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220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CDCC32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0AB3597">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129AA3B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3CF938C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33</w:t>
      </w:r>
      <w:r>
        <w:rPr>
          <w:rFonts w:hint="eastAsia" w:ascii="仿宋_GB2312" w:hAnsi="仿宋" w:eastAsia="仿宋_GB2312"/>
          <w:color w:val="000000"/>
          <w:sz w:val="32"/>
          <w:szCs w:val="32"/>
          <w:highlight w:val="none"/>
        </w:rPr>
        <w:t>号</w:t>
      </w:r>
    </w:p>
    <w:p w14:paraId="0DC1B7A5">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6715DDA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江门市雅美口腔有限公司</w:t>
      </w:r>
    </w:p>
    <w:p w14:paraId="6C013D5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法定代表人：古彩元</w:t>
      </w:r>
    </w:p>
    <w:p w14:paraId="23F8D68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91440704MAD84JQC5A</w:t>
      </w:r>
    </w:p>
    <w:p w14:paraId="61048BB8">
      <w:pPr>
        <w:keepNext w:val="0"/>
        <w:keepLines w:val="0"/>
        <w:pageBreakBefore w:val="0"/>
        <w:widowControl w:val="0"/>
        <w:tabs>
          <w:tab w:val="left" w:pos="630"/>
        </w:tabs>
        <w:kinsoku/>
        <w:wordWrap/>
        <w:overflowPunct/>
        <w:topLinePunct w:val="0"/>
        <w:autoSpaceDE/>
        <w:autoSpaceDN/>
        <w:bidi w:val="0"/>
        <w:spacing w:line="560"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住所：江门市江海区云沁路72号1栋首层之一（信息申报）</w:t>
      </w:r>
    </w:p>
    <w:p w14:paraId="402F78D5">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36A5A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highlight w:val="none"/>
          <w:lang w:val="en-US" w:eastAsia="zh-CN"/>
        </w:rPr>
        <w:t>2025年7月1日，我局执法人员对你单位进行现场检查。检查发现，你单位主要从事口腔诊疗工作，有CT机1台，自2024年3月起使用该CT机辅助诊断患者口腔情况，2025年6月23日至2025年7月1日期间共拍摄CT影像33份。经查，你单位所用的CT机为口腔（牙科）X 射线装置，根据原环境保护部和国家卫生计生委制定的《射线装置分类》，属于Ⅲ类射线装置。同时根据《放射性同位素与射线装置安全许可管理办法》第二条第一款的规定，使用射线装置的单位，应当取得辐射安全许可证。经查实</w:t>
      </w:r>
      <w:r>
        <w:rPr>
          <w:rFonts w:hint="eastAsia" w:ascii="仿宋_GB2312" w:hAnsi="仿宋" w:eastAsia="仿宋_GB2312" w:cs="Times New Roman"/>
          <w:sz w:val="32"/>
          <w:szCs w:val="32"/>
          <w:highlight w:val="none"/>
          <w:lang w:eastAsia="zh-CN"/>
        </w:rPr>
        <w:t>，你单位未取得</w:t>
      </w:r>
      <w:r>
        <w:rPr>
          <w:rFonts w:hint="eastAsia" w:ascii="仿宋_GB2312" w:hAnsi="仿宋" w:eastAsia="仿宋_GB2312" w:cs="Times New Roman"/>
          <w:sz w:val="32"/>
          <w:szCs w:val="32"/>
          <w:highlight w:val="none"/>
          <w:lang w:val="en-US" w:eastAsia="zh-CN"/>
        </w:rPr>
        <w:t>辐射安全许可证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rPr>
        <w:t>存在</w:t>
      </w:r>
      <w:r>
        <w:rPr>
          <w:rFonts w:hint="eastAsia" w:ascii="仿宋_GB2312" w:hAnsi="仿宋" w:eastAsia="仿宋_GB2312" w:cs="Times New Roman"/>
          <w:sz w:val="32"/>
          <w:szCs w:val="32"/>
          <w:lang w:eastAsia="zh-CN"/>
        </w:rPr>
        <w:t>无许可证从事射线装置使用活动的行为。</w:t>
      </w:r>
    </w:p>
    <w:p w14:paraId="5F4C1A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bookmarkStart w:id="0" w:name="_GoBack"/>
      <w:bookmarkEnd w:id="0"/>
      <w:r>
        <w:rPr>
          <w:rFonts w:hint="eastAsia" w:ascii="仿宋_GB2312" w:hAnsi="仿宋" w:eastAsia="仿宋_GB2312" w:cs="Times New Roman"/>
          <w:sz w:val="32"/>
          <w:szCs w:val="32"/>
          <w:lang w:eastAsia="zh-CN"/>
        </w:rPr>
        <w:t>另查，你单位</w:t>
      </w:r>
      <w:r>
        <w:rPr>
          <w:rFonts w:hint="eastAsia" w:ascii="仿宋_GB2312" w:hAnsi="仿宋" w:eastAsia="仿宋_GB2312" w:cs="Times New Roman"/>
          <w:sz w:val="32"/>
          <w:szCs w:val="32"/>
          <w:highlight w:val="none"/>
          <w:lang w:val="en-US" w:eastAsia="zh-CN"/>
        </w:rPr>
        <w:t>2025年6月23日至2025年7月1日期间没有收取CT影像费用，没有违法所得，</w:t>
      </w:r>
      <w:r>
        <w:rPr>
          <w:rFonts w:hint="eastAsia" w:ascii="仿宋_GB2312" w:hAnsi="仿宋" w:eastAsia="仿宋_GB2312" w:cs="Times New Roman"/>
          <w:sz w:val="32"/>
          <w:szCs w:val="32"/>
          <w:lang w:val="en-US" w:eastAsia="zh-CN"/>
        </w:rPr>
        <w:t>且现已停止使用</w:t>
      </w:r>
      <w:r>
        <w:rPr>
          <w:rFonts w:hint="eastAsia" w:ascii="仿宋_GB2312" w:hAnsi="仿宋" w:eastAsia="仿宋_GB2312" w:cs="Times New Roman"/>
          <w:sz w:val="32"/>
          <w:szCs w:val="32"/>
          <w:highlight w:val="none"/>
          <w:lang w:val="en-US" w:eastAsia="zh-CN"/>
        </w:rPr>
        <w:t>CT机</w:t>
      </w:r>
      <w:r>
        <w:rPr>
          <w:rFonts w:hint="eastAsia" w:ascii="仿宋_GB2312" w:hAnsi="仿宋" w:eastAsia="仿宋_GB2312" w:cs="Times New Roman"/>
          <w:sz w:val="32"/>
          <w:szCs w:val="32"/>
          <w:lang w:val="en-US" w:eastAsia="zh-CN"/>
        </w:rPr>
        <w:t>。</w:t>
      </w:r>
    </w:p>
    <w:p w14:paraId="4156C7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；你单位提供的营业执照、《放射诊疗许可证》《行政处罚决定书》（江海卫医罚</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5号</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被授权人的身份证复印件，收费单据</w:t>
      </w:r>
      <w:r>
        <w:rPr>
          <w:rFonts w:hint="eastAsia" w:ascii="仿宋_GB2312" w:hAnsi="仿宋" w:eastAsia="仿宋_GB2312" w:cs="Times New Roman"/>
          <w:sz w:val="32"/>
          <w:szCs w:val="32"/>
          <w:highlight w:val="none"/>
          <w:lang w:val="en-US" w:eastAsia="zh-CN"/>
        </w:rPr>
        <w:t>7份、</w:t>
      </w:r>
      <w:r>
        <w:rPr>
          <w:rFonts w:hint="eastAsia" w:ascii="仿宋_GB2312" w:hAnsi="仿宋" w:eastAsia="仿宋_GB2312" w:cs="Times New Roman"/>
          <w:sz w:val="32"/>
          <w:szCs w:val="32"/>
          <w:highlight w:val="none"/>
          <w:lang w:eastAsia="zh-CN"/>
        </w:rPr>
        <w:t>授权委托书、</w:t>
      </w:r>
      <w:r>
        <w:rPr>
          <w:rFonts w:hint="eastAsia" w:ascii="仿宋_GB2312" w:hAnsi="仿宋" w:eastAsia="仿宋_GB2312" w:cs="Times New Roman"/>
          <w:sz w:val="32"/>
          <w:szCs w:val="32"/>
          <w:highlight w:val="none"/>
          <w:lang w:val="en-US" w:eastAsia="zh-CN"/>
        </w:rPr>
        <w:t>送达地址确认书等为证。</w:t>
      </w:r>
    </w:p>
    <w:p w14:paraId="00CEC7F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val="en-US" w:eastAsia="zh-CN"/>
        </w:rPr>
        <w:t>你单位的上述行为，违反了《放射性同位素与射线装置安全和防护条例》第十五条第一款“禁止无许可证或者不按照许可证规定的种类和范围从事放射性同位素和射线装置的生产、销售、使用活动。</w:t>
      </w:r>
      <w:r>
        <w:rPr>
          <w:rFonts w:hint="default"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2025年9月26日向你单位直接送达了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23</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，告知你单位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3.1万元，并告知</w:t>
      </w:r>
      <w:r>
        <w:rPr>
          <w:rFonts w:hint="eastAsia" w:ascii="仿宋_GB2312" w:hAnsi="仿宋" w:eastAsia="仿宋_GB2312"/>
          <w:color w:val="auto"/>
          <w:sz w:val="32"/>
          <w:szCs w:val="32"/>
          <w:highlight w:val="none"/>
          <w:lang w:eastAsia="zh-CN"/>
        </w:rPr>
        <w:t>你单位享有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的权利。</w:t>
      </w:r>
    </w:p>
    <w:p w14:paraId="5EAEC72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2025年9月26日向我局提交《生态环境行政违法当事人公开道歉承诺守法从轻处罚申请书》。经核查，你单位现已取得</w:t>
      </w:r>
      <w:r>
        <w:rPr>
          <w:rFonts w:hint="eastAsia" w:ascii="仿宋_GB2312" w:hAnsi="仿宋" w:eastAsia="仿宋_GB2312" w:cs="Times New Roman"/>
          <w:sz w:val="32"/>
          <w:szCs w:val="32"/>
          <w:highlight w:val="none"/>
          <w:lang w:val="en-US" w:eastAsia="zh-CN"/>
        </w:rPr>
        <w:t>辐射安全许可，已改正违法行为。你单位</w:t>
      </w:r>
      <w:r>
        <w:rPr>
          <w:rFonts w:hint="eastAsia" w:ascii="仿宋_GB2312" w:hAnsi="仿宋" w:eastAsia="仿宋_GB2312"/>
          <w:color w:val="auto"/>
          <w:sz w:val="32"/>
          <w:szCs w:val="32"/>
          <w:highlight w:val="none"/>
          <w:lang w:val="en-US" w:eastAsia="zh-CN"/>
        </w:rPr>
        <w:t>于2025年10月20日在江门日报上刊登公开道歉承诺书。</w:t>
      </w:r>
    </w:p>
    <w:p w14:paraId="09A2E1E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w:t>
      </w:r>
      <w:r>
        <w:rPr>
          <w:rFonts w:hint="eastAsia" w:ascii="CESI仿宋-GB2312" w:hAnsi="CESI仿宋-GB2312" w:eastAsia="CESI仿宋-GB2312" w:cs="CESI仿宋-GB2312"/>
          <w:b w:val="0"/>
          <w:bCs w:val="0"/>
          <w:sz w:val="32"/>
          <w:szCs w:val="32"/>
          <w:lang w:val="en-US" w:eastAsia="zh-CN"/>
        </w:rPr>
        <w:t>公开道歉承诺守法的行为符合《江门市实施&lt;广东省生态环境行政处罚自由裁量权规定&gt;细则》第十条、附件3第三条规定，我局决定将降低处罚的情形纳入处罚金额的计算，经核算，</w:t>
      </w:r>
      <w:r>
        <w:rPr>
          <w:rFonts w:hint="eastAsia" w:ascii="仿宋_GB2312" w:hAnsi="仿宋" w:eastAsia="仿宋_GB2312"/>
          <w:color w:val="auto"/>
          <w:sz w:val="32"/>
          <w:szCs w:val="32"/>
          <w:highlight w:val="none"/>
          <w:lang w:eastAsia="zh-CN"/>
        </w:rPr>
        <w:t>处罚金额可按拟处罚金额人民币</w:t>
      </w:r>
      <w:r>
        <w:rPr>
          <w:rFonts w:hint="eastAsia" w:ascii="仿宋_GB2312" w:hAnsi="仿宋" w:eastAsia="仿宋_GB2312"/>
          <w:color w:val="auto"/>
          <w:sz w:val="32"/>
          <w:szCs w:val="32"/>
          <w:highlight w:val="none"/>
          <w:lang w:val="en-US" w:eastAsia="zh-CN"/>
        </w:rPr>
        <w:t>3.1万元的50%进行减轻处罚。</w:t>
      </w:r>
    </w:p>
    <w:p w14:paraId="024754B1">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0EBBD61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val="en-US" w:eastAsia="zh-CN"/>
        </w:rPr>
        <w:t>依据《放射性同位素与射线装置安全和防护条例》第五十二条第一项“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 </w:t>
      </w:r>
      <w:r>
        <w:rPr>
          <w:rFonts w:hint="default" w:ascii="仿宋_GB2312" w:hAnsi="仿宋" w:eastAsia="仿宋_GB2312" w:cs="Times New Roman"/>
          <w:sz w:val="32"/>
          <w:szCs w:val="32"/>
          <w:highlight w:val="none"/>
          <w:lang w:val="en-US" w:eastAsia="zh-CN"/>
        </w:rPr>
        <w:t>（一）无许可证从事放射性同位素和射线装置生产、销售、使用活动的；”</w:t>
      </w:r>
      <w:r>
        <w:rPr>
          <w:rFonts w:hint="eastAsia" w:ascii="仿宋_GB2312" w:hAnsi="仿宋" w:eastAsia="仿宋_GB2312" w:cs="Times New Roman"/>
          <w:sz w:val="32"/>
          <w:szCs w:val="32"/>
          <w:highlight w:val="none"/>
          <w:lang w:val="en-US" w:eastAsia="zh-CN"/>
        </w:rPr>
        <w:t>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7.15</w:t>
      </w:r>
      <w:r>
        <w:rPr>
          <w:rFonts w:hint="eastAsia" w:ascii="仿宋_GB2312" w:hAnsi="仿宋" w:eastAsia="仿宋_GB2312" w:cs="Times New Roman"/>
          <w:sz w:val="32"/>
          <w:szCs w:val="32"/>
          <w:highlight w:val="none"/>
        </w:rPr>
        <w:t>以及《江门市实施&lt;广东省生态环境行政处罚自由裁量权规定&gt;细则》第</w:t>
      </w:r>
      <w:r>
        <w:rPr>
          <w:rFonts w:hint="eastAsia" w:ascii="仿宋_GB2312" w:hAnsi="仿宋" w:eastAsia="仿宋_GB2312" w:cs="Times New Roman"/>
          <w:sz w:val="32"/>
          <w:szCs w:val="32"/>
          <w:highlight w:val="none"/>
          <w:lang w:eastAsia="zh-CN"/>
        </w:rPr>
        <w:t>五</w:t>
      </w:r>
      <w:r>
        <w:rPr>
          <w:rFonts w:hint="eastAsia" w:ascii="仿宋_GB2312" w:hAnsi="仿宋" w:eastAsia="仿宋_GB2312" w:cs="Times New Roman"/>
          <w:sz w:val="32"/>
          <w:szCs w:val="32"/>
          <w:highlight w:val="none"/>
        </w:rPr>
        <w:t>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2目、第4目、第7目、</w:t>
      </w:r>
      <w:r>
        <w:rPr>
          <w:rFonts w:hint="eastAsia" w:ascii="CESI仿宋-GB2312" w:hAnsi="CESI仿宋-GB2312" w:eastAsia="CESI仿宋-GB2312" w:cs="CESI仿宋-GB2312"/>
          <w:b w:val="0"/>
          <w:bCs w:val="0"/>
          <w:sz w:val="32"/>
          <w:szCs w:val="32"/>
          <w:lang w:val="en-US" w:eastAsia="zh-CN"/>
        </w:rPr>
        <w:t>第十条、附件3第三条</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1.55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壹万伍仟伍佰元</w:t>
      </w:r>
      <w:r>
        <w:rPr>
          <w:rFonts w:hint="eastAsia" w:ascii="仿宋_GB2312" w:hAnsi="仿宋" w:eastAsia="仿宋_GB2312" w:cs="Times New Roman"/>
          <w:b/>
          <w:bCs/>
          <w:sz w:val="32"/>
          <w:szCs w:val="32"/>
          <w:highlight w:val="none"/>
          <w:lang w:eastAsia="zh-CN"/>
        </w:rPr>
        <w:t>）的行政处罚。</w:t>
      </w:r>
    </w:p>
    <w:p w14:paraId="63420848">
      <w:pPr>
        <w:keepNext w:val="0"/>
        <w:keepLines w:val="0"/>
        <w:pageBreakBefore w:val="0"/>
        <w:widowControl w:val="0"/>
        <w:tabs>
          <w:tab w:val="left" w:pos="630"/>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CED8F3A">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5ADD0CAD">
      <w:pPr>
        <w:keepNext w:val="0"/>
        <w:keepLines w:val="0"/>
        <w:pageBreakBefore w:val="0"/>
        <w:widowControl w:val="0"/>
        <w:tabs>
          <w:tab w:val="left" w:pos="630"/>
          <w:tab w:val="left" w:pos="709"/>
          <w:tab w:val="left" w:pos="851"/>
        </w:tabs>
        <w:kinsoku/>
        <w:wordWrap/>
        <w:overflowPunct/>
        <w:topLinePunct w:val="0"/>
        <w:autoSpaceDE/>
        <w:autoSpaceDN/>
        <w:bidi w:val="0"/>
        <w:spacing w:line="56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3B43149A">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E32C12A">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201B71D5">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59B99074">
      <w:pPr>
        <w:keepNext w:val="0"/>
        <w:keepLines w:val="0"/>
        <w:pageBreakBefore w:val="0"/>
        <w:widowControl w:val="0"/>
        <w:tabs>
          <w:tab w:val="left" w:pos="630"/>
          <w:tab w:val="left" w:pos="8222"/>
        </w:tabs>
        <w:kinsoku/>
        <w:wordWrap/>
        <w:overflowPunct/>
        <w:topLinePunct w:val="0"/>
        <w:autoSpaceDE/>
        <w:autoSpaceDN/>
        <w:bidi w:val="0"/>
        <w:adjustRightInd w:val="0"/>
        <w:snapToGrid w:val="0"/>
        <w:spacing w:line="56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4C65ED16">
      <w:pPr>
        <w:keepNext w:val="0"/>
        <w:keepLines w:val="0"/>
        <w:pageBreakBefore w:val="0"/>
        <w:widowControl w:val="0"/>
        <w:tabs>
          <w:tab w:val="left" w:pos="567"/>
          <w:tab w:val="left" w:pos="630"/>
        </w:tabs>
        <w:kinsoku/>
        <w:wordWrap/>
        <w:overflowPunct/>
        <w:topLinePunct w:val="0"/>
        <w:autoSpaceDE/>
        <w:autoSpaceDN/>
        <w:bidi w:val="0"/>
        <w:spacing w:line="56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DAC5">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1728B">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61728B">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6F65CF"/>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4909E4"/>
    <w:rsid w:val="3F6A1DD8"/>
    <w:rsid w:val="3F964E60"/>
    <w:rsid w:val="3FB159AB"/>
    <w:rsid w:val="3FF62023"/>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7F3FFAC"/>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4FF96C0"/>
    <w:rsid w:val="75CA0AE9"/>
    <w:rsid w:val="75D732ED"/>
    <w:rsid w:val="77863E8D"/>
    <w:rsid w:val="778925D9"/>
    <w:rsid w:val="779506FC"/>
    <w:rsid w:val="77DE82FC"/>
    <w:rsid w:val="77FF40E1"/>
    <w:rsid w:val="78CDAA68"/>
    <w:rsid w:val="795500AB"/>
    <w:rsid w:val="797FAB81"/>
    <w:rsid w:val="79BF1A6D"/>
    <w:rsid w:val="7A5BC9CF"/>
    <w:rsid w:val="7AFA3BD3"/>
    <w:rsid w:val="7BFDE136"/>
    <w:rsid w:val="7CD635D7"/>
    <w:rsid w:val="7CE7F212"/>
    <w:rsid w:val="7D7E74B8"/>
    <w:rsid w:val="7D99FF67"/>
    <w:rsid w:val="7D9A5C32"/>
    <w:rsid w:val="7DF726FE"/>
    <w:rsid w:val="7E4E5D17"/>
    <w:rsid w:val="7E5E3C09"/>
    <w:rsid w:val="7E5F3B60"/>
    <w:rsid w:val="7E7E4DAD"/>
    <w:rsid w:val="7E7FE2CC"/>
    <w:rsid w:val="7EFEF2B0"/>
    <w:rsid w:val="7F3B6541"/>
    <w:rsid w:val="7F7420B2"/>
    <w:rsid w:val="7F7B6323"/>
    <w:rsid w:val="7F9D5CB7"/>
    <w:rsid w:val="7FC749CB"/>
    <w:rsid w:val="7FFB3E39"/>
    <w:rsid w:val="7FFEAF68"/>
    <w:rsid w:val="7FFF3DBE"/>
    <w:rsid w:val="B7DE7E38"/>
    <w:rsid w:val="BBBE626C"/>
    <w:rsid w:val="BE2F87E8"/>
    <w:rsid w:val="C47BB29F"/>
    <w:rsid w:val="D25B4AA5"/>
    <w:rsid w:val="D6F92161"/>
    <w:rsid w:val="D7F3A725"/>
    <w:rsid w:val="DBBF5DBA"/>
    <w:rsid w:val="DD7FE42A"/>
    <w:rsid w:val="DF3F7CED"/>
    <w:rsid w:val="E6E38E1D"/>
    <w:rsid w:val="E9FFE157"/>
    <w:rsid w:val="EA8F4C44"/>
    <w:rsid w:val="EDFB5BB7"/>
    <w:rsid w:val="F177671E"/>
    <w:rsid w:val="F1A6DED5"/>
    <w:rsid w:val="F96E6A55"/>
    <w:rsid w:val="FA5F4830"/>
    <w:rsid w:val="FBDED97B"/>
    <w:rsid w:val="FBEF35A3"/>
    <w:rsid w:val="FD6D8B08"/>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1868</Words>
  <Characters>1976</Characters>
  <Lines>10</Lines>
  <Paragraphs>2</Paragraphs>
  <TotalTime>6</TotalTime>
  <ScaleCrop>false</ScaleCrop>
  <LinksUpToDate>false</LinksUpToDate>
  <CharactersWithSpaces>2089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2022-07-02T01:50:00Z</dcterms:created>
  <dc:creator>Administrator</dc:creator>
  <cp:lastModifiedBy>区凤婷2</cp:lastModifiedBy>
  <cp:lastPrinted>2025-10-25T01:13:00Z</cp:lastPrinted>
  <dcterms:modified xsi:type="dcterms:W3CDTF">2025-12-04T07:44:50Z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