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F2C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3A0B38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0616A4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1A6E763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6489BE74">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号</w:t>
      </w:r>
    </w:p>
    <w:p w14:paraId="534EADB6">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553A3E85">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江门市世创智能科技有限公司</w:t>
      </w:r>
    </w:p>
    <w:p w14:paraId="68D8D990">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卢汉明</w:t>
      </w:r>
    </w:p>
    <w:p w14:paraId="27385ABE">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91440704MA55YX5U37</w:t>
      </w:r>
    </w:p>
    <w:p w14:paraId="1023D141">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江门市江海区科苑东路15号3栋、5栋（信息申报）</w:t>
      </w:r>
    </w:p>
    <w:p w14:paraId="34A8AB80">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D2BB5C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2024年11月26日，我局执法人员对你单位进行现场检查，并委托了广东产品质量监督检验研究院对你单位喷面漆工序正在使用的已混合均匀的涂料进行采样检测。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根据广东产品质量监督检验研究院出具的《检测报告》（报告编号：SH2402</w:t>
      </w:r>
      <w:r>
        <w:rPr>
          <w:rFonts w:hint="eastAsia" w:ascii="仿宋_GB2312" w:hAnsi="仿宋" w:eastAsia="仿宋_GB2312" w:cs="Times New Roman"/>
          <w:sz w:val="32"/>
          <w:szCs w:val="32"/>
          <w:highlight w:val="none"/>
          <w:lang w:val="en-US" w:eastAsia="zh-CN"/>
        </w:rPr>
        <w:t>987</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987</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喷面漆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652</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w:t>
      </w:r>
      <w:r>
        <w:rPr>
          <w:rFonts w:hint="eastAsia" w:ascii="仿宋_GB2312" w:hAnsi="仿宋" w:eastAsia="仿宋_GB2312" w:cs="Times New Roman"/>
          <w:sz w:val="32"/>
          <w:szCs w:val="32"/>
          <w:highlight w:val="none"/>
          <w:lang w:eastAsia="zh-CN"/>
        </w:rPr>
        <w:t>不符</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超过《低挥发性有机化合物含量涂料产品技术要求》（GB/T38597-2020）表2 溶剂型涂料中VOC含量的要求中“工业防护涂料-机械设备涂料-工程机械和农业机械涂料（含零部件涂料）-面漆（双组分）限量值≤420g/L”的要求。</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w:t>
      </w:r>
      <w:r>
        <w:rPr>
          <w:rFonts w:hint="eastAsia" w:ascii="仿宋_GB2312" w:hAnsi="仿宋" w:eastAsia="仿宋_GB2312" w:cs="Times New Roman"/>
          <w:snapToGrid/>
          <w:color w:val="000000"/>
          <w:kern w:val="2"/>
          <w:sz w:val="32"/>
          <w:szCs w:val="32"/>
          <w:lang w:val="en-US" w:eastAsia="zh-CN" w:bidi="ar-SA"/>
        </w:rPr>
        <w:t>综上，</w:t>
      </w:r>
      <w:r>
        <w:rPr>
          <w:rFonts w:hint="eastAsia" w:ascii="仿宋_GB2312" w:hAnsi="仿宋" w:eastAsia="仿宋_GB2312" w:cs="Times New Roman"/>
          <w:sz w:val="32"/>
          <w:szCs w:val="32"/>
          <w:highlight w:val="none"/>
          <w:lang w:val="en-US" w:eastAsia="zh-CN"/>
        </w:rPr>
        <w:t>你单位存在未使用低挥发性有机物含量涂料</w:t>
      </w:r>
      <w:r>
        <w:rPr>
          <w:rFonts w:hint="eastAsia" w:ascii="仿宋_GB2312" w:hAnsi="仿宋" w:eastAsia="仿宋_GB2312" w:cs="Times New Roman"/>
          <w:b w:val="0"/>
          <w:bCs w:val="0"/>
          <w:sz w:val="32"/>
          <w:szCs w:val="32"/>
          <w:highlight w:val="none"/>
          <w:lang w:eastAsia="zh-CN"/>
        </w:rPr>
        <w:t>且未建立、保存台账的违法行为</w:t>
      </w:r>
      <w:r>
        <w:rPr>
          <w:rFonts w:hint="eastAsia" w:ascii="仿宋_GB2312" w:hAnsi="仿宋" w:eastAsia="仿宋_GB2312" w:cs="Times New Roman"/>
          <w:sz w:val="32"/>
          <w:szCs w:val="32"/>
          <w:highlight w:val="none"/>
          <w:lang w:val="en-US" w:eastAsia="zh-CN"/>
        </w:rPr>
        <w:t>。</w:t>
      </w:r>
    </w:p>
    <w:p w14:paraId="1AEA8A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w:t>
      </w:r>
      <w:r>
        <w:rPr>
          <w:rFonts w:hint="eastAsia" w:ascii="仿宋_GB2312" w:hAnsi="仿宋" w:eastAsia="仿宋_GB2312" w:cs="Times New Roman"/>
          <w:sz w:val="32"/>
          <w:szCs w:val="32"/>
          <w:highlight w:val="none"/>
          <w:lang w:val="en-US" w:eastAsia="zh-CN"/>
        </w:rPr>
        <w:t>2987</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987</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、报告签收回执单</w:t>
      </w:r>
      <w:r>
        <w:rPr>
          <w:rFonts w:hint="eastAsia" w:ascii="仿宋_GB2312" w:hAnsi="仿宋" w:eastAsia="仿宋_GB2312" w:cs="Times New Roman"/>
          <w:sz w:val="32"/>
          <w:szCs w:val="32"/>
          <w:highlight w:val="none"/>
        </w:rPr>
        <w:t>及送达回执；你单位提供的营业执照、</w:t>
      </w:r>
      <w:r>
        <w:rPr>
          <w:rFonts w:hint="eastAsia" w:ascii="仿宋_GB2312" w:hAnsi="仿宋" w:eastAsia="仿宋_GB2312" w:cs="Times New Roman"/>
          <w:sz w:val="32"/>
          <w:szCs w:val="32"/>
          <w:highlight w:val="none"/>
          <w:lang w:eastAsia="zh-CN"/>
        </w:rPr>
        <w:t>被询问人的</w:t>
      </w:r>
      <w:r>
        <w:rPr>
          <w:rFonts w:hint="eastAsia" w:ascii="仿宋_GB2312" w:hAnsi="仿宋" w:eastAsia="仿宋_GB2312" w:cs="Times New Roman"/>
          <w:sz w:val="32"/>
          <w:szCs w:val="32"/>
          <w:highlight w:val="none"/>
        </w:rPr>
        <w:t>身份证、《建设项目环境影响报告表》部分页、《</w:t>
      </w:r>
      <w:r>
        <w:rPr>
          <w:rFonts w:hint="eastAsia" w:ascii="仿宋_GB2312" w:hAnsi="仿宋" w:eastAsia="仿宋_GB2312" w:cs="Times New Roman"/>
          <w:sz w:val="32"/>
          <w:szCs w:val="32"/>
          <w:highlight w:val="none"/>
          <w:lang w:eastAsia="zh-CN"/>
        </w:rPr>
        <w:t>关于江门市世创智能科技有限公司高端热处理智能装备及新材料产业化新建项目环境影响报告表的批复</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83</w:t>
      </w:r>
      <w:r>
        <w:rPr>
          <w:rFonts w:hint="eastAsia" w:ascii="仿宋_GB2312" w:hAnsi="仿宋" w:eastAsia="仿宋_GB2312" w:cs="Times New Roman"/>
          <w:sz w:val="32"/>
          <w:szCs w:val="32"/>
          <w:highlight w:val="none"/>
        </w:rPr>
        <w:t>号）的复印件，</w:t>
      </w:r>
      <w:r>
        <w:rPr>
          <w:rFonts w:hint="eastAsia" w:ascii="仿宋_GB2312" w:hAnsi="仿宋" w:eastAsia="仿宋_GB2312" w:cs="Times New Roman"/>
          <w:sz w:val="32"/>
          <w:szCs w:val="32"/>
          <w:highlight w:val="none"/>
          <w:lang w:eastAsia="zh-CN"/>
        </w:rPr>
        <w:t>授权委托书、</w:t>
      </w:r>
      <w:r>
        <w:rPr>
          <w:rFonts w:hint="eastAsia" w:ascii="仿宋_GB2312" w:hAnsi="仿宋" w:eastAsia="仿宋_GB2312" w:cs="Times New Roman"/>
          <w:sz w:val="32"/>
          <w:szCs w:val="32"/>
          <w:highlight w:val="none"/>
        </w:rPr>
        <w:t>送达地址确认书等为证。</w:t>
      </w:r>
    </w:p>
    <w:p w14:paraId="30D1055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2025年1月21日向你单位直接送达了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7D39ED0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1月23日向我局提交《行政处罚陈述申辩书》，请求免于处罚或从轻处罚，具体事实和理由如下：1.我单位主观上不存在故意。我单位所用涂料为合格产品，并无资质或条件去检测产品，无法控制在正常使用过程中的涂料成分；2.我单位认真履行环保责任。认真遵守环保法规要求，积极配合贵局检查执法工作，无违法记录。工作中存在的不足之处，经贵局普法教育后，已加强管理，积极整改。</w:t>
      </w:r>
    </w:p>
    <w:p w14:paraId="2BBB6031">
      <w:pPr>
        <w:pStyle w:val="2"/>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 w:eastAsia="仿宋_GB2312"/>
          <w:color w:val="auto"/>
          <w:sz w:val="32"/>
          <w:szCs w:val="32"/>
          <w:highlight w:val="none"/>
          <w:lang w:val="en-US" w:eastAsia="zh-CN"/>
        </w:rPr>
        <w:t>经审查，现对你单位提出的陈述、申辩意见回复如下：1.</w:t>
      </w:r>
      <w:r>
        <w:rPr>
          <w:rFonts w:hint="eastAsia" w:ascii="仿宋_GB2312" w:hAnsi="仿宋_GB2312" w:eastAsia="仿宋_GB2312" w:cs="仿宋_GB2312"/>
          <w:sz w:val="32"/>
          <w:szCs w:val="32"/>
          <w:lang w:val="en-US" w:eastAsia="zh-CN"/>
        </w:rPr>
        <w:t>根据你单位《建设项目环境影响报告表》显示，你单位应当使用的油性漆VOC含量为 258g/L，需满足《低挥发性有机化合物含量涂料产品技术要求》（GB/T38597-2020）中“表 2 溶剂型涂料中 VOC 含量的要求中工业防护涂料，机械设备涂料（工程机械）面漆≤420g/L”的要求，属于低 VOC 原料。但你单位提供的关于300度有机硅耐高温漆的《检验报告》（编号：</w:t>
      </w:r>
      <w:r>
        <w:rPr>
          <w:rFonts w:hint="default" w:ascii="仿宋_GB2312" w:hAnsi="仿宋_GB2312" w:eastAsia="仿宋_GB2312" w:cs="仿宋_GB2312"/>
          <w:sz w:val="32"/>
          <w:szCs w:val="32"/>
          <w:lang w:val="en-US" w:eastAsia="zh-CN"/>
        </w:rPr>
        <w:t>SH2401133</w:t>
      </w:r>
      <w:r>
        <w:rPr>
          <w:rFonts w:hint="eastAsia" w:ascii="仿宋_GB2312" w:hAnsi="仿宋_GB2312" w:eastAsia="仿宋_GB2312" w:cs="仿宋_GB2312"/>
          <w:sz w:val="32"/>
          <w:szCs w:val="32"/>
          <w:lang w:val="en-US" w:eastAsia="zh-CN"/>
        </w:rPr>
        <w:t>）并未对油漆的VOC 含量进行检验，不能说明该油漆符合环评审批的要求以及《低挥发性有机化合物含量涂料产品技术要求》（GB/T38597-2020）的标准。2.你单位作为工业涂装企业，在原辅材料进入使用流程前，有义务对其进行基本的查验，以保证原辅材料符合环评审批的要求以及《低挥发性有机化合物含量涂料产品技术要求》（GB/T38597-2020）的标准，不能仅仅依赖于初始的合格证明，亦不能以</w:t>
      </w:r>
      <w:r>
        <w:rPr>
          <w:rFonts w:hint="eastAsia" w:ascii="仿宋_GB2312" w:hAnsi="仿宋" w:eastAsia="仿宋_GB2312"/>
          <w:color w:val="auto"/>
          <w:sz w:val="32"/>
          <w:szCs w:val="32"/>
          <w:highlight w:val="none"/>
          <w:lang w:val="en-US" w:eastAsia="zh-CN"/>
        </w:rPr>
        <w:t>无资质或条件去检测产品作为规避自身义务的理由。3.</w:t>
      </w:r>
      <w:r>
        <w:rPr>
          <w:rFonts w:hint="eastAsia" w:ascii="仿宋_GB2312" w:hAnsi="仿宋_GB2312" w:eastAsia="仿宋_GB2312" w:cs="仿宋_GB2312"/>
          <w:sz w:val="32"/>
          <w:szCs w:val="32"/>
          <w:lang w:val="en-US" w:eastAsia="zh-CN"/>
        </w:rPr>
        <w:t>我局立案过程中已根据《广东省生态环境行政处罚自由裁量权规定》附件1§3.15裁量标准以及《江门市实施&lt;广东省生态环境行政处罚自由裁量权规定&gt;细则》第七条第二项第4目裁量标准，对你单位近两年无同类违法行为，积极配合调查取证的从轻处罚情形进行裁量。4.你单位虽已建立低挥发性有机物含量涂料台帐，但未改正未使用低挥发性有机物含量涂料的违法行为，该</w:t>
      </w:r>
      <w:r>
        <w:rPr>
          <w:rFonts w:hint="default" w:ascii="仿宋_GB2312" w:hAnsi="仿宋_GB2312" w:eastAsia="仿宋_GB2312" w:cs="仿宋_GB2312"/>
          <w:sz w:val="32"/>
          <w:szCs w:val="32"/>
          <w:lang w:val="en-US" w:eastAsia="zh-CN"/>
        </w:rPr>
        <w:t>整改行为不符合《江门市实施&lt;广东省生态环境行政处罚自由裁量权规定&gt;细则》第七条第二项第</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目“主动改正或者及时中止违法行为”的规定</w:t>
      </w:r>
      <w:r>
        <w:rPr>
          <w:rFonts w:hint="eastAsia" w:ascii="仿宋_GB2312" w:hAnsi="仿宋_GB2312" w:eastAsia="仿宋_GB2312" w:cs="仿宋_GB2312"/>
          <w:sz w:val="32"/>
          <w:szCs w:val="32"/>
          <w:lang w:val="en-US" w:eastAsia="zh-CN"/>
        </w:rPr>
        <w:t>。</w:t>
      </w:r>
    </w:p>
    <w:p w14:paraId="30EB13CA">
      <w:pPr>
        <w:pStyle w:val="2"/>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综上，我局对你单位的陈述、申辩意见不予采纳，决定继续本案行政处罚程序。</w:t>
      </w:r>
    </w:p>
    <w:p w14:paraId="38D787C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4B29C1C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）的行政处罚。</w:t>
      </w:r>
    </w:p>
    <w:p w14:paraId="6F07C2C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1627D86">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7985DDD">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3564A57A">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FF8A3D4">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27080809">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F63C769">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53BB48A">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DC28">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3A567">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23A567">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BDF2D92"/>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BF060A"/>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7CF7705"/>
    <w:rsid w:val="58C97806"/>
    <w:rsid w:val="5AB6185D"/>
    <w:rsid w:val="5ACA7114"/>
    <w:rsid w:val="5B156354"/>
    <w:rsid w:val="5B4708C4"/>
    <w:rsid w:val="5C365A0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7E74B8"/>
    <w:rsid w:val="7D99FF67"/>
    <w:rsid w:val="7DF726FE"/>
    <w:rsid w:val="7E4E5D17"/>
    <w:rsid w:val="7E5E3C09"/>
    <w:rsid w:val="7E5F3B60"/>
    <w:rsid w:val="7E7E4DAD"/>
    <w:rsid w:val="7F3B6541"/>
    <w:rsid w:val="7F926A87"/>
    <w:rsid w:val="7FFB3E39"/>
    <w:rsid w:val="7FFF3DBE"/>
    <w:rsid w:val="9FBF1606"/>
    <w:rsid w:val="BBBE626C"/>
    <w:rsid w:val="BE2F87E8"/>
    <w:rsid w:val="C47BB29F"/>
    <w:rsid w:val="C9A7E86F"/>
    <w:rsid w:val="D6F92161"/>
    <w:rsid w:val="D7F3A725"/>
    <w:rsid w:val="DBBF5DBA"/>
    <w:rsid w:val="E6E38E1D"/>
    <w:rsid w:val="E9FFE157"/>
    <w:rsid w:val="F177671E"/>
    <w:rsid w:val="F96E6A55"/>
    <w:rsid w:val="FF7F14CB"/>
    <w:rsid w:val="FF97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2517</Words>
  <Characters>2741</Characters>
  <Lines>10</Lines>
  <Paragraphs>2</Paragraphs>
  <TotalTime>3</TotalTime>
  <ScaleCrop>false</ScaleCrop>
  <LinksUpToDate>false</LinksUpToDate>
  <CharactersWithSpaces>2861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2022-06-24T09:50:00Z</dcterms:created>
  <dc:creator>Administrator</dc:creator>
  <cp:lastModifiedBy>区凤婷2</cp:lastModifiedBy>
  <cp:lastPrinted>2025-01-24T09:06:00Z</cp:lastPrinted>
  <dcterms:modified xsi:type="dcterms:W3CDTF">2025-12-04T07:28:20Z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