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58550">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9A8236D">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DE9FB2E">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0B10D815">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color w:val="000000"/>
          <w:sz w:val="32"/>
          <w:szCs w:val="32"/>
          <w:highlight w:val="none"/>
        </w:rPr>
        <w:t>号</w:t>
      </w:r>
    </w:p>
    <w:p w14:paraId="6FF5A178">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4A813B81">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当事人：</w:t>
      </w:r>
      <w:r>
        <w:rPr>
          <w:rFonts w:hint="eastAsia" w:ascii="仿宋_GB2312" w:hAnsi="仿宋" w:eastAsia="仿宋_GB2312"/>
          <w:sz w:val="32"/>
          <w:szCs w:val="32"/>
          <w:lang w:eastAsia="zh-CN"/>
        </w:rPr>
        <w:t>江门市诚顺机动车检测有限公司麻园分站</w:t>
      </w:r>
    </w:p>
    <w:p w14:paraId="7F0EFED0">
      <w:pPr>
        <w:keepNext w:val="0"/>
        <w:keepLines w:val="0"/>
        <w:pageBreakBefore w:val="0"/>
        <w:widowControl w:val="0"/>
        <w:kinsoku/>
        <w:wordWrap/>
        <w:overflowPunct/>
        <w:topLinePunct w:val="0"/>
        <w:autoSpaceDE/>
        <w:autoSpaceDN/>
        <w:bidi w:val="0"/>
        <w:spacing w:line="578" w:lineRule="exact"/>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统一社会信用代码：9144</w:t>
      </w:r>
      <w:r>
        <w:rPr>
          <w:rFonts w:hint="eastAsia" w:ascii="仿宋_GB2312" w:hAnsi="仿宋" w:eastAsia="仿宋_GB2312"/>
          <w:sz w:val="32"/>
          <w:szCs w:val="32"/>
          <w:lang w:val="en-US" w:eastAsia="zh-CN"/>
        </w:rPr>
        <w:t>0704MA527MBN4K</w:t>
      </w:r>
    </w:p>
    <w:p w14:paraId="64CDCFAF">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负责</w:t>
      </w:r>
      <w:r>
        <w:rPr>
          <w:rFonts w:hint="eastAsia" w:ascii="仿宋_GB2312" w:hAnsi="仿宋" w:eastAsia="仿宋_GB2312"/>
          <w:sz w:val="32"/>
          <w:szCs w:val="32"/>
        </w:rPr>
        <w:t>人：</w:t>
      </w:r>
      <w:r>
        <w:rPr>
          <w:rFonts w:hint="eastAsia" w:ascii="仿宋_GB2312" w:hAnsi="仿宋" w:eastAsia="仿宋_GB2312"/>
          <w:sz w:val="32"/>
          <w:szCs w:val="32"/>
          <w:lang w:eastAsia="zh-CN"/>
        </w:rPr>
        <w:t>黎炳锐</w:t>
      </w:r>
    </w:p>
    <w:p w14:paraId="29C50DD0">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住所：江门市江海区金星路</w:t>
      </w:r>
      <w:r>
        <w:rPr>
          <w:rFonts w:hint="eastAsia" w:ascii="仿宋_GB2312" w:hAnsi="仿宋" w:eastAsia="仿宋_GB2312"/>
          <w:sz w:val="32"/>
          <w:szCs w:val="32"/>
          <w:lang w:val="en-US" w:eastAsia="zh-CN"/>
        </w:rPr>
        <w:t>199号2号厂房（自编1号）</w:t>
      </w:r>
    </w:p>
    <w:p w14:paraId="09AF4F39">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80F595E">
      <w:pPr>
        <w:keepNext w:val="0"/>
        <w:keepLines w:val="0"/>
        <w:pageBreakBefore w:val="0"/>
        <w:widowControl w:val="0"/>
        <w:kinsoku/>
        <w:wordWrap/>
        <w:overflowPunct/>
        <w:topLinePunct w:val="0"/>
        <w:autoSpaceDE/>
        <w:autoSpaceDN/>
        <w:bidi w:val="0"/>
        <w:spacing w:line="578" w:lineRule="exact"/>
        <w:ind w:firstLine="627" w:firstLineChars="196"/>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2025年4月21日，我局执法人员对你单位进行检查，现场调取你单位经检测出具并上传至公安交通管理综合应用平台社会化服务系统的1份《在用车检验（测）报告》（受检车辆车牌号：粤JFK887）。经调阅上述报告所对应车辆的排气检测视频，发现受检车辆在检测过程中有明显可视黑烟排出，但检测人员未判定外观检验不合格，仍出具检测结果合格的《在用车检验（测）报告》，你单位将检测过程中有明显可视黑烟排出的受检车辆判定为合格的行为，违反了《机动车排放定期检验规范》(HJ1237-2021)第7.5条“检验过程中车辆排放出现目视可见黑烟或蓝烟,按GB18285和GB3847判定外观检验不合格”以及《柴油车污染物排放限值及测量方法(自由加速法及加载减速法)》(GB3847-2018)第8.2.2条“如果车辆排放有明显可见烟度或烟度值超过林格曼1级,则判定排放检验不合格”的要求。综上，你单位未按照国务院生态环境主管部门制定的规范，对机动车进行排放检验并出具合格的《在用车检验（测）报告》，</w:t>
      </w:r>
      <w:r>
        <w:rPr>
          <w:rFonts w:hint="eastAsia" w:ascii="仿宋_GB2312" w:hAnsi="仿宋" w:eastAsia="仿宋_GB2312" w:cs="Times New Roman"/>
          <w:sz w:val="32"/>
          <w:szCs w:val="32"/>
          <w:highlight w:val="none"/>
          <w:lang w:eastAsia="zh-CN"/>
        </w:rPr>
        <w:t>存在</w:t>
      </w:r>
      <w:r>
        <w:rPr>
          <w:rFonts w:hint="eastAsia" w:ascii="仿宋_GB2312" w:hAnsi="仿宋" w:eastAsia="仿宋_GB2312" w:cs="Times New Roman"/>
          <w:sz w:val="32"/>
          <w:szCs w:val="32"/>
          <w:highlight w:val="none"/>
        </w:rPr>
        <w:t>出具虚假排放检验报告</w:t>
      </w:r>
      <w:r>
        <w:rPr>
          <w:rFonts w:hint="eastAsia" w:ascii="仿宋_GB2312" w:hAnsi="仿宋" w:eastAsia="仿宋_GB2312" w:cs="Times New Roman"/>
          <w:sz w:val="32"/>
          <w:szCs w:val="32"/>
          <w:highlight w:val="none"/>
          <w:lang w:eastAsia="zh-CN"/>
        </w:rPr>
        <w:t>的违法行为。</w:t>
      </w:r>
      <w:r>
        <w:rPr>
          <w:rFonts w:hint="eastAsia" w:ascii="仿宋_GB2312" w:hAnsi="仿宋" w:eastAsia="仿宋_GB2312" w:cs="Times New Roman"/>
          <w:sz w:val="32"/>
          <w:szCs w:val="32"/>
          <w:lang w:eastAsia="zh-CN"/>
        </w:rPr>
        <w:t>经调查，你单位上述违法行为的违法所得共人民币</w:t>
      </w:r>
      <w:r>
        <w:rPr>
          <w:rFonts w:hint="eastAsia" w:ascii="仿宋_GB2312" w:hAnsi="仿宋" w:eastAsia="仿宋_GB2312" w:cs="Times New Roman"/>
          <w:sz w:val="32"/>
          <w:szCs w:val="32"/>
          <w:lang w:val="en-US" w:eastAsia="zh-CN"/>
        </w:rPr>
        <w:t>70元。</w:t>
      </w:r>
    </w:p>
    <w:p w14:paraId="1AB868BB">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lang w:val="en-US" w:eastAsia="zh-CN"/>
        </w:rPr>
        <w:t>上述事实有江门市生态环境局现场检查</w:t>
      </w:r>
      <w:r>
        <w:rPr>
          <w:rFonts w:hint="eastAsia" w:ascii="仿宋_GB2312" w:hAnsi="仿宋" w:eastAsia="仿宋_GB2312" w:cs="Times New Roman"/>
          <w:sz w:val="32"/>
          <w:szCs w:val="32"/>
          <w:highlight w:val="none"/>
        </w:rPr>
        <w:t>（勘察）笔录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、国家企业信用信息公示系统截图；你单位提供的营业执照、</w:t>
      </w:r>
      <w:r>
        <w:rPr>
          <w:rFonts w:hint="eastAsia" w:ascii="仿宋_GB2312" w:hAnsi="仿宋" w:eastAsia="仿宋_GB2312" w:cs="Times New Roman"/>
          <w:sz w:val="32"/>
          <w:szCs w:val="32"/>
          <w:highlight w:val="none"/>
          <w:lang w:val="en-US" w:eastAsia="zh-CN"/>
        </w:rPr>
        <w:t>《在用车检验（测）报告》（报告编号：440704052410121151120318）、负责人身份证、授权签字人及环保检测员身份证和资质证书、检验检测机构资质认定证书、收据的复印件，授权委托书、送达地址确认书等为证。</w:t>
      </w:r>
      <w:r>
        <w:rPr>
          <w:rFonts w:hint="eastAsia" w:ascii="黑体" w:hAnsi="黑体" w:eastAsia="黑体"/>
          <w:b/>
          <w:sz w:val="32"/>
          <w:szCs w:val="32"/>
          <w:highlight w:val="none"/>
        </w:rPr>
        <w:t xml:space="preserve"> </w:t>
      </w:r>
    </w:p>
    <w:p w14:paraId="7275A4B4">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你单位的上述行为，违反了《中华人民共和国大气污染防治法》第五十四条第一款“</w:t>
      </w:r>
      <w:r>
        <w:rPr>
          <w:rFonts w:hint="eastAsia" w:ascii="仿宋_GB2312" w:hAnsi="仿宋" w:eastAsia="仿宋_GB2312" w:cs="Times New Roman"/>
          <w:sz w:val="32"/>
          <w:szCs w:val="32"/>
          <w:highlight w:val="none"/>
        </w:rPr>
        <w:t>机动车排放检验机构应当依法通过计量认证，使用经依法检定合格的机动车排放检验设备，按照国务院生态环境主管部门制定的规范，对机动车进行排放检验，并与生</w:t>
      </w:r>
      <w:r>
        <w:rPr>
          <w:rFonts w:hint="eastAsia" w:ascii="仿宋_GB2312" w:hAnsi="仿宋" w:eastAsia="仿宋_GB2312" w:cs="Times New Roman"/>
          <w:color w:val="auto"/>
          <w:sz w:val="32"/>
          <w:szCs w:val="32"/>
          <w:highlight w:val="none"/>
        </w:rPr>
        <w:t>态环境主管部门联网，实现检验数据实时共享。机动车排放检验机构及其负责人对检验数据的真实性和准确性负责。</w:t>
      </w:r>
      <w:r>
        <w:rPr>
          <w:rFonts w:hint="eastAsia" w:ascii="仿宋_GB2312" w:hAnsi="仿宋" w:eastAsia="仿宋_GB2312" w:cs="Times New Roman"/>
          <w:color w:val="auto"/>
          <w:sz w:val="32"/>
          <w:szCs w:val="32"/>
          <w:highlight w:val="none"/>
          <w:lang w:eastAsia="zh-CN"/>
        </w:rPr>
        <w:t>”的规定。我局于</w:t>
      </w:r>
      <w:r>
        <w:rPr>
          <w:rFonts w:hint="eastAsia" w:ascii="仿宋_GB2312" w:hAnsi="仿宋" w:eastAsia="仿宋_GB2312" w:cs="Times New Roman"/>
          <w:color w:val="auto"/>
          <w:sz w:val="32"/>
          <w:szCs w:val="32"/>
          <w:highlight w:val="none"/>
          <w:lang w:val="en-US" w:eastAsia="zh-CN"/>
        </w:rPr>
        <w:t>2025年5月30日向你单位直接送达了</w:t>
      </w:r>
      <w:r>
        <w:rPr>
          <w:rFonts w:hint="eastAsia" w:ascii="仿宋_GB2312" w:hAnsi="仿宋" w:eastAsia="仿宋_GB2312"/>
          <w:color w:val="auto"/>
          <w:sz w:val="32"/>
          <w:szCs w:val="32"/>
          <w:highlight w:val="none"/>
          <w:lang w:eastAsia="zh-CN"/>
        </w:rPr>
        <w:t>《行政处罚听证告知书》</w:t>
      </w:r>
      <w:r>
        <w:rPr>
          <w:rFonts w:hint="eastAsia" w:ascii="仿宋_GB2312" w:hAnsi="仿宋" w:eastAsia="仿宋_GB2312"/>
          <w:color w:val="auto"/>
          <w:sz w:val="32"/>
          <w:szCs w:val="32"/>
          <w:highlight w:val="none"/>
        </w:rPr>
        <w:t>（江江环罚</w:t>
      </w:r>
      <w:r>
        <w:rPr>
          <w:rFonts w:hint="eastAsia" w:ascii="仿宋_GB2312" w:hAnsi="仿宋" w:eastAsia="仿宋_GB2312"/>
          <w:color w:val="auto"/>
          <w:sz w:val="32"/>
          <w:szCs w:val="32"/>
          <w:highlight w:val="none"/>
          <w:lang w:eastAsia="zh-CN"/>
        </w:rPr>
        <w:t>听</w:t>
      </w:r>
      <w:r>
        <w:rPr>
          <w:rFonts w:hint="eastAsia" w:ascii="仿宋_GB2312" w:hAnsi="仿宋" w:eastAsia="仿宋_GB2312"/>
          <w:color w:val="auto"/>
          <w:sz w:val="32"/>
          <w:szCs w:val="32"/>
          <w:highlight w:val="none"/>
        </w:rPr>
        <w:t>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12.125万元以及没收违法所得人民币70元，并告知你单位</w:t>
      </w:r>
      <w:r>
        <w:rPr>
          <w:rFonts w:hint="eastAsia" w:ascii="仿宋_GB2312" w:hAnsi="仿宋" w:eastAsia="仿宋_GB2312"/>
          <w:color w:val="auto"/>
          <w:sz w:val="32"/>
          <w:szCs w:val="32"/>
          <w:highlight w:val="none"/>
          <w:lang w:eastAsia="zh-CN"/>
        </w:rPr>
        <w:t>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和申请听证的权利。你单位在法定期限内未向我局提交陈述、申辩意见，亦未申请听证。</w:t>
      </w:r>
    </w:p>
    <w:p w14:paraId="58018CAA">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4EAE9F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综合你单位违法行为的事实，依据《中华人民共和国大气污染防治法》第一百一十二条第一款“</w:t>
      </w:r>
      <w:r>
        <w:rPr>
          <w:rFonts w:hint="eastAsia" w:ascii="仿宋_GB2312" w:hAnsi="仿宋" w:eastAsia="仿宋_GB2312" w:cs="Times New Roman"/>
          <w:color w:val="auto"/>
          <w:sz w:val="32"/>
          <w:szCs w:val="32"/>
          <w:highlight w:val="none"/>
        </w:rPr>
        <w:t>违反本法规定</w:t>
      </w:r>
      <w:r>
        <w:rPr>
          <w:rFonts w:hint="eastAsia" w:ascii="仿宋_GB2312" w:hAnsi="仿宋" w:eastAsia="仿宋_GB2312" w:cs="Times New Roman"/>
          <w:sz w:val="32"/>
          <w:szCs w:val="32"/>
          <w:highlight w:val="none"/>
        </w:rPr>
        <w:t>，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 w:eastAsia="仿宋_GB2312" w:cs="Times New Roman"/>
          <w:sz w:val="32"/>
          <w:szCs w:val="32"/>
          <w:highlight w:val="none"/>
          <w:lang w:eastAsia="zh-CN"/>
        </w:rPr>
        <w:t>”的规</w:t>
      </w:r>
      <w:r>
        <w:rPr>
          <w:rFonts w:hint="eastAsia" w:ascii="仿宋_GB2312" w:hAnsi="仿宋" w:eastAsia="仿宋_GB2312" w:cs="Times New Roman"/>
          <w:color w:val="auto"/>
          <w:sz w:val="32"/>
          <w:szCs w:val="32"/>
          <w:highlight w:val="none"/>
          <w:lang w:eastAsia="zh-CN"/>
        </w:rPr>
        <w:t>定，参照《广东省生态环境行政处罚自由裁量权规定》附件1§3.23裁量标准以及《江门市实施&lt;广东省生态环境行政处罚自</w:t>
      </w:r>
      <w:r>
        <w:rPr>
          <w:rFonts w:hint="eastAsia" w:ascii="仿宋_GB2312" w:hAnsi="仿宋" w:eastAsia="仿宋_GB2312" w:cs="Times New Roman"/>
          <w:sz w:val="32"/>
          <w:szCs w:val="32"/>
          <w:highlight w:val="none"/>
          <w:lang w:eastAsia="zh-CN"/>
        </w:rPr>
        <w:t>由裁量权规定&gt;细则》第六条、第七条第二项第4目、第</w:t>
      </w:r>
      <w:r>
        <w:rPr>
          <w:rFonts w:hint="eastAsia" w:ascii="仿宋_GB2312" w:hAnsi="仿宋" w:eastAsia="仿宋_GB2312" w:cs="Times New Roman"/>
          <w:sz w:val="32"/>
          <w:szCs w:val="32"/>
          <w:highlight w:val="none"/>
          <w:lang w:val="en-US" w:eastAsia="zh-CN"/>
        </w:rPr>
        <w:t>7目裁量标准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12.125</w:t>
      </w:r>
      <w:r>
        <w:rPr>
          <w:rFonts w:hint="eastAsia" w:ascii="仿宋_GB2312" w:hAnsi="仿宋" w:eastAsia="仿宋_GB2312" w:cs="Times New Roman"/>
          <w:b/>
          <w:bCs/>
          <w:sz w:val="32"/>
          <w:szCs w:val="32"/>
          <w:highlight w:val="none"/>
          <w:lang w:eastAsia="zh-CN"/>
        </w:rPr>
        <w:t>万元整（大写：壹拾贰万壹仟贰佰伍拾元）、</w:t>
      </w:r>
      <w:r>
        <w:rPr>
          <w:rFonts w:hint="eastAsia" w:ascii="仿宋_GB2312" w:hAnsi="仿宋" w:eastAsia="仿宋_GB2312"/>
          <w:b/>
          <w:bCs/>
          <w:color w:val="000000"/>
          <w:sz w:val="32"/>
          <w:szCs w:val="32"/>
          <w:lang w:eastAsia="zh-CN"/>
        </w:rPr>
        <w:t>没收违法所得人民币</w:t>
      </w:r>
      <w:r>
        <w:rPr>
          <w:rFonts w:hint="eastAsia" w:ascii="仿宋_GB2312" w:hAnsi="仿宋" w:eastAsia="仿宋_GB2312"/>
          <w:b/>
          <w:bCs/>
          <w:color w:val="000000"/>
          <w:sz w:val="32"/>
          <w:szCs w:val="32"/>
          <w:lang w:val="en-US" w:eastAsia="zh-CN"/>
        </w:rPr>
        <w:t>70元</w:t>
      </w:r>
      <w:r>
        <w:rPr>
          <w:rFonts w:hint="eastAsia" w:ascii="仿宋_GB2312" w:hAnsi="仿宋" w:eastAsia="仿宋_GB2312"/>
          <w:b/>
          <w:bCs/>
          <w:color w:val="000000"/>
          <w:sz w:val="32"/>
          <w:szCs w:val="32"/>
          <w:lang w:eastAsia="zh-CN"/>
        </w:rPr>
        <w:t>整</w:t>
      </w:r>
      <w:r>
        <w:rPr>
          <w:rFonts w:hint="eastAsia" w:ascii="仿宋_GB2312" w:hAnsi="仿宋" w:eastAsia="仿宋_GB2312"/>
          <w:b/>
          <w:bCs/>
          <w:color w:val="000000"/>
          <w:sz w:val="32"/>
          <w:szCs w:val="32"/>
        </w:rPr>
        <w:t>（大写：</w:t>
      </w:r>
      <w:r>
        <w:rPr>
          <w:rFonts w:hint="eastAsia" w:ascii="仿宋_GB2312" w:hAnsi="仿宋" w:eastAsia="仿宋_GB2312"/>
          <w:b/>
          <w:bCs/>
          <w:color w:val="000000"/>
          <w:sz w:val="32"/>
          <w:szCs w:val="32"/>
          <w:highlight w:val="none"/>
          <w:lang w:eastAsia="zh-CN"/>
        </w:rPr>
        <w:t>柒拾</w:t>
      </w:r>
      <w:r>
        <w:rPr>
          <w:rFonts w:hint="eastAsia" w:ascii="仿宋_GB2312" w:hAnsi="仿宋" w:eastAsia="仿宋_GB2312"/>
          <w:b/>
          <w:bCs/>
          <w:color w:val="000000"/>
          <w:sz w:val="32"/>
          <w:szCs w:val="32"/>
          <w:highlight w:val="none"/>
        </w:rPr>
        <w:t>元</w:t>
      </w:r>
      <w:r>
        <w:rPr>
          <w:rFonts w:hint="eastAsia" w:ascii="仿宋_GB2312" w:hAnsi="仿宋" w:eastAsia="仿宋_GB2312"/>
          <w:b/>
          <w:bCs/>
          <w:color w:val="000000"/>
          <w:sz w:val="32"/>
          <w:szCs w:val="32"/>
        </w:rPr>
        <w:t>）</w:t>
      </w:r>
      <w:r>
        <w:rPr>
          <w:rFonts w:hint="eastAsia" w:ascii="仿宋_GB2312" w:hAnsi="仿宋" w:eastAsia="仿宋_GB2312" w:cs="Times New Roman"/>
          <w:b/>
          <w:bCs/>
          <w:sz w:val="32"/>
          <w:szCs w:val="32"/>
          <w:highlight w:val="none"/>
          <w:lang w:eastAsia="zh-CN"/>
        </w:rPr>
        <w:t>的行政处罚。</w:t>
      </w:r>
    </w:p>
    <w:p w14:paraId="625414A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432A0F6D">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15DC8281">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3734D3B4">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1387FE9">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163E4088">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2EFC12C8">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7D11CF89">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40A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FA59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CFA59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A466A6C"/>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6DFD406"/>
    <w:rsid w:val="670E7BDC"/>
    <w:rsid w:val="671D4807"/>
    <w:rsid w:val="67CA70E2"/>
    <w:rsid w:val="67E814EB"/>
    <w:rsid w:val="690237CE"/>
    <w:rsid w:val="6A0171F6"/>
    <w:rsid w:val="6A6A4F3E"/>
    <w:rsid w:val="6B6C452B"/>
    <w:rsid w:val="6B866AF7"/>
    <w:rsid w:val="6B8B1BAD"/>
    <w:rsid w:val="6C88775B"/>
    <w:rsid w:val="6C8E3253"/>
    <w:rsid w:val="6CF62181"/>
    <w:rsid w:val="6D036ADE"/>
    <w:rsid w:val="6D57DFFA"/>
    <w:rsid w:val="6E2B57CF"/>
    <w:rsid w:val="6E3F53B1"/>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67E5936"/>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BE2F87E8"/>
    <w:rsid w:val="BEC5C3B6"/>
    <w:rsid w:val="C47BB29F"/>
    <w:rsid w:val="D7F3A725"/>
    <w:rsid w:val="DBBF5DBA"/>
    <w:rsid w:val="DFEEDEFC"/>
    <w:rsid w:val="F96E6A55"/>
    <w:rsid w:val="FBABD56D"/>
    <w:rsid w:val="FF22BB8D"/>
    <w:rsid w:val="FFB7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1836</Words>
  <Characters>1976</Characters>
  <Lines>10</Lines>
  <Paragraphs>2</Paragraphs>
  <TotalTime>27</TotalTime>
  <ScaleCrop>false</ScaleCrop>
  <LinksUpToDate>false</LinksUpToDate>
  <CharactersWithSpaces>2090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2022-06-22T17:50:00Z</dcterms:created>
  <dc:creator>Administrator</dc:creator>
  <cp:lastModifiedBy>区凤婷2</cp:lastModifiedBy>
  <cp:lastPrinted>2025-06-13T00:41:00Z</cp:lastPrinted>
  <dcterms:modified xsi:type="dcterms:W3CDTF">2025-12-04T07:34:24Z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