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D88" w:rsidRDefault="00687D88">
      <w:pPr>
        <w:spacing w:line="520" w:lineRule="exact"/>
        <w:jc w:val="right"/>
        <w:rPr>
          <w:spacing w:val="120"/>
        </w:rPr>
      </w:pPr>
    </w:p>
    <w:p w:rsidR="00687D88" w:rsidRDefault="00687D88">
      <w:pPr>
        <w:spacing w:line="520" w:lineRule="exact"/>
        <w:jc w:val="right"/>
        <w:rPr>
          <w:spacing w:val="120"/>
        </w:rPr>
      </w:pPr>
    </w:p>
    <w:p w:rsidR="00687D88" w:rsidRDefault="00A22473">
      <w:pPr>
        <w:spacing w:line="52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行政处罚决定书</w:t>
      </w:r>
    </w:p>
    <w:p w:rsidR="00687D88" w:rsidRDefault="00687D88">
      <w:pPr>
        <w:spacing w:line="520" w:lineRule="exact"/>
        <w:jc w:val="center"/>
        <w:rPr>
          <w:rFonts w:ascii="仿宋_GB2312" w:eastAsia="仿宋_GB2312" w:hAnsi="仿宋"/>
          <w:color w:val="000000"/>
          <w:sz w:val="32"/>
          <w:szCs w:val="32"/>
        </w:rPr>
      </w:pPr>
      <w:bookmarkStart w:id="0" w:name="_GoBack"/>
      <w:bookmarkEnd w:id="0"/>
    </w:p>
    <w:p w:rsidR="00687D88" w:rsidRDefault="00A22473">
      <w:pPr>
        <w:spacing w:line="520" w:lineRule="exact"/>
        <w:jc w:val="left"/>
        <w:rPr>
          <w:rFonts w:ascii="仿宋_GB2312" w:eastAsia="仿宋_GB2312" w:hAnsi="仿宋"/>
          <w:color w:val="000000"/>
          <w:sz w:val="32"/>
          <w:szCs w:val="32"/>
        </w:rPr>
      </w:pPr>
      <w:r>
        <w:rPr>
          <w:rFonts w:ascii="仿宋" w:eastAsia="仿宋" w:hAnsi="仿宋" w:hint="eastAsia"/>
          <w:sz w:val="32"/>
          <w:szCs w:val="32"/>
        </w:rPr>
        <w:t xml:space="preserve">                                  </w:t>
      </w:r>
      <w:r>
        <w:rPr>
          <w:rFonts w:ascii="仿宋_GB2312" w:eastAsia="仿宋_GB2312" w:hAnsi="仿宋" w:hint="eastAsia"/>
          <w:color w:val="000000"/>
          <w:sz w:val="32"/>
          <w:szCs w:val="32"/>
        </w:rPr>
        <w:t>江</w:t>
      </w:r>
      <w:proofErr w:type="gramStart"/>
      <w:r>
        <w:rPr>
          <w:rFonts w:ascii="仿宋_GB2312" w:eastAsia="仿宋_GB2312" w:hAnsi="仿宋" w:hint="eastAsia"/>
          <w:color w:val="000000"/>
          <w:sz w:val="32"/>
          <w:szCs w:val="32"/>
        </w:rPr>
        <w:t>江环罚</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4</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2</w:t>
      </w:r>
      <w:r>
        <w:rPr>
          <w:rFonts w:ascii="仿宋_GB2312" w:eastAsia="仿宋_GB2312" w:hAnsi="仿宋" w:hint="eastAsia"/>
          <w:color w:val="000000"/>
          <w:sz w:val="32"/>
          <w:szCs w:val="32"/>
        </w:rPr>
        <w:t>号</w:t>
      </w:r>
    </w:p>
    <w:p w:rsidR="00687D88" w:rsidRDefault="00687D88">
      <w:pPr>
        <w:adjustRightInd w:val="0"/>
        <w:snapToGrid w:val="0"/>
        <w:spacing w:line="520" w:lineRule="exact"/>
        <w:jc w:val="left"/>
        <w:rPr>
          <w:rFonts w:ascii="仿宋" w:eastAsia="仿宋" w:hAnsi="仿宋"/>
          <w:b/>
          <w:sz w:val="18"/>
          <w:szCs w:val="18"/>
        </w:rPr>
      </w:pPr>
    </w:p>
    <w:p w:rsidR="00687D88" w:rsidRDefault="00A22473">
      <w:pPr>
        <w:spacing w:line="520" w:lineRule="exact"/>
        <w:jc w:val="left"/>
        <w:rPr>
          <w:rFonts w:ascii="仿宋_GB2312" w:eastAsia="仿宋_GB2312" w:hAnsi="仿宋"/>
          <w:sz w:val="32"/>
          <w:szCs w:val="32"/>
        </w:rPr>
      </w:pPr>
      <w:r>
        <w:rPr>
          <w:rFonts w:ascii="仿宋_GB2312" w:eastAsia="仿宋_GB2312" w:hAnsi="仿宋" w:hint="eastAsia"/>
          <w:sz w:val="32"/>
          <w:szCs w:val="32"/>
        </w:rPr>
        <w:t>当事人：</w:t>
      </w:r>
      <w:r>
        <w:rPr>
          <w:rFonts w:ascii="仿宋_GB2312" w:eastAsia="仿宋_GB2312" w:hAnsi="仿宋" w:hint="eastAsia"/>
          <w:sz w:val="32"/>
          <w:szCs w:val="32"/>
        </w:rPr>
        <w:t>江门市兴昌明电子有限公司</w:t>
      </w:r>
    </w:p>
    <w:p w:rsidR="00687D88" w:rsidRDefault="00A22473">
      <w:pPr>
        <w:spacing w:line="520" w:lineRule="exact"/>
        <w:jc w:val="left"/>
        <w:rPr>
          <w:rFonts w:ascii="仿宋_GB2312" w:eastAsia="仿宋_GB2312" w:hAnsi="仿宋"/>
          <w:sz w:val="32"/>
          <w:szCs w:val="32"/>
        </w:rPr>
      </w:pPr>
      <w:r>
        <w:rPr>
          <w:rFonts w:ascii="仿宋_GB2312" w:eastAsia="仿宋_GB2312" w:hAnsi="仿宋" w:hint="eastAsia"/>
          <w:sz w:val="32"/>
          <w:szCs w:val="32"/>
        </w:rPr>
        <w:t>法定代表人</w:t>
      </w:r>
      <w:r>
        <w:rPr>
          <w:rFonts w:ascii="仿宋_GB2312" w:eastAsia="仿宋_GB2312" w:hAnsi="仿宋" w:hint="eastAsia"/>
          <w:sz w:val="32"/>
          <w:szCs w:val="32"/>
        </w:rPr>
        <w:t>：</w:t>
      </w:r>
      <w:r>
        <w:rPr>
          <w:rFonts w:ascii="仿宋_GB2312" w:eastAsia="仿宋_GB2312" w:hAnsi="仿宋" w:hint="eastAsia"/>
          <w:sz w:val="32"/>
          <w:szCs w:val="32"/>
        </w:rPr>
        <w:t>叶新兴</w:t>
      </w:r>
    </w:p>
    <w:p w:rsidR="00687D88" w:rsidRDefault="00A22473">
      <w:pPr>
        <w:spacing w:line="52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统一社会信用代码：</w:t>
      </w:r>
      <w:r>
        <w:rPr>
          <w:rFonts w:ascii="仿宋_GB2312" w:eastAsia="仿宋_GB2312" w:hAnsi="仿宋" w:hint="eastAsia"/>
          <w:sz w:val="32"/>
          <w:szCs w:val="32"/>
        </w:rPr>
        <w:t>914407047820194348</w:t>
      </w:r>
    </w:p>
    <w:p w:rsidR="00687D88" w:rsidRDefault="00A22473">
      <w:pPr>
        <w:spacing w:line="52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住所：江门市江海区礼乐镇礼义三路西新丰百果园（原礼乐塑料厂）</w:t>
      </w:r>
    </w:p>
    <w:p w:rsidR="00687D88" w:rsidRDefault="00A22473" w:rsidP="00B04A76">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一、调查情况及发现的环境违法事实、证据</w:t>
      </w:r>
    </w:p>
    <w:p w:rsidR="00687D88" w:rsidRDefault="00A22473">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7</w:t>
      </w:r>
      <w:r>
        <w:rPr>
          <w:rFonts w:ascii="仿宋_GB2312" w:eastAsia="仿宋_GB2312" w:hAnsi="仿宋" w:hint="eastAsia"/>
          <w:sz w:val="32"/>
          <w:szCs w:val="32"/>
        </w:rPr>
        <w:t>月</w:t>
      </w:r>
      <w:r>
        <w:rPr>
          <w:rFonts w:ascii="仿宋_GB2312" w:eastAsia="仿宋_GB2312" w:hAnsi="仿宋" w:hint="eastAsia"/>
          <w:sz w:val="32"/>
          <w:szCs w:val="32"/>
        </w:rPr>
        <w:t>26</w:t>
      </w:r>
      <w:r>
        <w:rPr>
          <w:rFonts w:ascii="仿宋_GB2312" w:eastAsia="仿宋_GB2312" w:hAnsi="仿宋" w:hint="eastAsia"/>
          <w:sz w:val="32"/>
          <w:szCs w:val="32"/>
        </w:rPr>
        <w:t>日，我局执法人员对你单位进行现场检查，发现你单位扩建一台蚀刻液在线回收设备。我局执法人员于</w:t>
      </w: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7</w:t>
      </w:r>
      <w:r>
        <w:rPr>
          <w:rFonts w:ascii="仿宋_GB2312" w:eastAsia="仿宋_GB2312" w:hAnsi="仿宋" w:hint="eastAsia"/>
          <w:sz w:val="32"/>
          <w:szCs w:val="32"/>
        </w:rPr>
        <w:t>月</w:t>
      </w:r>
      <w:r>
        <w:rPr>
          <w:rFonts w:ascii="仿宋_GB2312" w:eastAsia="仿宋_GB2312" w:hAnsi="仿宋" w:hint="eastAsia"/>
          <w:sz w:val="32"/>
          <w:szCs w:val="32"/>
        </w:rPr>
        <w:t>27</w:t>
      </w:r>
      <w:r>
        <w:rPr>
          <w:rFonts w:ascii="仿宋_GB2312" w:eastAsia="仿宋_GB2312" w:hAnsi="仿宋" w:hint="eastAsia"/>
          <w:sz w:val="32"/>
          <w:szCs w:val="32"/>
        </w:rPr>
        <w:t>日向你单位发出责令改正通知书（江</w:t>
      </w:r>
      <w:proofErr w:type="gramStart"/>
      <w:r>
        <w:rPr>
          <w:rFonts w:ascii="仿宋_GB2312" w:eastAsia="仿宋_GB2312" w:hAnsi="仿宋" w:hint="eastAsia"/>
          <w:sz w:val="32"/>
          <w:szCs w:val="32"/>
        </w:rPr>
        <w:t>江环改通</w:t>
      </w:r>
      <w:proofErr w:type="gramEnd"/>
      <w:r>
        <w:rPr>
          <w:rFonts w:ascii="仿宋_GB2312" w:eastAsia="仿宋_GB2312" w:hAnsi="仿宋" w:hint="eastAsia"/>
          <w:sz w:val="32"/>
          <w:szCs w:val="32"/>
        </w:rPr>
        <w:t>〔</w:t>
      </w:r>
      <w:r>
        <w:rPr>
          <w:rFonts w:ascii="仿宋_GB2312" w:eastAsia="仿宋_GB2312" w:hAnsi="仿宋" w:hint="eastAsia"/>
          <w:sz w:val="32"/>
          <w:szCs w:val="32"/>
        </w:rPr>
        <w:t>2023</w:t>
      </w:r>
      <w:r>
        <w:rPr>
          <w:rFonts w:ascii="仿宋_GB2312" w:eastAsia="仿宋_GB2312" w:hAnsi="仿宋" w:hint="eastAsia"/>
          <w:sz w:val="32"/>
          <w:szCs w:val="32"/>
        </w:rPr>
        <w:t>〕</w:t>
      </w:r>
      <w:r>
        <w:rPr>
          <w:rFonts w:ascii="仿宋_GB2312" w:eastAsia="仿宋_GB2312" w:hAnsi="仿宋" w:hint="eastAsia"/>
          <w:sz w:val="32"/>
          <w:szCs w:val="32"/>
        </w:rPr>
        <w:t>25</w:t>
      </w:r>
      <w:r>
        <w:rPr>
          <w:rFonts w:ascii="仿宋_GB2312" w:eastAsia="仿宋_GB2312" w:hAnsi="仿宋" w:hint="eastAsia"/>
          <w:sz w:val="32"/>
          <w:szCs w:val="32"/>
        </w:rPr>
        <w:t>号），责令你单位自收到责令改正通知书之日起五日内改正未依法报批建设项目环境影响报告表，擅自开工建设的违法行为。</w:t>
      </w: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8</w:t>
      </w:r>
      <w:r>
        <w:rPr>
          <w:rFonts w:ascii="仿宋_GB2312" w:eastAsia="仿宋_GB2312" w:hAnsi="仿宋" w:hint="eastAsia"/>
          <w:sz w:val="32"/>
          <w:szCs w:val="32"/>
        </w:rPr>
        <w:t>月</w:t>
      </w:r>
      <w:r>
        <w:rPr>
          <w:rFonts w:ascii="仿宋_GB2312" w:eastAsia="仿宋_GB2312" w:hAnsi="仿宋" w:hint="eastAsia"/>
          <w:sz w:val="32"/>
          <w:szCs w:val="32"/>
        </w:rPr>
        <w:t>2</w:t>
      </w:r>
      <w:r>
        <w:rPr>
          <w:rFonts w:ascii="仿宋_GB2312" w:eastAsia="仿宋_GB2312" w:hAnsi="仿宋" w:hint="eastAsia"/>
          <w:sz w:val="32"/>
          <w:szCs w:val="32"/>
        </w:rPr>
        <w:t>日，我局执法人员对你单位进行复查，发现该蚀刻液在线回收设备已经拆除清空。我局根据《江门市生态环境依法不予行政处罚的轻微环境违法行为清单》序号</w:t>
      </w:r>
      <w:r>
        <w:rPr>
          <w:rFonts w:ascii="仿宋_GB2312" w:eastAsia="仿宋_GB2312" w:hAnsi="仿宋" w:hint="eastAsia"/>
          <w:sz w:val="32"/>
          <w:szCs w:val="32"/>
        </w:rPr>
        <w:t>4</w:t>
      </w:r>
      <w:r>
        <w:rPr>
          <w:rFonts w:ascii="仿宋_GB2312" w:eastAsia="仿宋_GB2312" w:hAnsi="仿宋" w:hint="eastAsia"/>
          <w:sz w:val="32"/>
          <w:szCs w:val="32"/>
        </w:rPr>
        <w:t>的规定，对你单位不予行政处罚。</w:t>
      </w:r>
    </w:p>
    <w:p w:rsidR="00687D88" w:rsidRDefault="00A22473">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10</w:t>
      </w:r>
      <w:r>
        <w:rPr>
          <w:rFonts w:ascii="仿宋_GB2312" w:eastAsia="仿宋_GB2312" w:hAnsi="仿宋" w:hint="eastAsia"/>
          <w:sz w:val="32"/>
          <w:szCs w:val="32"/>
        </w:rPr>
        <w:t>月</w:t>
      </w:r>
      <w:r>
        <w:rPr>
          <w:rFonts w:ascii="仿宋_GB2312" w:eastAsia="仿宋_GB2312" w:hAnsi="仿宋" w:hint="eastAsia"/>
          <w:sz w:val="32"/>
          <w:szCs w:val="32"/>
        </w:rPr>
        <w:t>31</w:t>
      </w:r>
      <w:r>
        <w:rPr>
          <w:rFonts w:ascii="仿宋_GB2312" w:eastAsia="仿宋_GB2312" w:hAnsi="仿宋" w:hint="eastAsia"/>
          <w:sz w:val="32"/>
          <w:szCs w:val="32"/>
        </w:rPr>
        <w:t>日，我局执</w:t>
      </w:r>
      <w:r>
        <w:rPr>
          <w:rFonts w:ascii="仿宋_GB2312" w:eastAsia="仿宋_GB2312" w:hAnsi="仿宋" w:hint="eastAsia"/>
          <w:sz w:val="32"/>
          <w:szCs w:val="32"/>
        </w:rPr>
        <w:t>法人员对你单位进行现场检查。经调查，你单位再次扩建该蚀刻液在线回收设备，总投资金额为人民币</w:t>
      </w:r>
      <w:r>
        <w:rPr>
          <w:rFonts w:ascii="仿宋_GB2312" w:eastAsia="仿宋_GB2312" w:hAnsi="仿宋" w:hint="eastAsia"/>
          <w:sz w:val="32"/>
          <w:szCs w:val="32"/>
        </w:rPr>
        <w:t>30</w:t>
      </w:r>
      <w:r>
        <w:rPr>
          <w:rFonts w:ascii="仿宋_GB2312" w:eastAsia="仿宋_GB2312" w:hAnsi="仿宋" w:hint="eastAsia"/>
          <w:sz w:val="32"/>
          <w:szCs w:val="32"/>
        </w:rPr>
        <w:t>万元，该建设项目属于《建设项目环境影响评价分类管理名录》（</w:t>
      </w:r>
      <w:r>
        <w:rPr>
          <w:rFonts w:ascii="仿宋_GB2312" w:eastAsia="仿宋_GB2312" w:hAnsi="仿宋" w:hint="eastAsia"/>
          <w:sz w:val="32"/>
          <w:szCs w:val="32"/>
        </w:rPr>
        <w:t>2021</w:t>
      </w:r>
      <w:r>
        <w:rPr>
          <w:rFonts w:ascii="仿宋_GB2312" w:eastAsia="仿宋_GB2312" w:hAnsi="仿宋" w:hint="eastAsia"/>
          <w:sz w:val="32"/>
          <w:szCs w:val="32"/>
        </w:rPr>
        <w:t>年版）第四十七项“生态保护和环境治理业”中“</w:t>
      </w:r>
      <w:r>
        <w:rPr>
          <w:rFonts w:ascii="仿宋_GB2312" w:eastAsia="仿宋_GB2312" w:hAnsi="仿宋" w:hint="eastAsia"/>
          <w:sz w:val="32"/>
          <w:szCs w:val="32"/>
        </w:rPr>
        <w:t xml:space="preserve">101 </w:t>
      </w:r>
      <w:r>
        <w:rPr>
          <w:rFonts w:ascii="仿宋_GB2312" w:eastAsia="仿宋_GB2312" w:hAnsi="仿宋" w:hint="eastAsia"/>
          <w:sz w:val="32"/>
          <w:szCs w:val="32"/>
        </w:rPr>
        <w:t>危险废物（不含医疗废物）利用及处置”的“其他”类</w:t>
      </w:r>
      <w:r>
        <w:rPr>
          <w:rFonts w:ascii="仿宋_GB2312" w:eastAsia="仿宋_GB2312" w:hAnsi="仿宋" w:hint="eastAsia"/>
          <w:sz w:val="32"/>
          <w:szCs w:val="32"/>
        </w:rPr>
        <w:lastRenderedPageBreak/>
        <w:t>别，应当编制环境影响报告表。你单位重新建设该蚀刻液在线回收设备再次存在未依法报批建设项目环境影响报告表，擅自开工建设的违法行为。</w:t>
      </w:r>
    </w:p>
    <w:p w:rsidR="00687D88" w:rsidRDefault="00A22473">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上述事实有江门市生态环境局现场检查（勘察）笔录</w:t>
      </w:r>
      <w:r>
        <w:rPr>
          <w:rFonts w:ascii="仿宋_GB2312" w:eastAsia="仿宋_GB2312" w:hAnsi="仿宋" w:hint="eastAsia"/>
          <w:sz w:val="32"/>
          <w:szCs w:val="32"/>
        </w:rPr>
        <w:t>2</w:t>
      </w:r>
      <w:r>
        <w:rPr>
          <w:rFonts w:ascii="仿宋_GB2312" w:eastAsia="仿宋_GB2312" w:hAnsi="仿宋" w:hint="eastAsia"/>
          <w:sz w:val="32"/>
          <w:szCs w:val="32"/>
        </w:rPr>
        <w:t>份、调查询问笔录</w:t>
      </w:r>
      <w:r>
        <w:rPr>
          <w:rFonts w:ascii="仿宋_GB2312" w:eastAsia="仿宋_GB2312" w:hAnsi="仿宋" w:hint="eastAsia"/>
          <w:sz w:val="32"/>
          <w:szCs w:val="32"/>
        </w:rPr>
        <w:t>2</w:t>
      </w:r>
      <w:r>
        <w:rPr>
          <w:rFonts w:ascii="仿宋_GB2312" w:eastAsia="仿宋_GB2312" w:hAnsi="仿宋" w:hint="eastAsia"/>
          <w:sz w:val="32"/>
          <w:szCs w:val="32"/>
        </w:rPr>
        <w:t>份、现场照片（图片、影像资料）证据、责令改正通知书及送达</w:t>
      </w:r>
      <w:r>
        <w:rPr>
          <w:rFonts w:ascii="仿宋_GB2312" w:eastAsia="仿宋_GB2312" w:hAnsi="仿宋" w:hint="eastAsia"/>
          <w:sz w:val="32"/>
          <w:szCs w:val="32"/>
        </w:rPr>
        <w:t>回执等，你单位提供的技术服务合同、江门市兴昌明电子有限公司环</w:t>
      </w:r>
      <w:proofErr w:type="gramStart"/>
      <w:r>
        <w:rPr>
          <w:rFonts w:ascii="仿宋_GB2312" w:eastAsia="仿宋_GB2312" w:hAnsi="仿宋" w:hint="eastAsia"/>
          <w:sz w:val="32"/>
          <w:szCs w:val="32"/>
        </w:rPr>
        <w:t>评报告表咨询</w:t>
      </w:r>
      <w:proofErr w:type="gramEnd"/>
      <w:r>
        <w:rPr>
          <w:rFonts w:ascii="仿宋_GB2312" w:eastAsia="仿宋_GB2312" w:hAnsi="仿宋" w:hint="eastAsia"/>
          <w:sz w:val="32"/>
          <w:szCs w:val="32"/>
        </w:rPr>
        <w:t>服务合同、产品购销合同书、环评审批文件、营业执照、法定代表人身份证复印件，投资额度说明、设备金额明细表、授权委托书、送达地址确认书等为证。</w:t>
      </w:r>
    </w:p>
    <w:p w:rsidR="00687D88" w:rsidRDefault="00A22473" w:rsidP="00B04A76">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二、行政处罚的依据、种类及其履行方式和期限</w:t>
      </w:r>
      <w:r>
        <w:rPr>
          <w:rFonts w:ascii="黑体" w:eastAsia="黑体" w:hAnsi="黑体" w:hint="eastAsia"/>
          <w:b/>
          <w:sz w:val="32"/>
          <w:szCs w:val="32"/>
        </w:rPr>
        <w:t xml:space="preserve">  </w:t>
      </w:r>
    </w:p>
    <w:p w:rsidR="00687D88" w:rsidRDefault="00A22473">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sz w:val="32"/>
          <w:szCs w:val="32"/>
        </w:rPr>
        <w:t>你单位的上述行为，</w:t>
      </w:r>
      <w:r>
        <w:rPr>
          <w:rFonts w:ascii="仿宋_GB2312" w:eastAsia="仿宋_GB2312" w:hAnsi="仿宋" w:hint="eastAsia"/>
          <w:sz w:val="32"/>
          <w:szCs w:val="32"/>
        </w:rPr>
        <w:t>违反了《中华人民共和国环境影响评价法》第二十五条的规定</w:t>
      </w:r>
      <w:r>
        <w:rPr>
          <w:rFonts w:ascii="仿宋_GB2312" w:eastAsia="仿宋_GB2312" w:hAnsi="仿宋" w:hint="eastAsia"/>
          <w:sz w:val="32"/>
          <w:szCs w:val="32"/>
        </w:rPr>
        <w:t>。</w:t>
      </w:r>
      <w:r>
        <w:rPr>
          <w:rFonts w:ascii="仿宋_GB2312" w:eastAsia="仿宋_GB2312" w:hAnsi="仿宋" w:hint="eastAsia"/>
          <w:sz w:val="32"/>
          <w:szCs w:val="32"/>
        </w:rPr>
        <w:t>我局于</w:t>
      </w:r>
      <w:r>
        <w:rPr>
          <w:rFonts w:ascii="仿宋_GB2312" w:eastAsia="仿宋_GB2312" w:hAnsi="仿宋" w:hint="eastAsia"/>
          <w:sz w:val="32"/>
          <w:szCs w:val="32"/>
        </w:rPr>
        <w:t>202</w:t>
      </w:r>
      <w:r>
        <w:rPr>
          <w:rFonts w:ascii="仿宋_GB2312" w:eastAsia="仿宋_GB2312" w:hAnsi="仿宋" w:hint="eastAsia"/>
          <w:sz w:val="32"/>
          <w:szCs w:val="32"/>
        </w:rPr>
        <w:t>3</w:t>
      </w:r>
      <w:r>
        <w:rPr>
          <w:rFonts w:ascii="仿宋_GB2312" w:eastAsia="仿宋_GB2312" w:hAnsi="仿宋" w:hint="eastAsia"/>
          <w:sz w:val="32"/>
          <w:szCs w:val="32"/>
        </w:rPr>
        <w:t>年</w:t>
      </w:r>
      <w:r>
        <w:rPr>
          <w:rFonts w:ascii="仿宋_GB2312" w:eastAsia="仿宋_GB2312" w:hAnsi="仿宋" w:hint="eastAsia"/>
          <w:sz w:val="32"/>
          <w:szCs w:val="32"/>
        </w:rPr>
        <w:t>12</w:t>
      </w:r>
      <w:r>
        <w:rPr>
          <w:rFonts w:ascii="仿宋_GB2312" w:eastAsia="仿宋_GB2312" w:hAnsi="仿宋" w:hint="eastAsia"/>
          <w:sz w:val="32"/>
          <w:szCs w:val="32"/>
        </w:rPr>
        <w:t>月</w:t>
      </w:r>
      <w:r>
        <w:rPr>
          <w:rFonts w:ascii="仿宋_GB2312" w:eastAsia="仿宋_GB2312" w:hAnsi="仿宋" w:hint="eastAsia"/>
          <w:sz w:val="32"/>
          <w:szCs w:val="32"/>
        </w:rPr>
        <w:t>21</w:t>
      </w:r>
      <w:r>
        <w:rPr>
          <w:rFonts w:ascii="仿宋_GB2312" w:eastAsia="仿宋_GB2312" w:hAnsi="仿宋" w:hint="eastAsia"/>
          <w:sz w:val="32"/>
          <w:szCs w:val="32"/>
        </w:rPr>
        <w:t>日向你</w:t>
      </w:r>
      <w:r>
        <w:rPr>
          <w:rFonts w:ascii="仿宋_GB2312" w:eastAsia="仿宋_GB2312" w:hAnsi="仿宋" w:hint="eastAsia"/>
          <w:sz w:val="32"/>
          <w:szCs w:val="32"/>
        </w:rPr>
        <w:t>单位</w:t>
      </w:r>
      <w:r>
        <w:rPr>
          <w:rFonts w:ascii="仿宋_GB2312" w:eastAsia="仿宋_GB2312" w:hAnsi="仿宋" w:hint="eastAsia"/>
          <w:sz w:val="32"/>
          <w:szCs w:val="32"/>
        </w:rPr>
        <w:t>送达了</w:t>
      </w:r>
      <w:r>
        <w:rPr>
          <w:rFonts w:ascii="仿宋_GB2312" w:eastAsia="仿宋_GB2312" w:hAnsi="仿宋" w:hint="eastAsia"/>
          <w:sz w:val="32"/>
          <w:szCs w:val="32"/>
        </w:rPr>
        <w:t>《行政处罚告知书》</w:t>
      </w:r>
      <w:r>
        <w:rPr>
          <w:rFonts w:ascii="仿宋_GB2312" w:eastAsia="仿宋_GB2312" w:hAnsi="仿宋" w:hint="eastAsia"/>
          <w:sz w:val="32"/>
          <w:szCs w:val="32"/>
        </w:rPr>
        <w:t>（江</w:t>
      </w:r>
      <w:proofErr w:type="gramStart"/>
      <w:r>
        <w:rPr>
          <w:rFonts w:ascii="仿宋_GB2312" w:eastAsia="仿宋_GB2312" w:hAnsi="仿宋" w:hint="eastAsia"/>
          <w:sz w:val="32"/>
          <w:szCs w:val="32"/>
        </w:rPr>
        <w:t>江环罚告</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21</w:t>
      </w:r>
      <w:r>
        <w:rPr>
          <w:rFonts w:ascii="仿宋_GB2312" w:eastAsia="仿宋_GB2312" w:hAnsi="仿宋" w:hint="eastAsia"/>
          <w:sz w:val="32"/>
          <w:szCs w:val="32"/>
        </w:rPr>
        <w:t>号）</w:t>
      </w:r>
      <w:r>
        <w:rPr>
          <w:rFonts w:ascii="仿宋_GB2312" w:eastAsia="仿宋_GB2312" w:hAnsi="仿宋" w:hint="eastAsia"/>
          <w:sz w:val="32"/>
          <w:szCs w:val="32"/>
        </w:rPr>
        <w:t>，</w:t>
      </w:r>
      <w:r>
        <w:rPr>
          <w:rFonts w:ascii="仿宋_GB2312" w:eastAsia="仿宋_GB2312" w:hAnsi="仿宋" w:hint="eastAsia"/>
          <w:sz w:val="32"/>
          <w:szCs w:val="32"/>
        </w:rPr>
        <w:t>告知你</w:t>
      </w:r>
      <w:r>
        <w:rPr>
          <w:rFonts w:ascii="仿宋_GB2312" w:eastAsia="仿宋_GB2312" w:hAnsi="仿宋" w:hint="eastAsia"/>
          <w:sz w:val="32"/>
          <w:szCs w:val="32"/>
        </w:rPr>
        <w:t>单位</w:t>
      </w:r>
      <w:r>
        <w:rPr>
          <w:rFonts w:ascii="仿宋_GB2312" w:eastAsia="仿宋_GB2312" w:hAnsi="仿宋" w:hint="eastAsia"/>
          <w:sz w:val="32"/>
          <w:szCs w:val="32"/>
        </w:rPr>
        <w:t>违法事实、处罚依据和拟作出处罚人民币</w:t>
      </w:r>
      <w:r>
        <w:rPr>
          <w:rFonts w:ascii="仿宋_GB2312" w:eastAsia="仿宋_GB2312" w:hAnsi="仿宋" w:hint="eastAsia"/>
          <w:sz w:val="32"/>
          <w:szCs w:val="32"/>
        </w:rPr>
        <w:t>0.375</w:t>
      </w:r>
      <w:r>
        <w:rPr>
          <w:rFonts w:ascii="仿宋_GB2312" w:eastAsia="仿宋_GB2312" w:hAnsi="仿宋" w:hint="eastAsia"/>
          <w:sz w:val="32"/>
          <w:szCs w:val="32"/>
        </w:rPr>
        <w:t>万元，并告知你</w:t>
      </w:r>
      <w:r>
        <w:rPr>
          <w:rFonts w:ascii="仿宋_GB2312" w:eastAsia="仿宋_GB2312" w:hAnsi="仿宋" w:hint="eastAsia"/>
          <w:sz w:val="32"/>
          <w:szCs w:val="32"/>
        </w:rPr>
        <w:t>单位</w:t>
      </w:r>
      <w:r>
        <w:rPr>
          <w:rFonts w:ascii="仿宋_GB2312" w:eastAsia="仿宋_GB2312" w:hAnsi="仿宋" w:hint="eastAsia"/>
          <w:sz w:val="32"/>
          <w:szCs w:val="32"/>
        </w:rPr>
        <w:t>有权进行陈述</w:t>
      </w:r>
      <w:r>
        <w:rPr>
          <w:rFonts w:ascii="仿宋_GB2312" w:eastAsia="仿宋_GB2312" w:hAnsi="仿宋" w:hint="eastAsia"/>
          <w:sz w:val="32"/>
          <w:szCs w:val="32"/>
        </w:rPr>
        <w:t>、</w:t>
      </w:r>
      <w:r>
        <w:rPr>
          <w:rFonts w:ascii="仿宋_GB2312" w:eastAsia="仿宋_GB2312" w:hAnsi="仿宋" w:hint="eastAsia"/>
          <w:sz w:val="32"/>
          <w:szCs w:val="32"/>
        </w:rPr>
        <w:t>申辩。你</w:t>
      </w:r>
      <w:r>
        <w:rPr>
          <w:rFonts w:ascii="仿宋_GB2312" w:eastAsia="仿宋_GB2312" w:hAnsi="仿宋" w:hint="eastAsia"/>
          <w:sz w:val="32"/>
          <w:szCs w:val="32"/>
        </w:rPr>
        <w:t>单位</w:t>
      </w:r>
      <w:r>
        <w:rPr>
          <w:rFonts w:ascii="仿宋_GB2312" w:eastAsia="仿宋_GB2312" w:hAnsi="仿宋" w:hint="eastAsia"/>
          <w:sz w:val="32"/>
          <w:szCs w:val="32"/>
        </w:rPr>
        <w:t>未在法定期限内</w:t>
      </w:r>
      <w:r>
        <w:rPr>
          <w:rFonts w:ascii="仿宋_GB2312" w:eastAsia="仿宋_GB2312" w:hAnsi="仿宋" w:hint="eastAsia"/>
          <w:sz w:val="32"/>
          <w:szCs w:val="32"/>
        </w:rPr>
        <w:t>向我局提交陈述申辩意见</w:t>
      </w:r>
      <w:r>
        <w:rPr>
          <w:rFonts w:ascii="仿宋_GB2312" w:eastAsia="仿宋_GB2312" w:hAnsi="仿宋" w:hint="eastAsia"/>
          <w:sz w:val="32"/>
          <w:szCs w:val="32"/>
        </w:rPr>
        <w:t>。</w:t>
      </w:r>
    </w:p>
    <w:p w:rsidR="00687D88" w:rsidRDefault="00A22473">
      <w:pPr>
        <w:spacing w:line="520" w:lineRule="exact"/>
        <w:ind w:firstLineChars="200" w:firstLine="640"/>
        <w:rPr>
          <w:rFonts w:ascii="仿宋_GB2312" w:eastAsia="仿宋_GB2312" w:hAnsi="仿宋"/>
          <w:b/>
          <w:bCs/>
          <w:color w:val="000000"/>
          <w:sz w:val="32"/>
          <w:szCs w:val="32"/>
        </w:rPr>
      </w:pPr>
      <w:r>
        <w:rPr>
          <w:rFonts w:ascii="仿宋_GB2312" w:eastAsia="仿宋_GB2312" w:hAnsi="仿宋" w:hint="eastAsia"/>
          <w:color w:val="000000"/>
          <w:sz w:val="32"/>
          <w:szCs w:val="32"/>
        </w:rPr>
        <w:t>根据</w:t>
      </w:r>
      <w:r>
        <w:rPr>
          <w:rFonts w:ascii="仿宋_GB2312" w:eastAsia="仿宋_GB2312" w:hAnsi="仿宋" w:hint="eastAsia"/>
          <w:color w:val="000000"/>
          <w:sz w:val="32"/>
          <w:szCs w:val="32"/>
        </w:rPr>
        <w:t>你单位</w:t>
      </w:r>
      <w:r>
        <w:rPr>
          <w:rFonts w:ascii="仿宋_GB2312" w:eastAsia="仿宋_GB2312" w:hAnsi="仿宋" w:hint="eastAsia"/>
          <w:color w:val="000000"/>
          <w:sz w:val="32"/>
          <w:szCs w:val="32"/>
        </w:rPr>
        <w:t>违法行为的事实、性质、情节、社会危害程度和相关证据，</w:t>
      </w:r>
      <w:r>
        <w:rPr>
          <w:rFonts w:ascii="仿宋_GB2312" w:eastAsia="仿宋_GB2312" w:hAnsi="仿宋" w:hint="eastAsia"/>
          <w:sz w:val="32"/>
          <w:szCs w:val="32"/>
        </w:rPr>
        <w:t>根据《中华人民共和国环境影响评价法》第三十一条第一款，参照《广东省生态环境行政处罚自由裁量权规定》附件</w:t>
      </w:r>
      <w:r>
        <w:rPr>
          <w:rFonts w:ascii="仿宋_GB2312" w:eastAsia="仿宋_GB2312" w:hAnsi="仿宋" w:hint="eastAsia"/>
          <w:sz w:val="32"/>
          <w:szCs w:val="32"/>
        </w:rPr>
        <w:t>1</w:t>
      </w:r>
      <w:r>
        <w:rPr>
          <w:rFonts w:ascii="仿宋_GB2312" w:eastAsia="仿宋_GB2312" w:hAnsi="仿宋" w:hint="eastAsia"/>
          <w:sz w:val="32"/>
          <w:szCs w:val="32"/>
        </w:rPr>
        <w:t>§</w:t>
      </w:r>
      <w:r>
        <w:rPr>
          <w:rFonts w:ascii="仿宋_GB2312" w:eastAsia="仿宋_GB2312" w:hAnsi="仿宋" w:hint="eastAsia"/>
          <w:sz w:val="32"/>
          <w:szCs w:val="32"/>
        </w:rPr>
        <w:t>1.1</w:t>
      </w:r>
      <w:r>
        <w:rPr>
          <w:rFonts w:ascii="仿宋_GB2312" w:eastAsia="仿宋_GB2312" w:hAnsi="仿宋" w:hint="eastAsia"/>
          <w:sz w:val="32"/>
          <w:szCs w:val="32"/>
        </w:rPr>
        <w:t>以及《江门市实施</w:t>
      </w:r>
      <w:r>
        <w:rPr>
          <w:rFonts w:ascii="仿宋_GB2312" w:eastAsia="仿宋_GB2312" w:hAnsi="仿宋" w:hint="eastAsia"/>
          <w:sz w:val="32"/>
          <w:szCs w:val="32"/>
        </w:rPr>
        <w:t>&lt;</w:t>
      </w:r>
      <w:r>
        <w:rPr>
          <w:rFonts w:ascii="仿宋_GB2312" w:eastAsia="仿宋_GB2312" w:hAnsi="仿宋" w:hint="eastAsia"/>
          <w:sz w:val="32"/>
          <w:szCs w:val="32"/>
        </w:rPr>
        <w:t>广东省生态环境行政处罚自由裁量权规定</w:t>
      </w:r>
      <w:r>
        <w:rPr>
          <w:rFonts w:ascii="仿宋_GB2312" w:eastAsia="仿宋_GB2312" w:hAnsi="仿宋" w:hint="eastAsia"/>
          <w:sz w:val="32"/>
          <w:szCs w:val="32"/>
        </w:rPr>
        <w:t>&gt;</w:t>
      </w:r>
      <w:r>
        <w:rPr>
          <w:rFonts w:ascii="仿宋_GB2312" w:eastAsia="仿宋_GB2312" w:hAnsi="仿宋" w:hint="eastAsia"/>
          <w:sz w:val="32"/>
          <w:szCs w:val="32"/>
        </w:rPr>
        <w:t>细则》第</w:t>
      </w:r>
      <w:r>
        <w:rPr>
          <w:rFonts w:ascii="仿宋_GB2312" w:eastAsia="仿宋_GB2312" w:hAnsi="仿宋" w:hint="eastAsia"/>
          <w:sz w:val="32"/>
          <w:szCs w:val="32"/>
        </w:rPr>
        <w:t>五</w:t>
      </w:r>
      <w:r>
        <w:rPr>
          <w:rFonts w:ascii="仿宋_GB2312" w:eastAsia="仿宋_GB2312" w:hAnsi="仿宋" w:hint="eastAsia"/>
          <w:sz w:val="32"/>
          <w:szCs w:val="32"/>
        </w:rPr>
        <w:t>条、第七条第二项裁量标准</w:t>
      </w:r>
      <w:r>
        <w:rPr>
          <w:rFonts w:ascii="仿宋_GB2312" w:eastAsia="仿宋_GB2312" w:hAnsi="仿宋" w:hint="eastAsia"/>
          <w:sz w:val="32"/>
          <w:szCs w:val="32"/>
        </w:rPr>
        <w:t>[</w:t>
      </w:r>
      <w:r>
        <w:rPr>
          <w:rFonts w:ascii="仿宋_GB2312" w:eastAsia="仿宋_GB2312" w:hAnsi="仿宋" w:hint="eastAsia"/>
          <w:sz w:val="32"/>
          <w:szCs w:val="32"/>
        </w:rPr>
        <w:t>罚款金额</w:t>
      </w:r>
      <w:r>
        <w:rPr>
          <w:rFonts w:ascii="仿宋_GB2312" w:eastAsia="仿宋_GB2312" w:hAnsi="仿宋" w:hint="eastAsia"/>
          <w:sz w:val="32"/>
          <w:szCs w:val="32"/>
        </w:rPr>
        <w:t>0.375</w:t>
      </w:r>
      <w:r>
        <w:rPr>
          <w:rFonts w:ascii="仿宋_GB2312" w:eastAsia="仿宋_GB2312" w:hAnsi="仿宋" w:hint="eastAsia"/>
          <w:sz w:val="32"/>
          <w:szCs w:val="32"/>
        </w:rPr>
        <w:t>万元</w:t>
      </w:r>
      <w:r>
        <w:rPr>
          <w:rFonts w:ascii="仿宋_GB2312" w:eastAsia="仿宋_GB2312" w:hAnsi="仿宋" w:hint="eastAsia"/>
          <w:sz w:val="32"/>
          <w:szCs w:val="32"/>
        </w:rPr>
        <w:t>=</w:t>
      </w:r>
      <w:r>
        <w:rPr>
          <w:rFonts w:ascii="仿宋_GB2312" w:eastAsia="仿宋_GB2312" w:hAnsi="仿宋" w:hint="eastAsia"/>
          <w:sz w:val="32"/>
          <w:szCs w:val="32"/>
        </w:rPr>
        <w:t>裁量百分值总和</w:t>
      </w:r>
      <w:r>
        <w:rPr>
          <w:rFonts w:ascii="仿宋_GB2312" w:eastAsia="仿宋_GB2312" w:hAnsi="仿宋" w:hint="eastAsia"/>
          <w:sz w:val="32"/>
          <w:szCs w:val="32"/>
        </w:rPr>
        <w:t>25%</w:t>
      </w:r>
      <w:r>
        <w:rPr>
          <w:rFonts w:ascii="仿宋_GB2312" w:eastAsia="仿宋_GB2312" w:hAnsi="仿宋" w:hint="eastAsia"/>
          <w:sz w:val="32"/>
          <w:szCs w:val="32"/>
        </w:rPr>
        <w:t>（</w:t>
      </w:r>
      <w:r>
        <w:rPr>
          <w:rFonts w:ascii="仿宋_GB2312" w:eastAsia="仿宋_GB2312" w:hAnsi="仿宋" w:hint="eastAsia"/>
          <w:sz w:val="32"/>
          <w:szCs w:val="32"/>
        </w:rPr>
        <w:t>裁量起点</w:t>
      </w:r>
      <w:r>
        <w:rPr>
          <w:rFonts w:ascii="仿宋_GB2312" w:eastAsia="仿宋_GB2312" w:hAnsi="仿宋" w:hint="eastAsia"/>
          <w:sz w:val="32"/>
          <w:szCs w:val="32"/>
        </w:rPr>
        <w:t>20%+</w:t>
      </w:r>
      <w:r>
        <w:rPr>
          <w:rFonts w:ascii="仿宋_GB2312" w:eastAsia="仿宋_GB2312" w:hAnsi="仿宋" w:hint="eastAsia"/>
          <w:sz w:val="32"/>
          <w:szCs w:val="32"/>
        </w:rPr>
        <w:t>设备安装阶段</w:t>
      </w:r>
      <w:r>
        <w:rPr>
          <w:rFonts w:ascii="仿宋_GB2312" w:eastAsia="仿宋_GB2312" w:hAnsi="仿宋" w:hint="eastAsia"/>
          <w:sz w:val="32"/>
          <w:szCs w:val="32"/>
        </w:rPr>
        <w:t>5%</w:t>
      </w:r>
      <w:r>
        <w:rPr>
          <w:rFonts w:ascii="仿宋_GB2312" w:eastAsia="仿宋_GB2312" w:hAnsi="仿宋" w:hint="eastAsia"/>
          <w:sz w:val="32"/>
          <w:szCs w:val="32"/>
        </w:rPr>
        <w:t>）</w:t>
      </w:r>
      <w:r>
        <w:rPr>
          <w:rFonts w:ascii="仿宋_GB2312" w:eastAsia="仿宋_GB2312" w:hAnsi="仿宋" w:hint="eastAsia"/>
          <w:sz w:val="32"/>
          <w:szCs w:val="32"/>
        </w:rPr>
        <w:t>×</w:t>
      </w:r>
      <w:r>
        <w:rPr>
          <w:rFonts w:ascii="仿宋_GB2312" w:eastAsia="仿宋_GB2312" w:hAnsi="仿宋" w:hint="eastAsia"/>
          <w:sz w:val="32"/>
          <w:szCs w:val="32"/>
        </w:rPr>
        <w:t>总投资额</w:t>
      </w:r>
      <w:r>
        <w:rPr>
          <w:rFonts w:ascii="仿宋_GB2312" w:eastAsia="仿宋_GB2312" w:hAnsi="仿宋" w:hint="eastAsia"/>
          <w:sz w:val="32"/>
          <w:szCs w:val="32"/>
        </w:rPr>
        <w:t>30</w:t>
      </w:r>
      <w:r>
        <w:rPr>
          <w:rFonts w:ascii="仿宋_GB2312" w:eastAsia="仿宋_GB2312" w:hAnsi="仿宋" w:hint="eastAsia"/>
          <w:sz w:val="32"/>
          <w:szCs w:val="32"/>
        </w:rPr>
        <w:t>万元</w:t>
      </w:r>
      <w:r>
        <w:rPr>
          <w:rFonts w:ascii="仿宋_GB2312" w:eastAsia="仿宋_GB2312" w:hAnsi="仿宋" w:hint="eastAsia"/>
          <w:sz w:val="32"/>
          <w:szCs w:val="32"/>
        </w:rPr>
        <w:t>×</w:t>
      </w:r>
      <w:r>
        <w:rPr>
          <w:rFonts w:ascii="仿宋_GB2312" w:eastAsia="仿宋_GB2312" w:hAnsi="仿宋" w:hint="eastAsia"/>
          <w:sz w:val="32"/>
          <w:szCs w:val="32"/>
        </w:rPr>
        <w:t>5%]</w:t>
      </w:r>
      <w:r>
        <w:rPr>
          <w:rFonts w:ascii="仿宋_GB2312" w:eastAsia="仿宋_GB2312" w:hAnsi="仿宋" w:hint="eastAsia"/>
          <w:sz w:val="32"/>
          <w:szCs w:val="32"/>
        </w:rPr>
        <w:t>的规定，</w:t>
      </w:r>
      <w:r>
        <w:rPr>
          <w:rFonts w:ascii="仿宋_GB2312" w:eastAsia="仿宋_GB2312" w:hAnsi="仿宋" w:hint="eastAsia"/>
          <w:b/>
          <w:bCs/>
          <w:sz w:val="32"/>
          <w:szCs w:val="32"/>
        </w:rPr>
        <w:t>我局</w:t>
      </w:r>
      <w:r>
        <w:rPr>
          <w:rFonts w:ascii="仿宋_GB2312" w:eastAsia="仿宋_GB2312" w:hAnsi="仿宋" w:hint="eastAsia"/>
          <w:b/>
          <w:bCs/>
          <w:sz w:val="32"/>
          <w:szCs w:val="32"/>
        </w:rPr>
        <w:t>决定</w:t>
      </w:r>
      <w:r>
        <w:rPr>
          <w:rFonts w:ascii="仿宋_GB2312" w:eastAsia="仿宋_GB2312" w:hAnsi="仿宋" w:hint="eastAsia"/>
          <w:b/>
          <w:bCs/>
          <w:sz w:val="32"/>
          <w:szCs w:val="32"/>
        </w:rPr>
        <w:t>对你</w:t>
      </w:r>
      <w:r>
        <w:rPr>
          <w:rFonts w:ascii="仿宋_GB2312" w:eastAsia="仿宋_GB2312" w:hAnsi="仿宋" w:hint="eastAsia"/>
          <w:b/>
          <w:bCs/>
          <w:sz w:val="32"/>
          <w:szCs w:val="32"/>
        </w:rPr>
        <w:t>单位</w:t>
      </w:r>
      <w:proofErr w:type="gramStart"/>
      <w:r>
        <w:rPr>
          <w:rFonts w:ascii="仿宋_GB2312" w:eastAsia="仿宋_GB2312" w:hAnsi="仿宋" w:hint="eastAsia"/>
          <w:b/>
          <w:bCs/>
          <w:sz w:val="32"/>
          <w:szCs w:val="32"/>
        </w:rPr>
        <w:t>作出</w:t>
      </w:r>
      <w:proofErr w:type="gramEnd"/>
      <w:r>
        <w:rPr>
          <w:rFonts w:ascii="仿宋_GB2312" w:eastAsia="仿宋_GB2312" w:hAnsi="仿宋" w:hint="eastAsia"/>
          <w:b/>
          <w:bCs/>
          <w:sz w:val="32"/>
          <w:szCs w:val="32"/>
        </w:rPr>
        <w:t>罚款人民币</w:t>
      </w:r>
      <w:r>
        <w:rPr>
          <w:rFonts w:ascii="仿宋_GB2312" w:eastAsia="仿宋_GB2312" w:hAnsi="仿宋" w:hint="eastAsia"/>
          <w:b/>
          <w:bCs/>
          <w:sz w:val="32"/>
          <w:szCs w:val="32"/>
        </w:rPr>
        <w:t>0.375</w:t>
      </w:r>
      <w:r>
        <w:rPr>
          <w:rFonts w:ascii="仿宋_GB2312" w:eastAsia="仿宋_GB2312" w:hAnsi="仿宋" w:hint="eastAsia"/>
          <w:b/>
          <w:bCs/>
          <w:color w:val="000000"/>
          <w:sz w:val="32"/>
          <w:szCs w:val="32"/>
        </w:rPr>
        <w:t>万元（大写：</w:t>
      </w:r>
      <w:r>
        <w:rPr>
          <w:rFonts w:ascii="仿宋_GB2312" w:eastAsia="仿宋_GB2312" w:hAnsi="仿宋" w:hint="eastAsia"/>
          <w:b/>
          <w:bCs/>
          <w:color w:val="000000"/>
          <w:sz w:val="32"/>
          <w:szCs w:val="32"/>
        </w:rPr>
        <w:t>叁仟柒佰伍拾元</w:t>
      </w:r>
      <w:r>
        <w:rPr>
          <w:rFonts w:ascii="仿宋_GB2312" w:eastAsia="仿宋_GB2312" w:hAnsi="仿宋" w:hint="eastAsia"/>
          <w:b/>
          <w:bCs/>
          <w:color w:val="000000"/>
          <w:sz w:val="32"/>
          <w:szCs w:val="32"/>
        </w:rPr>
        <w:t>）</w:t>
      </w:r>
      <w:r>
        <w:rPr>
          <w:rFonts w:ascii="仿宋_GB2312" w:eastAsia="仿宋_GB2312" w:hAnsi="仿宋" w:hint="eastAsia"/>
          <w:b/>
          <w:bCs/>
          <w:sz w:val="32"/>
          <w:szCs w:val="32"/>
        </w:rPr>
        <w:t>整的行政处罚。</w:t>
      </w:r>
    </w:p>
    <w:p w:rsidR="00687D88" w:rsidRDefault="00A22473" w:rsidP="00B04A76">
      <w:pPr>
        <w:spacing w:line="520" w:lineRule="exact"/>
        <w:ind w:firstLineChars="196" w:firstLine="630"/>
        <w:jc w:val="left"/>
        <w:rPr>
          <w:rFonts w:ascii="黑体" w:eastAsia="黑体" w:hAnsi="黑体"/>
          <w:b/>
          <w:sz w:val="32"/>
          <w:szCs w:val="32"/>
        </w:rPr>
      </w:pPr>
      <w:r>
        <w:rPr>
          <w:rFonts w:ascii="黑体" w:eastAsia="黑体" w:hAnsi="黑体" w:hint="eastAsia"/>
          <w:b/>
          <w:sz w:val="32"/>
          <w:szCs w:val="32"/>
        </w:rPr>
        <w:t>三、行政处罚决定的履行方式及期限</w:t>
      </w:r>
    </w:p>
    <w:p w:rsidR="00687D88" w:rsidRDefault="00A22473">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根据《中华人民共和国行政处罚法》第六十七条</w:t>
      </w:r>
      <w:r>
        <w:rPr>
          <w:rFonts w:ascii="仿宋_GB2312" w:eastAsia="仿宋_GB2312" w:hAnsi="仿宋" w:hint="eastAsia"/>
          <w:color w:val="000000"/>
          <w:sz w:val="32"/>
          <w:szCs w:val="32"/>
        </w:rPr>
        <w:t>第三款</w:t>
      </w:r>
      <w:r>
        <w:rPr>
          <w:rFonts w:ascii="仿宋_GB2312" w:eastAsia="仿宋_GB2312" w:hAnsi="仿宋" w:hint="eastAsia"/>
          <w:color w:val="000000"/>
          <w:sz w:val="32"/>
          <w:szCs w:val="32"/>
        </w:rPr>
        <w:t>的规</w:t>
      </w:r>
      <w:r>
        <w:rPr>
          <w:rFonts w:ascii="仿宋_GB2312" w:eastAsia="仿宋_GB2312" w:hAnsi="仿宋" w:hint="eastAsia"/>
          <w:color w:val="000000"/>
          <w:sz w:val="32"/>
          <w:szCs w:val="32"/>
        </w:rPr>
        <w:lastRenderedPageBreak/>
        <w:t>定，限于接到本处罚决定之日起</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日内到</w:t>
      </w:r>
      <w:r>
        <w:rPr>
          <w:rFonts w:ascii="仿宋_GB2312" w:eastAsia="仿宋_GB2312" w:hAnsi="仿宋" w:hint="eastAsia"/>
          <w:color w:val="000000"/>
          <w:sz w:val="32"/>
          <w:szCs w:val="32"/>
        </w:rPr>
        <w:t>江门市生态环境局江海分局</w:t>
      </w:r>
      <w:r>
        <w:rPr>
          <w:rFonts w:ascii="仿宋_GB2312" w:eastAsia="仿宋_GB2312" w:hAnsi="仿宋" w:hint="eastAsia"/>
          <w:color w:val="000000"/>
          <w:sz w:val="32"/>
          <w:szCs w:val="32"/>
        </w:rPr>
        <w:t>（地址：江门</w:t>
      </w:r>
      <w:r>
        <w:rPr>
          <w:rFonts w:ascii="仿宋_GB2312" w:eastAsia="仿宋_GB2312" w:hAnsi="仿宋" w:hint="eastAsia"/>
          <w:color w:val="000000"/>
          <w:sz w:val="32"/>
          <w:szCs w:val="32"/>
        </w:rPr>
        <w:t>市江海区富民路</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号</w:t>
      </w:r>
      <w:r>
        <w:rPr>
          <w:rFonts w:ascii="仿宋_GB2312" w:eastAsia="仿宋_GB2312" w:hAnsi="仿宋" w:hint="eastAsia"/>
          <w:color w:val="000000"/>
          <w:sz w:val="32"/>
          <w:szCs w:val="32"/>
        </w:rPr>
        <w:t>）开具《非税收入罚没</w:t>
      </w:r>
      <w:r>
        <w:rPr>
          <w:rFonts w:ascii="仿宋_GB2312" w:eastAsia="仿宋_GB2312" w:hAnsi="仿宋" w:hint="eastAsia"/>
          <w:color w:val="000000"/>
          <w:sz w:val="32"/>
          <w:szCs w:val="32"/>
        </w:rPr>
        <w:t>通知</w:t>
      </w:r>
      <w:r>
        <w:rPr>
          <w:rFonts w:ascii="仿宋_GB2312" w:eastAsia="仿宋_GB2312" w:hAnsi="仿宋" w:hint="eastAsia"/>
          <w:color w:val="000000"/>
          <w:sz w:val="32"/>
          <w:szCs w:val="32"/>
        </w:rPr>
        <w:t>书》后，将罚款交到中国建设银行江门市分行指定账户。</w:t>
      </w:r>
      <w:r>
        <w:rPr>
          <w:rFonts w:ascii="仿宋_GB2312" w:eastAsia="仿宋_GB2312" w:hAnsi="仿宋" w:hint="eastAsia"/>
          <w:b/>
          <w:color w:val="000000"/>
          <w:sz w:val="32"/>
          <w:szCs w:val="32"/>
        </w:rPr>
        <w:t>逾期不缴纳罚款的，我局可按照《中华人民共和国行政处罚法》第七十二条</w:t>
      </w:r>
      <w:r>
        <w:rPr>
          <w:rFonts w:ascii="仿宋_GB2312" w:eastAsia="仿宋_GB2312" w:hAnsi="仿宋" w:hint="eastAsia"/>
          <w:b/>
          <w:color w:val="000000"/>
          <w:sz w:val="32"/>
          <w:szCs w:val="32"/>
        </w:rPr>
        <w:t>第一项</w:t>
      </w:r>
      <w:r>
        <w:rPr>
          <w:rFonts w:ascii="仿宋_GB2312" w:eastAsia="仿宋_GB2312" w:hAnsi="仿宋" w:hint="eastAsia"/>
          <w:b/>
          <w:color w:val="000000"/>
          <w:sz w:val="32"/>
          <w:szCs w:val="32"/>
        </w:rPr>
        <w:t>的规定，每日按罚款数额的百分之三加处罚款，加处罚款数额不超过行政处罚数额。</w:t>
      </w:r>
      <w:r>
        <w:rPr>
          <w:rFonts w:ascii="仿宋_GB2312" w:eastAsia="仿宋_GB2312" w:hAnsi="仿宋" w:hint="eastAsia"/>
          <w:color w:val="000000"/>
          <w:sz w:val="32"/>
          <w:szCs w:val="32"/>
        </w:rPr>
        <w:t>（咨询电话：</w:t>
      </w:r>
      <w:r>
        <w:rPr>
          <w:rFonts w:ascii="仿宋_GB2312" w:eastAsia="仿宋_GB2312" w:hAnsi="仿宋" w:hint="eastAsia"/>
          <w:color w:val="000000"/>
          <w:sz w:val="32"/>
          <w:szCs w:val="32"/>
        </w:rPr>
        <w:t>0750-386</w:t>
      </w:r>
      <w:r>
        <w:rPr>
          <w:rFonts w:ascii="仿宋_GB2312" w:eastAsia="仿宋_GB2312" w:hAnsi="仿宋" w:hint="eastAsia"/>
          <w:color w:val="000000"/>
          <w:sz w:val="32"/>
          <w:szCs w:val="32"/>
        </w:rPr>
        <w:t>1007</w:t>
      </w:r>
      <w:r>
        <w:rPr>
          <w:rFonts w:ascii="仿宋_GB2312" w:eastAsia="仿宋_GB2312" w:hAnsi="仿宋" w:hint="eastAsia"/>
          <w:color w:val="000000"/>
          <w:sz w:val="32"/>
          <w:szCs w:val="32"/>
        </w:rPr>
        <w:t>）</w:t>
      </w:r>
    </w:p>
    <w:p w:rsidR="00687D88" w:rsidRDefault="00A22473">
      <w:pPr>
        <w:tabs>
          <w:tab w:val="left" w:pos="709"/>
          <w:tab w:val="left" w:pos="851"/>
        </w:tabs>
        <w:spacing w:line="520" w:lineRule="exact"/>
        <w:jc w:val="left"/>
        <w:rPr>
          <w:rFonts w:ascii="黑体" w:eastAsia="黑体" w:hAnsi="黑体"/>
          <w:b/>
          <w:sz w:val="32"/>
          <w:szCs w:val="32"/>
        </w:rPr>
      </w:pPr>
      <w:r>
        <w:rPr>
          <w:rFonts w:ascii="黑体" w:eastAsia="黑体" w:hAnsi="黑体" w:hint="eastAsia"/>
          <w:b/>
          <w:sz w:val="32"/>
          <w:szCs w:val="32"/>
        </w:rPr>
        <w:t xml:space="preserve">    </w:t>
      </w:r>
      <w:r>
        <w:rPr>
          <w:rFonts w:ascii="黑体" w:eastAsia="黑体" w:hAnsi="黑体" w:hint="eastAsia"/>
          <w:b/>
          <w:sz w:val="32"/>
          <w:szCs w:val="32"/>
        </w:rPr>
        <w:t>四、申请复议或者提起诉讼的途径和期限</w:t>
      </w:r>
    </w:p>
    <w:p w:rsidR="00687D88" w:rsidRDefault="00A22473">
      <w:pPr>
        <w:tabs>
          <w:tab w:val="left" w:pos="8222"/>
        </w:tabs>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根据《中华人民共和国行政处罚法》第七条</w:t>
      </w:r>
      <w:r>
        <w:rPr>
          <w:rFonts w:ascii="仿宋_GB2312" w:eastAsia="仿宋_GB2312" w:hAnsi="仿宋" w:hint="eastAsia"/>
          <w:color w:val="000000"/>
          <w:sz w:val="32"/>
          <w:szCs w:val="32"/>
        </w:rPr>
        <w:t>第一款</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《中华人民共和国行政复议法》第二十条和第二十四条第一款第一项、</w:t>
      </w:r>
      <w:r>
        <w:rPr>
          <w:rFonts w:ascii="仿宋_GB2312" w:eastAsia="仿宋_GB2312" w:hAnsi="仿宋" w:hint="eastAsia"/>
          <w:color w:val="000000"/>
          <w:sz w:val="32"/>
          <w:szCs w:val="32"/>
        </w:rPr>
        <w:t>《广东省人民政府关于县级以上人民政府统一行使行政复议职责有关事项的通告》（粤府函〔</w:t>
      </w:r>
      <w:r>
        <w:rPr>
          <w:rFonts w:ascii="仿宋_GB2312" w:eastAsia="仿宋_GB2312" w:hAnsi="仿宋" w:hint="eastAsia"/>
          <w:color w:val="000000"/>
          <w:sz w:val="32"/>
          <w:szCs w:val="32"/>
        </w:rPr>
        <w:t>2021</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99</w:t>
      </w:r>
      <w:r>
        <w:rPr>
          <w:rFonts w:ascii="仿宋_GB2312" w:eastAsia="仿宋_GB2312" w:hAnsi="仿宋" w:hint="eastAsia"/>
          <w:color w:val="000000"/>
          <w:sz w:val="32"/>
          <w:szCs w:val="32"/>
        </w:rPr>
        <w:t>号）</w:t>
      </w:r>
      <w:r>
        <w:rPr>
          <w:rFonts w:ascii="仿宋_GB2312" w:eastAsia="仿宋_GB2312" w:hAnsi="仿宋" w:hint="eastAsia"/>
          <w:color w:val="000000"/>
          <w:sz w:val="32"/>
          <w:szCs w:val="32"/>
        </w:rPr>
        <w:t>以及</w:t>
      </w:r>
      <w:r>
        <w:rPr>
          <w:rFonts w:ascii="仿宋_GB2312" w:eastAsia="仿宋_GB2312" w:hAnsi="仿宋" w:hint="eastAsia"/>
          <w:color w:val="000000"/>
          <w:sz w:val="32"/>
          <w:szCs w:val="32"/>
        </w:rPr>
        <w:t>《中华人民共和国行政诉讼法》第四十六条第一款的规定，如不服本处罚决定，你</w:t>
      </w:r>
      <w:r>
        <w:rPr>
          <w:rFonts w:ascii="仿宋_GB2312" w:eastAsia="仿宋_GB2312" w:hAnsi="仿宋" w:hint="eastAsia"/>
          <w:color w:val="000000"/>
          <w:sz w:val="32"/>
          <w:szCs w:val="32"/>
        </w:rPr>
        <w:t>单位</w:t>
      </w:r>
      <w:r>
        <w:rPr>
          <w:rFonts w:ascii="仿宋_GB2312" w:eastAsia="仿宋_GB2312" w:hAnsi="仿宋" w:hint="eastAsia"/>
          <w:color w:val="000000"/>
          <w:sz w:val="32"/>
          <w:szCs w:val="32"/>
        </w:rPr>
        <w:t>可在接到决定书之日起六十日内向江门市人民政府行政复议办公室申请复议</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受理地址：江门市人民政府行政复议办公室，江门市蓬江区西园里中三号之一江门市人民政府西侧门</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，也可在接到本决定书六个月内直接向江门市江海区人民法院提起诉讼。逾期不申请行政复议，也不提起诉讼，又不履行本处罚决定的，我局将依法申请人民法院强制执行。</w:t>
      </w:r>
    </w:p>
    <w:p w:rsidR="00687D88" w:rsidRDefault="00687D88">
      <w:pPr>
        <w:spacing w:line="520" w:lineRule="exact"/>
        <w:jc w:val="left"/>
        <w:rPr>
          <w:rFonts w:ascii="仿宋_GB2312" w:eastAsia="仿宋_GB2312" w:hAnsi="仿宋"/>
          <w:color w:val="000000"/>
          <w:sz w:val="32"/>
          <w:szCs w:val="32"/>
        </w:rPr>
      </w:pPr>
    </w:p>
    <w:p w:rsidR="00687D88" w:rsidRDefault="00687D88">
      <w:pPr>
        <w:spacing w:line="520" w:lineRule="exact"/>
        <w:jc w:val="left"/>
        <w:rPr>
          <w:rFonts w:ascii="仿宋_GB2312" w:eastAsia="仿宋_GB2312" w:hAnsi="仿宋"/>
          <w:color w:val="000000"/>
          <w:sz w:val="32"/>
          <w:szCs w:val="32"/>
        </w:rPr>
      </w:pPr>
    </w:p>
    <w:p w:rsidR="00687D88" w:rsidRDefault="00A22473">
      <w:pPr>
        <w:tabs>
          <w:tab w:val="left" w:pos="8222"/>
        </w:tabs>
        <w:adjustRightInd w:val="0"/>
        <w:snapToGrid w:val="0"/>
        <w:spacing w:line="520" w:lineRule="exact"/>
        <w:jc w:val="left"/>
        <w:rPr>
          <w:rFonts w:ascii="仿宋_GB2312" w:eastAsia="仿宋_GB2312" w:hAnsi="仿宋"/>
          <w:color w:val="000000"/>
          <w:sz w:val="32"/>
          <w:szCs w:val="32"/>
        </w:rPr>
      </w:pPr>
      <w:r>
        <w:rPr>
          <w:rFonts w:ascii="仿宋_GB2312" w:eastAsia="仿宋_GB2312" w:hAnsi="仿宋" w:hint="eastAsia"/>
          <w:b/>
          <w:sz w:val="30"/>
          <w:szCs w:val="30"/>
        </w:rPr>
        <w:t xml:space="preserve">                                     </w:t>
      </w:r>
      <w:r>
        <w:rPr>
          <w:rFonts w:ascii="仿宋_GB2312" w:eastAsia="仿宋_GB2312" w:hAnsi="仿宋" w:hint="eastAsia"/>
          <w:color w:val="000000"/>
          <w:sz w:val="32"/>
          <w:szCs w:val="32"/>
        </w:rPr>
        <w:t>江门市生态环境局</w:t>
      </w:r>
    </w:p>
    <w:p w:rsidR="00687D88" w:rsidRDefault="00A22473">
      <w:pPr>
        <w:tabs>
          <w:tab w:val="left" w:pos="567"/>
        </w:tabs>
        <w:spacing w:line="520" w:lineRule="exact"/>
        <w:jc w:val="left"/>
        <w:rPr>
          <w:rFonts w:ascii="仿宋_GB2312" w:eastAsia="仿宋_GB2312"/>
          <w:sz w:val="32"/>
          <w:szCs w:val="32"/>
        </w:rPr>
      </w:pPr>
      <w:r>
        <w:rPr>
          <w:rFonts w:ascii="仿宋_GB2312" w:eastAsia="仿宋_GB2312" w:hAnsi="仿宋" w:hint="eastAsia"/>
          <w:color w:val="000000"/>
          <w:sz w:val="32"/>
          <w:szCs w:val="32"/>
        </w:rPr>
        <w:t xml:space="preserve">                                   202</w:t>
      </w:r>
      <w:r>
        <w:rPr>
          <w:rFonts w:ascii="仿宋_GB2312" w:eastAsia="仿宋_GB2312" w:hAnsi="仿宋" w:hint="eastAsia"/>
          <w:color w:val="000000"/>
          <w:sz w:val="32"/>
          <w:szCs w:val="32"/>
        </w:rPr>
        <w:t>4</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1</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10</w:t>
      </w:r>
      <w:r>
        <w:rPr>
          <w:rFonts w:ascii="仿宋_GB2312" w:eastAsia="仿宋_GB2312" w:hAnsi="仿宋" w:hint="eastAsia"/>
          <w:color w:val="000000"/>
          <w:sz w:val="32"/>
          <w:szCs w:val="32"/>
        </w:rPr>
        <w:t>日</w:t>
      </w:r>
    </w:p>
    <w:sectPr w:rsidR="00687D88">
      <w:footerReference w:type="default" r:id="rId8"/>
      <w:pgSz w:w="11906" w:h="16838"/>
      <w:pgMar w:top="1587" w:right="1474" w:bottom="1247"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473" w:rsidRDefault="00A22473">
      <w:r>
        <w:separator/>
      </w:r>
    </w:p>
  </w:endnote>
  <w:endnote w:type="continuationSeparator" w:id="0">
    <w:p w:rsidR="00A22473" w:rsidRDefault="00A22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D88" w:rsidRDefault="00A22473">
    <w:pPr>
      <w:pStyle w:val="a4"/>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87D88" w:rsidRDefault="00A22473">
                          <w:pPr>
                            <w:pStyle w:val="a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B04A76" w:rsidRPr="00B04A76">
                            <w:rPr>
                              <w:rFonts w:ascii="仿宋_GB2312" w:eastAsia="仿宋_GB2312" w:hAnsi="仿宋_GB2312" w:cs="仿宋_GB2312"/>
                              <w:noProof/>
                              <w:sz w:val="32"/>
                              <w:szCs w:val="32"/>
                              <w:lang w:val="zh-CN"/>
                            </w:rPr>
                            <w:t>-</w:t>
                          </w:r>
                          <w:r w:rsidR="00B04A76">
                            <w:rPr>
                              <w:rFonts w:ascii="仿宋_GB2312" w:eastAsia="仿宋_GB2312" w:hAnsi="仿宋_GB2312" w:cs="仿宋_GB2312"/>
                              <w:noProof/>
                              <w:sz w:val="32"/>
                              <w:szCs w:val="32"/>
                            </w:rPr>
                            <w:t xml:space="preserve"> 3 -</w:t>
                          </w:r>
                          <w:r>
                            <w:rPr>
                              <w:rFonts w:ascii="仿宋_GB2312" w:eastAsia="仿宋_GB2312" w:hAnsi="仿宋_GB2312" w:cs="仿宋_GB2312" w:hint="eastAsia"/>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687D88" w:rsidRDefault="00A22473">
                    <w:pPr>
                      <w:pStyle w:val="a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B04A76" w:rsidRPr="00B04A76">
                      <w:rPr>
                        <w:rFonts w:ascii="仿宋_GB2312" w:eastAsia="仿宋_GB2312" w:hAnsi="仿宋_GB2312" w:cs="仿宋_GB2312"/>
                        <w:noProof/>
                        <w:sz w:val="32"/>
                        <w:szCs w:val="32"/>
                        <w:lang w:val="zh-CN"/>
                      </w:rPr>
                      <w:t>-</w:t>
                    </w:r>
                    <w:r w:rsidR="00B04A76">
                      <w:rPr>
                        <w:rFonts w:ascii="仿宋_GB2312" w:eastAsia="仿宋_GB2312" w:hAnsi="仿宋_GB2312" w:cs="仿宋_GB2312"/>
                        <w:noProof/>
                        <w:sz w:val="32"/>
                        <w:szCs w:val="32"/>
                      </w:rPr>
                      <w:t xml:space="preserve"> 3 -</w:t>
                    </w:r>
                    <w:r>
                      <w:rPr>
                        <w:rFonts w:ascii="仿宋_GB2312" w:eastAsia="仿宋_GB2312" w:hAnsi="仿宋_GB2312" w:cs="仿宋_GB2312" w:hint="eastAsia"/>
                        <w:sz w:val="32"/>
                        <w:szCs w:val="32"/>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473" w:rsidRDefault="00A22473">
      <w:r>
        <w:separator/>
      </w:r>
    </w:p>
  </w:footnote>
  <w:footnote w:type="continuationSeparator" w:id="0">
    <w:p w:rsidR="00A22473" w:rsidRDefault="00A224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87D88"/>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22473"/>
    <w:rsid w:val="00A72CB9"/>
    <w:rsid w:val="00AA4B5D"/>
    <w:rsid w:val="00AB3F60"/>
    <w:rsid w:val="00B04A76"/>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833AA3"/>
    <w:rsid w:val="02AA45F1"/>
    <w:rsid w:val="02D326C9"/>
    <w:rsid w:val="03715BAF"/>
    <w:rsid w:val="03922815"/>
    <w:rsid w:val="040A4E45"/>
    <w:rsid w:val="04A973D8"/>
    <w:rsid w:val="05616B78"/>
    <w:rsid w:val="06CD5EE0"/>
    <w:rsid w:val="08392955"/>
    <w:rsid w:val="08B04283"/>
    <w:rsid w:val="09D92046"/>
    <w:rsid w:val="09E22693"/>
    <w:rsid w:val="0A54249D"/>
    <w:rsid w:val="0AA90837"/>
    <w:rsid w:val="0BB35B7A"/>
    <w:rsid w:val="0D7774E5"/>
    <w:rsid w:val="0D811A27"/>
    <w:rsid w:val="0E287049"/>
    <w:rsid w:val="0E96654F"/>
    <w:rsid w:val="0EBB6EE7"/>
    <w:rsid w:val="0EBC578E"/>
    <w:rsid w:val="0FF13980"/>
    <w:rsid w:val="10D56BBA"/>
    <w:rsid w:val="111C5C2D"/>
    <w:rsid w:val="11B147AE"/>
    <w:rsid w:val="11C47BB0"/>
    <w:rsid w:val="12093B90"/>
    <w:rsid w:val="14661013"/>
    <w:rsid w:val="146B4047"/>
    <w:rsid w:val="15213FFD"/>
    <w:rsid w:val="155112B2"/>
    <w:rsid w:val="15C42C46"/>
    <w:rsid w:val="16437091"/>
    <w:rsid w:val="1658540F"/>
    <w:rsid w:val="17020ABF"/>
    <w:rsid w:val="186E3A00"/>
    <w:rsid w:val="18EF5A3F"/>
    <w:rsid w:val="190344DA"/>
    <w:rsid w:val="193A544E"/>
    <w:rsid w:val="194C74AE"/>
    <w:rsid w:val="196575D7"/>
    <w:rsid w:val="19BD6B3B"/>
    <w:rsid w:val="19D164AD"/>
    <w:rsid w:val="1B485C9B"/>
    <w:rsid w:val="1C0007A5"/>
    <w:rsid w:val="1CCC4F47"/>
    <w:rsid w:val="1D385AE2"/>
    <w:rsid w:val="1D794E63"/>
    <w:rsid w:val="1D9B546D"/>
    <w:rsid w:val="1E336ED8"/>
    <w:rsid w:val="1F0C202B"/>
    <w:rsid w:val="1F3A12F9"/>
    <w:rsid w:val="1FF163E5"/>
    <w:rsid w:val="20B63F6D"/>
    <w:rsid w:val="20E64F75"/>
    <w:rsid w:val="231F636F"/>
    <w:rsid w:val="23961225"/>
    <w:rsid w:val="23D85380"/>
    <w:rsid w:val="2593324A"/>
    <w:rsid w:val="27667709"/>
    <w:rsid w:val="27AB23B9"/>
    <w:rsid w:val="291A3E92"/>
    <w:rsid w:val="296F10A7"/>
    <w:rsid w:val="29CD0CE3"/>
    <w:rsid w:val="29D17720"/>
    <w:rsid w:val="2A0947BF"/>
    <w:rsid w:val="2D7B45CB"/>
    <w:rsid w:val="2D8B152F"/>
    <w:rsid w:val="2E405189"/>
    <w:rsid w:val="2EEB0796"/>
    <w:rsid w:val="30745A25"/>
    <w:rsid w:val="31AC6F2B"/>
    <w:rsid w:val="35F14678"/>
    <w:rsid w:val="35FA5008"/>
    <w:rsid w:val="363F2197"/>
    <w:rsid w:val="364D2448"/>
    <w:rsid w:val="36AC3612"/>
    <w:rsid w:val="36DA769B"/>
    <w:rsid w:val="37262A72"/>
    <w:rsid w:val="375D05A0"/>
    <w:rsid w:val="37E607C5"/>
    <w:rsid w:val="38033706"/>
    <w:rsid w:val="38AA369B"/>
    <w:rsid w:val="39F41558"/>
    <w:rsid w:val="3AF311D3"/>
    <w:rsid w:val="3B8A37F6"/>
    <w:rsid w:val="3C281633"/>
    <w:rsid w:val="3C2D2B9F"/>
    <w:rsid w:val="3C376DF3"/>
    <w:rsid w:val="3C9E7DD5"/>
    <w:rsid w:val="3D2221BD"/>
    <w:rsid w:val="3D5F7975"/>
    <w:rsid w:val="3E123949"/>
    <w:rsid w:val="3ED930B3"/>
    <w:rsid w:val="415D593F"/>
    <w:rsid w:val="41642E7C"/>
    <w:rsid w:val="41790595"/>
    <w:rsid w:val="41932A81"/>
    <w:rsid w:val="41E94E20"/>
    <w:rsid w:val="42994B23"/>
    <w:rsid w:val="439112D9"/>
    <w:rsid w:val="43ED184B"/>
    <w:rsid w:val="440B07AF"/>
    <w:rsid w:val="4496544D"/>
    <w:rsid w:val="45706D26"/>
    <w:rsid w:val="46122081"/>
    <w:rsid w:val="46C44E5D"/>
    <w:rsid w:val="474A45BD"/>
    <w:rsid w:val="47753FE8"/>
    <w:rsid w:val="48081F25"/>
    <w:rsid w:val="48396BCF"/>
    <w:rsid w:val="48D11AC4"/>
    <w:rsid w:val="48DC13FA"/>
    <w:rsid w:val="4A5A3968"/>
    <w:rsid w:val="4B455C85"/>
    <w:rsid w:val="4B8D5369"/>
    <w:rsid w:val="4C4C79B8"/>
    <w:rsid w:val="4C827694"/>
    <w:rsid w:val="4C9D21EE"/>
    <w:rsid w:val="4CD23EC9"/>
    <w:rsid w:val="4CD40081"/>
    <w:rsid w:val="4CF406C0"/>
    <w:rsid w:val="4D2A27EC"/>
    <w:rsid w:val="4DB57DDF"/>
    <w:rsid w:val="4E4463D1"/>
    <w:rsid w:val="4F122A03"/>
    <w:rsid w:val="4FB60134"/>
    <w:rsid w:val="4FFE6D78"/>
    <w:rsid w:val="50987A5C"/>
    <w:rsid w:val="50BE7D72"/>
    <w:rsid w:val="50E029F0"/>
    <w:rsid w:val="51080284"/>
    <w:rsid w:val="511750A2"/>
    <w:rsid w:val="519A433C"/>
    <w:rsid w:val="529E2848"/>
    <w:rsid w:val="52B23A5C"/>
    <w:rsid w:val="53496880"/>
    <w:rsid w:val="538C1DC7"/>
    <w:rsid w:val="53AC3999"/>
    <w:rsid w:val="53F74866"/>
    <w:rsid w:val="544A14CF"/>
    <w:rsid w:val="54CE705F"/>
    <w:rsid w:val="575C6F8F"/>
    <w:rsid w:val="58C97806"/>
    <w:rsid w:val="5ACA7114"/>
    <w:rsid w:val="5B156354"/>
    <w:rsid w:val="5B4708C4"/>
    <w:rsid w:val="5CAC6E0C"/>
    <w:rsid w:val="5D0C6103"/>
    <w:rsid w:val="5D8F6D1E"/>
    <w:rsid w:val="5E001C89"/>
    <w:rsid w:val="5F3D5BD5"/>
    <w:rsid w:val="603D12EC"/>
    <w:rsid w:val="60C121A6"/>
    <w:rsid w:val="615E28EC"/>
    <w:rsid w:val="616945BC"/>
    <w:rsid w:val="61C8147B"/>
    <w:rsid w:val="622D7AE2"/>
    <w:rsid w:val="625C2AAE"/>
    <w:rsid w:val="63B5695A"/>
    <w:rsid w:val="65530DC6"/>
    <w:rsid w:val="66354692"/>
    <w:rsid w:val="670E7BDC"/>
    <w:rsid w:val="671D4807"/>
    <w:rsid w:val="67CA70E2"/>
    <w:rsid w:val="67E814EB"/>
    <w:rsid w:val="6A0171F6"/>
    <w:rsid w:val="6A6A4F3E"/>
    <w:rsid w:val="6B6C452B"/>
    <w:rsid w:val="6B866AF7"/>
    <w:rsid w:val="6B8B1BAD"/>
    <w:rsid w:val="6C88775B"/>
    <w:rsid w:val="6E2B57CF"/>
    <w:rsid w:val="6E3F53B1"/>
    <w:rsid w:val="6FCB486D"/>
    <w:rsid w:val="702E18B2"/>
    <w:rsid w:val="70AA2405"/>
    <w:rsid w:val="71521EB1"/>
    <w:rsid w:val="716167CC"/>
    <w:rsid w:val="72107463"/>
    <w:rsid w:val="72414600"/>
    <w:rsid w:val="72C60CC6"/>
    <w:rsid w:val="72EC5FE9"/>
    <w:rsid w:val="72F46C0F"/>
    <w:rsid w:val="73091B9C"/>
    <w:rsid w:val="732A0A8C"/>
    <w:rsid w:val="7345425E"/>
    <w:rsid w:val="73A816F0"/>
    <w:rsid w:val="741F4562"/>
    <w:rsid w:val="74AD7904"/>
    <w:rsid w:val="74FC0DD2"/>
    <w:rsid w:val="75D732ED"/>
    <w:rsid w:val="77863E8D"/>
    <w:rsid w:val="778925D9"/>
    <w:rsid w:val="779506FC"/>
    <w:rsid w:val="795500AB"/>
    <w:rsid w:val="79BF1A6D"/>
    <w:rsid w:val="7AFA3BD3"/>
    <w:rsid w:val="7CD635D7"/>
    <w:rsid w:val="7D99FF67"/>
    <w:rsid w:val="7DF726FE"/>
    <w:rsid w:val="7E5E3C09"/>
    <w:rsid w:val="7E7E4DAD"/>
    <w:rsid w:val="7F3B6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273</Words>
  <Characters>1557</Characters>
  <Application>Microsoft Office Word</Application>
  <DocSecurity>0</DocSecurity>
  <Lines>12</Lines>
  <Paragraphs>3</Paragraphs>
  <ScaleCrop>false</ScaleCrop>
  <Company>其他</Company>
  <LinksUpToDate>false</LinksUpToDate>
  <CharactersWithSpaces>1827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6</cp:revision>
  <cp:lastPrinted>2024-01-10T09:08:00Z</cp:lastPrinted>
  <dcterms:created xsi:type="dcterms:W3CDTF">2022-06-16T17:50:00Z</dcterms:created>
  <dcterms:modified xsi:type="dcterms:W3CDTF">2025-12-02T03:45:00Z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FDCD593DE2634DCCA4C9C29DDD10CCCA</vt:lpwstr>
  </property>
</Properties>
</file>