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8817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8BA28CE">
      <w:pPr>
        <w:keepNext w:val="0"/>
        <w:keepLines w:val="0"/>
        <w:pageBreakBefore w:val="0"/>
        <w:widowControl w:val="0"/>
        <w:kinsoku/>
        <w:wordWrap/>
        <w:overflowPunct/>
        <w:topLinePunct w:val="0"/>
        <w:autoSpaceDE/>
        <w:autoSpaceDN/>
        <w:bidi w:val="0"/>
        <w:spacing w:line="520" w:lineRule="exact"/>
        <w:jc w:val="right"/>
        <w:textAlignment w:val="auto"/>
        <w:rPr>
          <w:spacing w:val="120"/>
          <w:highlight w:val="none"/>
        </w:rPr>
      </w:pPr>
    </w:p>
    <w:p w14:paraId="3C532DD5">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行政处罚决定书</w:t>
      </w:r>
    </w:p>
    <w:p w14:paraId="1878327D">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highlight w:val="none"/>
        </w:rPr>
      </w:pPr>
    </w:p>
    <w:p w14:paraId="4292B48B">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31</w:t>
      </w:r>
      <w:r>
        <w:rPr>
          <w:rFonts w:hint="eastAsia" w:ascii="仿宋_GB2312" w:hAnsi="仿宋" w:eastAsia="仿宋_GB2312"/>
          <w:color w:val="000000"/>
          <w:sz w:val="32"/>
          <w:szCs w:val="32"/>
          <w:highlight w:val="none"/>
        </w:rPr>
        <w:t>号</w:t>
      </w:r>
    </w:p>
    <w:p w14:paraId="3AF9559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307ECB44">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rPr>
        <w:t>当</w:t>
      </w:r>
      <w:r>
        <w:rPr>
          <w:rFonts w:hint="eastAsia" w:ascii="仿宋_GB2312" w:hAnsi="仿宋" w:eastAsia="仿宋_GB2312"/>
          <w:sz w:val="32"/>
          <w:szCs w:val="32"/>
          <w:highlight w:val="none"/>
        </w:rPr>
        <w:t>事人：</w:t>
      </w:r>
      <w:r>
        <w:rPr>
          <w:rFonts w:hint="eastAsia" w:ascii="仿宋_GB2312" w:hAnsi="仿宋" w:eastAsia="仿宋_GB2312" w:cs="Times New Roman"/>
          <w:sz w:val="32"/>
          <w:szCs w:val="32"/>
          <w:highlight w:val="none"/>
          <w:lang w:eastAsia="zh-CN" w:bidi="ar-SA"/>
        </w:rPr>
        <w:t>江门市江海区新顺恒电器配件有限公司</w:t>
      </w:r>
    </w:p>
    <w:p w14:paraId="27F6EFCF">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法定代表人</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val="en-US" w:eastAsia="zh-CN" w:bidi="ar-SA"/>
        </w:rPr>
        <w:t>袁树发</w:t>
      </w:r>
    </w:p>
    <w:p w14:paraId="138B8C8B">
      <w:pPr>
        <w:keepNext w:val="0"/>
        <w:keepLines w:val="0"/>
        <w:pageBreakBefore w:val="0"/>
        <w:widowControl w:val="0"/>
        <w:kinsoku/>
        <w:wordWrap/>
        <w:overflowPunct/>
        <w:topLinePunct w:val="0"/>
        <w:autoSpaceDE/>
        <w:autoSpaceDN/>
        <w:bidi w:val="0"/>
        <w:spacing w:line="52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91440704MA5226R07J</w:t>
      </w:r>
    </w:p>
    <w:p w14:paraId="61ED2436">
      <w:pPr>
        <w:spacing w:line="520" w:lineRule="exact"/>
        <w:jc w:val="left"/>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住所：</w:t>
      </w:r>
      <w:r>
        <w:rPr>
          <w:rFonts w:hint="eastAsia" w:ascii="仿宋_GB2312" w:hAnsi="仿宋" w:eastAsia="仿宋_GB2312" w:cs="Times New Roman"/>
          <w:sz w:val="32"/>
          <w:szCs w:val="32"/>
          <w:highlight w:val="none"/>
          <w:lang w:eastAsia="zh-CN" w:bidi="ar-SA"/>
        </w:rPr>
        <w:t>江门市</w:t>
      </w:r>
      <w:r>
        <w:rPr>
          <w:rFonts w:hint="eastAsia" w:ascii="仿宋_GB2312" w:hAnsi="仿宋" w:eastAsia="仿宋_GB2312" w:cs="Times New Roman"/>
          <w:sz w:val="32"/>
          <w:szCs w:val="32"/>
          <w:highlight w:val="none"/>
          <w:lang w:val="en-US" w:eastAsia="zh-CN" w:bidi="ar-SA"/>
        </w:rPr>
        <w:t>江海区滘兴南路32号办公楼</w:t>
      </w:r>
    </w:p>
    <w:p w14:paraId="50B637A8">
      <w:pPr>
        <w:keepNext w:val="0"/>
        <w:keepLines w:val="0"/>
        <w:pageBreakBefore w:val="0"/>
        <w:widowControl w:val="0"/>
        <w:kinsoku/>
        <w:wordWrap/>
        <w:overflowPunct/>
        <w:topLinePunct w:val="0"/>
        <w:autoSpaceDE/>
        <w:autoSpaceDN/>
        <w:bidi w:val="0"/>
        <w:spacing w:line="520" w:lineRule="exact"/>
        <w:ind w:firstLine="0" w:firstLineChars="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5C354611">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5月9日，我局执法人员对你单位进行现场检查，并组织江门市江海区环境监测站对你单位生产废水排放口（编号：WS-397101）外排水污染物进行采样监测。根据江门市江海区环境监测站出具的《监测报告》[报告编号：（江海）环境监测（2024）第JH050902号]，你单位外排水污染物中总铜为0.56mg/L，已超出你单位应执行的广东省《水污染物排放限值》（DB44/26-2001）表4中第二时段一级标准0.5mg/L的要求，超标0.12倍。你单位存在超过水污染物排放标准排放水污染物的违法行为。</w:t>
      </w:r>
    </w:p>
    <w:p w14:paraId="5FBB25F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b/>
          <w:sz w:val="32"/>
          <w:szCs w:val="32"/>
          <w:highlight w:val="none"/>
        </w:rPr>
      </w:pPr>
      <w:r>
        <w:rPr>
          <w:rFonts w:hint="eastAsia" w:ascii="仿宋_GB2312" w:hAnsi="仿宋" w:eastAsia="仿宋_GB2312" w:cs="Times New Roman"/>
          <w:sz w:val="32"/>
          <w:szCs w:val="32"/>
          <w:highlight w:val="none"/>
          <w:lang w:val="en-US" w:eastAsia="zh-CN"/>
        </w:rPr>
        <w:t>上述事实有江门市生态环境局现场检查（勘察）笔录、调查询问笔录2份、现场照片（图片、影像资料）证据、江门市江海区环境监测站出具的《监测报告》[报告编号：（江海）环境监测（2024）第JH050902号]及移交表、送达回执等；你单位提供的营业执照、环保主管身份证、法定代表人身份证、《关于江门市江海区大和电器配件厂年产灯饰50万件项目环境影响报告书审批意见的函》及报告书相关页、你单位2023年10月至2024年1月及2024年3月至2024年5月废水站运行情况表、2024年4月6日污水站药剂的送货单、2023年10月至2024年5月水费收据的复印件，江门市江海区城市管理和综合执法局提供的《关于江门市江海区滘兴南路32号周边污水纳污有关情况的复函》，授权委托书，送达地址确认书等为证。</w:t>
      </w:r>
    </w:p>
    <w:p w14:paraId="5C07675A">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496DDF5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sz w:val="32"/>
          <w:szCs w:val="32"/>
          <w:highlight w:val="none"/>
        </w:rPr>
        <w:t>违反了</w:t>
      </w:r>
      <w:r>
        <w:rPr>
          <w:rFonts w:hint="eastAsia" w:ascii="仿宋_GB2312" w:hAnsi="仿宋" w:eastAsia="仿宋_GB2312" w:cs="Times New Roman"/>
          <w:sz w:val="32"/>
          <w:szCs w:val="32"/>
          <w:highlight w:val="none"/>
          <w:lang w:val="en-US" w:eastAsia="zh-CN"/>
        </w:rPr>
        <w:t>《中华人民共和国水污染防治法》第十条</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2024年6月28日向你单位送达了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18</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 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20.35万元，并告知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和申请听证。你单位未在法定期限内向我局提交听证申请。</w:t>
      </w:r>
    </w:p>
    <w:p w14:paraId="0E7528F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7月3日向我局提交《生态环境行政违法当事人公开道歉承诺守法从轻处罚申请书》。我局执法人员应你单位申请于2024年8月21日对你单位整改情况进行复查，发现你单位已停产，原有生产设备已清空、原有废气治理设施及废水治理设施已停用，现场无生产废水外排且生产设备及配套的污染防治设施待更新进场，经复查你单位已改正违法行为。你单位已于2024年8月27日在江门日报A05版进行登报道歉。</w:t>
      </w:r>
    </w:p>
    <w:p w14:paraId="79AC8466">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经复核，你单位上述公开道歉承诺守法的行为符合《江门市</w:t>
      </w:r>
      <w:r>
        <w:rPr>
          <w:rFonts w:hint="eastAsia" w:ascii="仿宋_GB2312" w:hAnsi="仿宋" w:eastAsia="仿宋_GB2312"/>
          <w:sz w:val="32"/>
          <w:szCs w:val="32"/>
          <w:highlight w:val="none"/>
        </w:rPr>
        <w:t>实施＜广东省生态环境行政处罚自由裁量权规定＞细则</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第十条、附件3第三条第一款第一项的规定，</w:t>
      </w:r>
      <w:r>
        <w:rPr>
          <w:rFonts w:hint="eastAsia" w:ascii="仿宋_GB2312" w:hAnsi="仿宋" w:eastAsia="仿宋_GB2312"/>
          <w:color w:val="auto"/>
          <w:sz w:val="32"/>
          <w:szCs w:val="32"/>
          <w:highlight w:val="none"/>
          <w:lang w:eastAsia="zh-CN"/>
        </w:rPr>
        <w:t>可</w:t>
      </w:r>
      <w:r>
        <w:rPr>
          <w:rFonts w:hint="eastAsia" w:ascii="仿宋_GB2312" w:hAnsi="仿宋" w:eastAsia="仿宋_GB2312"/>
          <w:color w:val="auto"/>
          <w:sz w:val="32"/>
          <w:szCs w:val="32"/>
          <w:highlight w:val="none"/>
        </w:rPr>
        <w:t>按照拟处罚金额15.95万元</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罚款金额</w:t>
      </w:r>
      <w:r>
        <w:rPr>
          <w:rFonts w:hint="eastAsia" w:ascii="仿宋_GB2312" w:hAnsi="仿宋" w:eastAsia="仿宋_GB2312" w:cs="Times New Roman"/>
          <w:sz w:val="32"/>
          <w:szCs w:val="32"/>
          <w:highlight w:val="none"/>
          <w:lang w:val="en-US" w:eastAsia="zh-CN"/>
        </w:rPr>
        <w:t>15.95万元=</w:t>
      </w:r>
      <w:r>
        <w:rPr>
          <w:rFonts w:hint="eastAsia" w:ascii="仿宋_GB2312" w:hAnsi="仿宋" w:eastAsia="仿宋_GB2312" w:cs="Times New Roman"/>
          <w:sz w:val="32"/>
          <w:szCs w:val="32"/>
          <w:highlight w:val="none"/>
          <w:lang w:eastAsia="zh-CN"/>
        </w:rPr>
        <w:t>初步罚款金额22万元[（裁量起点7%+排放 A 类水污染物（除有毒有害水污染物）10%+超标3倍以下或超量30%以下5%）×100万]</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初步罚款金额22万元×5%×调整系数总和（-</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lang w:eastAsia="zh-CN"/>
        </w:rPr>
        <w:t>.5）[</w:t>
      </w:r>
      <w:r>
        <w:rPr>
          <w:rFonts w:hint="eastAsia" w:ascii="仿宋_GB2312" w:hAnsi="仿宋" w:eastAsia="仿宋_GB2312"/>
          <w:sz w:val="32"/>
          <w:szCs w:val="32"/>
          <w:highlight w:val="none"/>
        </w:rPr>
        <w:t>主动消除或者减轻违法行为危害后果的-2.0</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主动改正或者及时中止违法行为的-2.0</w:t>
      </w:r>
      <w:r>
        <w:rPr>
          <w:rFonts w:hint="eastAsia" w:ascii="仿宋_GB2312" w:hAnsi="仿宋" w:eastAsia="仿宋_GB2312"/>
          <w:sz w:val="32"/>
          <w:szCs w:val="32"/>
          <w:highlight w:val="none"/>
          <w:lang w:eastAsia="zh-CN"/>
        </w:rPr>
        <w:t>；</w:t>
      </w:r>
      <w:r>
        <w:rPr>
          <w:rFonts w:hint="eastAsia" w:ascii="仿宋_GB2312" w:hAnsi="仿宋" w:eastAsia="仿宋_GB2312" w:cs="Times New Roman"/>
          <w:sz w:val="32"/>
          <w:szCs w:val="32"/>
          <w:highlight w:val="none"/>
        </w:rPr>
        <w:t>积极配合调查取证</w:t>
      </w:r>
      <w:r>
        <w:rPr>
          <w:rFonts w:hint="eastAsia" w:ascii="仿宋_GB2312" w:hAnsi="仿宋" w:eastAsia="仿宋_GB2312" w:cs="Times New Roman"/>
          <w:sz w:val="32"/>
          <w:szCs w:val="32"/>
          <w:highlight w:val="none"/>
          <w:lang w:val="en-US" w:eastAsia="zh-CN"/>
        </w:rPr>
        <w:t>-1.5；</w:t>
      </w:r>
      <w:r>
        <w:rPr>
          <w:rFonts w:hint="eastAsia" w:ascii="仿宋_GB2312" w:hAnsi="仿宋" w:eastAsia="仿宋_GB2312" w:cs="Times New Roman"/>
          <w:sz w:val="32"/>
          <w:szCs w:val="32"/>
          <w:highlight w:val="none"/>
        </w:rPr>
        <w:t>近二年同类违法行为情况的情节已经在权重裁量中体现，则不再重复计算该情节</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w:t>
      </w:r>
      <w:r>
        <w:rPr>
          <w:rFonts w:hint="eastAsia" w:ascii="仿宋_GB2312" w:hAnsi="仿宋" w:eastAsia="仿宋_GB2312"/>
          <w:color w:val="auto"/>
          <w:sz w:val="32"/>
          <w:szCs w:val="32"/>
          <w:highlight w:val="none"/>
        </w:rPr>
        <w:t>的30%</w:t>
      </w:r>
      <w:r>
        <w:rPr>
          <w:rFonts w:hint="eastAsia" w:ascii="仿宋_GB2312" w:hAnsi="仿宋" w:eastAsia="仿宋_GB2312"/>
          <w:color w:val="auto"/>
          <w:sz w:val="32"/>
          <w:szCs w:val="32"/>
          <w:highlight w:val="none"/>
          <w:lang w:eastAsia="zh-CN"/>
        </w:rPr>
        <w:t>进行从轻</w:t>
      </w:r>
      <w:r>
        <w:rPr>
          <w:rFonts w:hint="eastAsia" w:ascii="仿宋_GB2312" w:hAnsi="仿宋" w:eastAsia="仿宋_GB2312"/>
          <w:color w:val="auto"/>
          <w:sz w:val="32"/>
          <w:szCs w:val="32"/>
          <w:highlight w:val="none"/>
        </w:rPr>
        <w:t>处罚，为11.165万元。</w:t>
      </w:r>
    </w:p>
    <w:p w14:paraId="66EFE08B">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olor w:val="auto"/>
          <w:sz w:val="32"/>
          <w:szCs w:val="32"/>
          <w:highlight w:val="none"/>
          <w:lang w:val="en-US" w:eastAsia="zh-CN"/>
        </w:rPr>
        <w:t>综合你单位违法行为的事实、</w:t>
      </w:r>
      <w:r>
        <w:rPr>
          <w:rFonts w:hint="eastAsia" w:ascii="仿宋_GB2312" w:hAnsi="仿宋" w:eastAsia="仿宋_GB2312" w:cs="Times New Roman"/>
          <w:sz w:val="32"/>
          <w:szCs w:val="32"/>
          <w:highlight w:val="none"/>
          <w:lang w:eastAsia="zh-CN"/>
        </w:rPr>
        <w:t>性质、情节、社会危害程度和相关证据，</w:t>
      </w:r>
      <w:r>
        <w:rPr>
          <w:rFonts w:hint="eastAsia" w:ascii="仿宋_GB2312" w:hAnsi="仿宋" w:eastAsia="仿宋_GB2312"/>
          <w:sz w:val="32"/>
          <w:szCs w:val="32"/>
          <w:highlight w:val="none"/>
        </w:rPr>
        <w:t>根据</w:t>
      </w:r>
      <w:r>
        <w:rPr>
          <w:rFonts w:hint="eastAsia" w:ascii="仿宋_GB2312" w:hAnsi="仿宋" w:eastAsia="仿宋_GB2312" w:cs="Times New Roman"/>
          <w:sz w:val="32"/>
          <w:szCs w:val="32"/>
          <w:highlight w:val="none"/>
        </w:rPr>
        <w:t>《中华人民共和国水污染防治法》第八十三条第二项</w:t>
      </w:r>
      <w:r>
        <w:rPr>
          <w:rFonts w:hint="eastAsia" w:ascii="仿宋_GB2312" w:hAnsi="仿宋" w:eastAsia="仿宋_GB2312"/>
          <w:sz w:val="32"/>
          <w:szCs w:val="32"/>
          <w:highlight w:val="none"/>
        </w:rPr>
        <w:t>，依据</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2.7.1</w:t>
      </w:r>
      <w:r>
        <w:rPr>
          <w:rFonts w:hint="eastAsia" w:ascii="仿宋_GB2312" w:hAnsi="仿宋" w:eastAsia="仿宋_GB2312"/>
          <w:sz w:val="32"/>
          <w:szCs w:val="32"/>
          <w:highlight w:val="none"/>
        </w:rPr>
        <w:t>和《江门市实施＜广东省生态环境行政处罚自由裁量权规定＞细则》</w:t>
      </w:r>
      <w:r>
        <w:rPr>
          <w:rFonts w:hint="eastAsia" w:ascii="仿宋_GB2312" w:hAnsi="仿宋" w:eastAsia="仿宋_GB2312" w:cs="Times New Roman"/>
          <w:sz w:val="32"/>
          <w:szCs w:val="32"/>
          <w:highlight w:val="none"/>
          <w:lang w:eastAsia="zh-CN"/>
        </w:rPr>
        <w:t>第五条、第七条第二项第</w:t>
      </w:r>
      <w:r>
        <w:rPr>
          <w:rFonts w:hint="eastAsia" w:ascii="仿宋_GB2312" w:hAnsi="仿宋" w:eastAsia="仿宋_GB2312" w:cs="Times New Roman"/>
          <w:sz w:val="32"/>
          <w:szCs w:val="32"/>
          <w:highlight w:val="none"/>
          <w:lang w:val="en-US" w:eastAsia="zh-CN"/>
        </w:rPr>
        <w:t>1目、第2目和</w:t>
      </w:r>
      <w:r>
        <w:rPr>
          <w:rFonts w:hint="eastAsia" w:ascii="仿宋_GB2312" w:hAnsi="仿宋" w:eastAsia="仿宋_GB2312"/>
          <w:sz w:val="32"/>
          <w:szCs w:val="32"/>
          <w:highlight w:val="none"/>
          <w:lang w:eastAsia="zh-CN"/>
        </w:rPr>
        <w:t>第</w:t>
      </w:r>
      <w:r>
        <w:rPr>
          <w:rFonts w:hint="eastAsia" w:ascii="仿宋_GB2312" w:hAnsi="仿宋" w:eastAsia="仿宋_GB2312"/>
          <w:sz w:val="32"/>
          <w:szCs w:val="32"/>
          <w:highlight w:val="none"/>
          <w:lang w:val="en-US" w:eastAsia="zh-CN"/>
        </w:rPr>
        <w:t>4目、</w:t>
      </w:r>
      <w:r>
        <w:rPr>
          <w:rFonts w:hint="eastAsia" w:ascii="仿宋_GB2312" w:hAnsi="仿宋" w:eastAsia="仿宋_GB2312"/>
          <w:color w:val="auto"/>
          <w:sz w:val="32"/>
          <w:szCs w:val="32"/>
          <w:highlight w:val="none"/>
        </w:rPr>
        <w:t>第十条、附件3第三条第一款第一项</w:t>
      </w:r>
      <w:r>
        <w:rPr>
          <w:rFonts w:hint="eastAsia" w:ascii="仿宋_GB2312" w:hAnsi="仿宋" w:eastAsia="仿宋_GB2312" w:cs="Times New Roman"/>
          <w:sz w:val="32"/>
          <w:szCs w:val="32"/>
          <w:highlight w:val="none"/>
          <w:lang w:eastAsia="zh-CN"/>
        </w:rPr>
        <w:t>裁量标准的规定，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11.165</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拾壹万壹仟陆佰伍拾元</w:t>
      </w:r>
      <w:r>
        <w:rPr>
          <w:rFonts w:hint="eastAsia" w:ascii="仿宋_GB2312" w:hAnsi="仿宋" w:eastAsia="仿宋_GB2312" w:cs="Times New Roman"/>
          <w:b/>
          <w:bCs/>
          <w:sz w:val="32"/>
          <w:szCs w:val="32"/>
          <w:highlight w:val="none"/>
          <w:lang w:eastAsia="zh-CN"/>
        </w:rPr>
        <w:t>）整的行政处罚。</w:t>
      </w:r>
    </w:p>
    <w:p w14:paraId="3FEE14ED">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74E742B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6F6C597E">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1DE5D96C">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6DA3C50A">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3B1703E2">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208E676">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5B5F5A72">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9</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3</w:t>
      </w:r>
      <w:r>
        <w:rPr>
          <w:rFonts w:hint="eastAsia" w:ascii="仿宋_GB2312" w:hAnsi="仿宋" w:eastAsia="仿宋_GB2312"/>
          <w:color w:val="000000"/>
          <w:sz w:val="32"/>
          <w:szCs w:val="32"/>
          <w:highlight w:val="none"/>
        </w:rPr>
        <w:t>日</w:t>
      </w:r>
    </w:p>
    <w:p w14:paraId="701F735A">
      <w:pPr>
        <w:rPr>
          <w:rFonts w:hint="eastAsia"/>
        </w:rPr>
      </w:pPr>
      <w:bookmarkStart w:id="0" w:name="_GoBack"/>
      <w:bookmarkEnd w:id="0"/>
    </w:p>
    <w:sectPr>
      <w:footerReference r:id="rId3" w:type="default"/>
      <w:pgSz w:w="11906" w:h="16838"/>
      <w:pgMar w:top="1417" w:right="1474" w:bottom="124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13C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5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2025-12-05T08:26:06Z</dcterms:created>
  <dc:creator>Administrator</dc:creator>
  <cp:lastModifiedBy>区凤婷2</cp:lastModifiedBy>
  <dcterms:modified xsi:type="dcterms:W3CDTF">2025-12-05T08:26:25Z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eyJoZGlkIjoiNTc5NjBmYjU0MDc3MDBjMTRlZWQ4NzIwMjEwODQyZWYiLCJ1c2VySWQiOiIxMjU2Mzg5Nzc4In0=</vt:lpwstr>
  </property>
  <property fmtid="{D5CDD505-2E9C-101B-9397-08002B2CF9AE}" pid="4" name="ICV">
    <vt:lpwstr>592FB32787754522ADD86E4903B2CEEF_12</vt:lpwstr>
  </property>
</Properties>
</file>