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544" w:rsidRDefault="00E40544" w:rsidP="008760AE">
      <w:pPr>
        <w:spacing w:line="578" w:lineRule="exact"/>
        <w:jc w:val="right"/>
        <w:rPr>
          <w:spacing w:val="120"/>
        </w:rPr>
      </w:pPr>
    </w:p>
    <w:p w:rsidR="00E40544" w:rsidRDefault="00E40544" w:rsidP="008760AE">
      <w:pPr>
        <w:spacing w:line="578" w:lineRule="exact"/>
        <w:jc w:val="right"/>
        <w:rPr>
          <w:spacing w:val="120"/>
        </w:rPr>
      </w:pPr>
    </w:p>
    <w:p w:rsidR="00E40544" w:rsidRDefault="00B2137E" w:rsidP="008760AE">
      <w:pPr>
        <w:spacing w:line="578"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E40544" w:rsidRDefault="00E40544" w:rsidP="008760AE">
      <w:pPr>
        <w:spacing w:line="578" w:lineRule="exact"/>
        <w:jc w:val="center"/>
        <w:rPr>
          <w:rFonts w:ascii="仿宋_GB2312" w:eastAsia="仿宋_GB2312" w:hAnsi="仿宋"/>
          <w:color w:val="000000"/>
          <w:sz w:val="32"/>
          <w:szCs w:val="32"/>
        </w:rPr>
      </w:pPr>
    </w:p>
    <w:p w:rsidR="00E40544" w:rsidRDefault="00B2137E" w:rsidP="008760AE">
      <w:pPr>
        <w:spacing w:line="578"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〔2024〕11号</w:t>
      </w:r>
    </w:p>
    <w:p w:rsidR="00E40544" w:rsidRDefault="00E40544" w:rsidP="008760AE">
      <w:pPr>
        <w:adjustRightInd w:val="0"/>
        <w:snapToGrid w:val="0"/>
        <w:spacing w:line="578" w:lineRule="exact"/>
        <w:jc w:val="left"/>
        <w:rPr>
          <w:rFonts w:ascii="仿宋" w:eastAsia="仿宋" w:hAnsi="仿宋"/>
          <w:b/>
          <w:sz w:val="18"/>
          <w:szCs w:val="18"/>
        </w:rPr>
      </w:pPr>
    </w:p>
    <w:p w:rsidR="00E40544" w:rsidRDefault="00B2137E" w:rsidP="008760AE">
      <w:pPr>
        <w:spacing w:line="578" w:lineRule="exact"/>
        <w:ind w:left="1280" w:hangingChars="400" w:hanging="1280"/>
        <w:jc w:val="left"/>
        <w:rPr>
          <w:rFonts w:ascii="仿宋_GB2312" w:eastAsia="仿宋_GB2312" w:hAnsi="仿宋"/>
          <w:sz w:val="32"/>
          <w:szCs w:val="32"/>
        </w:rPr>
      </w:pPr>
      <w:r>
        <w:rPr>
          <w:rFonts w:ascii="仿宋_GB2312" w:eastAsia="仿宋_GB2312" w:hAnsi="仿宋" w:hint="eastAsia"/>
          <w:sz w:val="32"/>
          <w:szCs w:val="32"/>
        </w:rPr>
        <w:t>当事人：刘</w:t>
      </w:r>
      <w:r w:rsidR="00DD1865">
        <w:rPr>
          <w:rFonts w:ascii="仿宋_GB2312" w:eastAsia="仿宋_GB2312" w:hAnsi="仿宋" w:hint="eastAsia"/>
          <w:sz w:val="32"/>
          <w:szCs w:val="32"/>
        </w:rPr>
        <w:t>*</w:t>
      </w:r>
      <w:bookmarkStart w:id="0" w:name="_GoBack"/>
      <w:bookmarkEnd w:id="0"/>
      <w:r>
        <w:rPr>
          <w:rFonts w:ascii="仿宋_GB2312" w:eastAsia="仿宋_GB2312" w:hAnsi="仿宋" w:hint="eastAsia"/>
          <w:sz w:val="32"/>
          <w:szCs w:val="32"/>
        </w:rPr>
        <w:t>红（为江门市千照电器有限公司直接负责的主管人员）</w:t>
      </w:r>
    </w:p>
    <w:p w:rsidR="00E40544" w:rsidRDefault="00B2137E" w:rsidP="008760AE">
      <w:pPr>
        <w:spacing w:line="578"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公民身份号码：43</w:t>
      </w:r>
      <w:r w:rsidR="00787C28">
        <w:rPr>
          <w:rFonts w:ascii="仿宋_GB2312" w:eastAsia="仿宋_GB2312" w:hAnsi="仿宋" w:hint="eastAsia"/>
          <w:sz w:val="32"/>
          <w:szCs w:val="32"/>
        </w:rPr>
        <w:t>**************</w:t>
      </w:r>
      <w:r>
        <w:rPr>
          <w:rFonts w:ascii="仿宋_GB2312" w:eastAsia="仿宋_GB2312" w:hAnsi="仿宋" w:hint="eastAsia"/>
          <w:sz w:val="32"/>
          <w:szCs w:val="32"/>
        </w:rPr>
        <w:t>38</w:t>
      </w:r>
    </w:p>
    <w:p w:rsidR="00E40544" w:rsidRDefault="00B2137E" w:rsidP="008760AE">
      <w:pPr>
        <w:spacing w:line="578"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住址：湖南省桃江县马迹塘镇</w:t>
      </w:r>
      <w:r w:rsidR="00787C28">
        <w:rPr>
          <w:rFonts w:ascii="仿宋_GB2312" w:eastAsia="仿宋_GB2312" w:hAnsi="仿宋" w:hint="eastAsia"/>
          <w:sz w:val="32"/>
          <w:szCs w:val="32"/>
        </w:rPr>
        <w:t>****</w:t>
      </w:r>
    </w:p>
    <w:p w:rsidR="00E40544" w:rsidRDefault="00B2137E" w:rsidP="008760AE">
      <w:pPr>
        <w:spacing w:line="578" w:lineRule="exact"/>
        <w:ind w:left="1600" w:hangingChars="500" w:hanging="1600"/>
        <w:jc w:val="left"/>
        <w:rPr>
          <w:rFonts w:ascii="仿宋_GB2312" w:eastAsia="仿宋_GB2312" w:hAnsi="仿宋"/>
          <w:sz w:val="32"/>
          <w:szCs w:val="32"/>
        </w:rPr>
      </w:pPr>
      <w:r>
        <w:rPr>
          <w:rFonts w:ascii="仿宋_GB2312" w:eastAsia="仿宋_GB2312" w:hAnsi="仿宋" w:hint="eastAsia"/>
          <w:sz w:val="32"/>
          <w:szCs w:val="32"/>
        </w:rPr>
        <w:t>工作地址：江门市江海区兴业路50号3幢2层、3层（信息申报制）</w:t>
      </w:r>
    </w:p>
    <w:p w:rsidR="00E40544" w:rsidRDefault="00B2137E" w:rsidP="008760AE">
      <w:pPr>
        <w:spacing w:line="578"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E40544" w:rsidRDefault="00B2137E" w:rsidP="008760AE">
      <w:pPr>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2023年11月14日，我局执法人员对江</w:t>
      </w:r>
      <w:proofErr w:type="gramStart"/>
      <w:r>
        <w:rPr>
          <w:rFonts w:ascii="仿宋_GB2312" w:eastAsia="仿宋_GB2312" w:hAnsi="仿宋" w:hint="eastAsia"/>
          <w:sz w:val="32"/>
          <w:szCs w:val="32"/>
        </w:rPr>
        <w:t>门市千照电器</w:t>
      </w:r>
      <w:proofErr w:type="gramEnd"/>
      <w:r>
        <w:rPr>
          <w:rFonts w:ascii="仿宋_GB2312" w:eastAsia="仿宋_GB2312" w:hAnsi="仿宋" w:hint="eastAsia"/>
          <w:sz w:val="32"/>
          <w:szCs w:val="32"/>
        </w:rPr>
        <w:t>有限公司进行检查，该单位正在生产。经调查，该单位的建设项目（主要生产设备：</w:t>
      </w:r>
      <w:proofErr w:type="gramStart"/>
      <w:r>
        <w:rPr>
          <w:rFonts w:ascii="仿宋_GB2312" w:eastAsia="仿宋_GB2312" w:hAnsi="仿宋" w:hint="eastAsia"/>
          <w:sz w:val="32"/>
          <w:szCs w:val="32"/>
        </w:rPr>
        <w:t>固晶机、点胶</w:t>
      </w:r>
      <w:proofErr w:type="gramEnd"/>
      <w:r>
        <w:rPr>
          <w:rFonts w:ascii="仿宋_GB2312" w:eastAsia="仿宋_GB2312" w:hAnsi="仿宋" w:hint="eastAsia"/>
          <w:sz w:val="32"/>
          <w:szCs w:val="32"/>
        </w:rPr>
        <w:t>机、烘箱、焊接机等）于2020年4月开始投产至今。经核实，该单位的建设项目属于《建设项目环境影响评价分类管理名录》（2021年版）第三十五项“电气机械和器材制造业38”中“照明器具制造 387”的其他（仅分割、焊接、组装的除外；年用非溶剂型低VOCs含量涂料10吨以下的除外）类别，应当编制环境影响报告表。该单位存在建设项目需要配套建设的环境保护设施未建成、未经验收，建设项目即投入生产或者使用的违法行为。经调查，你为该单位的法定代表人，为直接负责的主管人员。</w:t>
      </w:r>
    </w:p>
    <w:p w:rsidR="00E40544" w:rsidRDefault="00B2137E" w:rsidP="008760AE">
      <w:pPr>
        <w:spacing w:line="578" w:lineRule="exact"/>
        <w:ind w:firstLineChars="196" w:firstLine="627"/>
        <w:rPr>
          <w:rFonts w:ascii="仿宋_GB2312" w:eastAsia="仿宋_GB2312" w:hAnsi="仿宋"/>
          <w:sz w:val="32"/>
          <w:szCs w:val="32"/>
        </w:rPr>
      </w:pPr>
      <w:r>
        <w:rPr>
          <w:rFonts w:ascii="仿宋_GB2312" w:eastAsia="仿宋_GB2312" w:hAnsi="仿宋" w:hint="eastAsia"/>
          <w:sz w:val="32"/>
          <w:szCs w:val="32"/>
        </w:rPr>
        <w:lastRenderedPageBreak/>
        <w:t>上述事实有江门市生态环境局现场检查（勘察）笔录2份、调查询问笔录2份、现场照片（图片、影像资料）证据等，你单位提供的营业执照、新建项目环境影响评价及竣工验收综合服务合同、租赁合同及其变更协议、2020年4月至2023年10月电费单、法定代表人身份证复印件，送达地址确认书等为证。</w:t>
      </w:r>
    </w:p>
    <w:p w:rsidR="00E40544" w:rsidRDefault="00B2137E" w:rsidP="008760AE">
      <w:pPr>
        <w:spacing w:line="578" w:lineRule="exact"/>
        <w:ind w:firstLineChars="200" w:firstLine="643"/>
        <w:jc w:val="left"/>
        <w:rPr>
          <w:rFonts w:ascii="黑体" w:eastAsia="黑体" w:hAnsi="黑体"/>
          <w:b/>
          <w:sz w:val="32"/>
          <w:szCs w:val="32"/>
        </w:rPr>
      </w:pPr>
      <w:r>
        <w:rPr>
          <w:rFonts w:ascii="黑体" w:eastAsia="黑体" w:hAnsi="黑体" w:hint="eastAsia"/>
          <w:b/>
          <w:sz w:val="32"/>
          <w:szCs w:val="32"/>
        </w:rPr>
        <w:t xml:space="preserve">二、行政处罚的依据、种类及其履行方式和期限  </w:t>
      </w:r>
    </w:p>
    <w:p w:rsidR="00E40544" w:rsidRDefault="00B2137E" w:rsidP="008760AE">
      <w:pPr>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该单位的上述行为，违反了《建设项目环境保护管理条例》第十五条和第十九条第一款的规定。我局于2023年12月26日向你送达了《行政处罚听证告知书》（江</w:t>
      </w:r>
      <w:proofErr w:type="gramStart"/>
      <w:r>
        <w:rPr>
          <w:rFonts w:ascii="仿宋_GB2312" w:eastAsia="仿宋_GB2312" w:hAnsi="仿宋" w:hint="eastAsia"/>
          <w:sz w:val="32"/>
          <w:szCs w:val="32"/>
        </w:rPr>
        <w:t>江环罚听告</w:t>
      </w:r>
      <w:proofErr w:type="gramEnd"/>
      <w:r>
        <w:rPr>
          <w:rFonts w:ascii="仿宋_GB2312" w:eastAsia="仿宋_GB2312" w:hAnsi="仿宋" w:hint="eastAsia"/>
          <w:color w:val="000000"/>
          <w:sz w:val="32"/>
          <w:szCs w:val="32"/>
        </w:rPr>
        <w:t>〔2023〕51</w:t>
      </w:r>
      <w:r>
        <w:rPr>
          <w:rFonts w:ascii="仿宋_GB2312" w:eastAsia="仿宋_GB2312" w:hAnsi="仿宋" w:hint="eastAsia"/>
          <w:sz w:val="32"/>
          <w:szCs w:val="32"/>
        </w:rPr>
        <w:t>号）和《江门市生态环境违法企业主动公开道歉承诺工作指引》，告知你违法事实、处罚依据和拟作出处罚人民币8.4万元，并告知你有权进行陈述、申辩和要求听证。你未在法定期限内向我局提交陈述、申辩意见和申请听证。</w:t>
      </w:r>
    </w:p>
    <w:p w:rsidR="00E40544" w:rsidRDefault="00B2137E" w:rsidP="008760AE">
      <w:pPr>
        <w:spacing w:line="578" w:lineRule="exact"/>
        <w:ind w:firstLineChars="200" w:firstLine="640"/>
        <w:rPr>
          <w:rFonts w:ascii="仿宋_GB2312" w:eastAsia="仿宋_GB2312" w:hAnsi="仿宋"/>
          <w:sz w:val="32"/>
          <w:szCs w:val="32"/>
          <w:highlight w:val="yellow"/>
        </w:rPr>
      </w:pPr>
      <w:r>
        <w:rPr>
          <w:rFonts w:ascii="仿宋_GB2312" w:eastAsia="仿宋_GB2312" w:hAnsi="仿宋" w:hint="eastAsia"/>
          <w:sz w:val="32"/>
          <w:szCs w:val="32"/>
        </w:rPr>
        <w:t>你于2024年1月2日向我局提交《生态环境行政违法当事人公开道歉承诺守法从轻处罚申请书》和《关于江门市千照电器有限公司违法行为整改措施及整改情况报告》。我局应你申请于2024年1月4日对该单位整改情况进行复查，发现该单位已建设环境保护设施，但未完成违法行为整改。因此不能根据《江门市实施&lt;广东省生态环境行政处罚自由裁量权规定&gt;细则》第十条、附件3的规定进行从轻处罚。</w:t>
      </w:r>
    </w:p>
    <w:p w:rsidR="00E40544" w:rsidRDefault="00B2137E" w:rsidP="008760AE">
      <w:pPr>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因该单位已建成环境保护设施，根据该单位违法行为的事实、性质、情节、社会危害程度和相关证据，根据《建设项目环境保护管理条例》第二十三条第一款，参照《广东省生态环境行政处罚自由裁量权规定》附件1§1.8 和《江门市实施＜广东省生态</w:t>
      </w:r>
      <w:r>
        <w:rPr>
          <w:rFonts w:ascii="仿宋_GB2312" w:eastAsia="仿宋_GB2312" w:hAnsi="仿宋" w:hint="eastAsia"/>
          <w:sz w:val="32"/>
          <w:szCs w:val="32"/>
        </w:rPr>
        <w:lastRenderedPageBreak/>
        <w:t>环境行政处罚自由裁量权规定＞细则》第五条、第七条第二项裁量标准｛罚款金额7.2万元=初步罚款金额7.2万元[（裁量起点25%+违法行为持续时间12个月以上11%）×20万元]+初步罚款金额7.2万元×5%×调整系数总和0[积极配合调查取证、近二年同类违法行为情况的情节已经在权重裁量中体现，则不再重复计算该情节]｝的规定，</w:t>
      </w:r>
      <w:r>
        <w:rPr>
          <w:rFonts w:ascii="仿宋_GB2312" w:eastAsia="仿宋_GB2312" w:hAnsi="仿宋" w:hint="eastAsia"/>
          <w:b/>
          <w:bCs/>
          <w:sz w:val="32"/>
          <w:szCs w:val="32"/>
        </w:rPr>
        <w:t>我局决定对你</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罚款人民币7.2万元（大写：柒万贰仟元）整的行政处罚。</w:t>
      </w:r>
    </w:p>
    <w:p w:rsidR="00E40544" w:rsidRDefault="00B2137E" w:rsidP="008760AE">
      <w:pPr>
        <w:spacing w:line="578"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E40544" w:rsidRDefault="00B2137E" w:rsidP="008760AE">
      <w:pPr>
        <w:spacing w:line="578"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第三款的规定，限于接到本处罚决定之日起15日内到江门市生态环境局江海分局（地址：江门市江海区富民路15号）开具《非税收入罚没通知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逾期不缴纳罚款的，我局可按照《中华人民共和国行政处罚法》第七十二条第一项的规定，每日按罚款数额的百分之三加处罚款，加处罚款数额不超过行政处罚数额。</w:t>
      </w:r>
      <w:r>
        <w:rPr>
          <w:rFonts w:ascii="仿宋_GB2312" w:eastAsia="仿宋_GB2312" w:hAnsi="仿宋" w:hint="eastAsia"/>
          <w:color w:val="000000"/>
          <w:sz w:val="32"/>
          <w:szCs w:val="32"/>
        </w:rPr>
        <w:t>（咨询电话：0750-3861007）</w:t>
      </w:r>
    </w:p>
    <w:p w:rsidR="00E40544" w:rsidRDefault="00B2137E" w:rsidP="008760AE">
      <w:pPr>
        <w:tabs>
          <w:tab w:val="left" w:pos="709"/>
          <w:tab w:val="left" w:pos="851"/>
        </w:tabs>
        <w:spacing w:line="578" w:lineRule="exact"/>
        <w:jc w:val="left"/>
        <w:rPr>
          <w:rFonts w:ascii="黑体" w:eastAsia="黑体" w:hAnsi="黑体"/>
          <w:b/>
          <w:sz w:val="32"/>
          <w:szCs w:val="32"/>
        </w:rPr>
      </w:pPr>
      <w:r>
        <w:rPr>
          <w:rFonts w:ascii="黑体" w:eastAsia="黑体" w:hAnsi="黑体" w:hint="eastAsia"/>
          <w:b/>
          <w:sz w:val="32"/>
          <w:szCs w:val="32"/>
        </w:rPr>
        <w:t xml:space="preserve">    四、申请复议或者提起诉讼的途径和期限</w:t>
      </w:r>
    </w:p>
    <w:p w:rsidR="00E40544" w:rsidRDefault="00B2137E" w:rsidP="008760AE">
      <w:pPr>
        <w:tabs>
          <w:tab w:val="left" w:pos="8222"/>
        </w:tabs>
        <w:spacing w:line="578"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第一款、《中华人民共和国行政复议法》第二十条和第二十四条第一款第一项、《广东省人民政府关于县级以上人民政府统一行使行政复议职责有关事项的通告》（粤府函〔2021〕99号）以及《中华人民共和国行政诉讼法》第四十六条第一款的规定，如不服本处罚决定，你可在接到决定书之日起六十日内向江门市人民政府行政复议办公室申请复议（受理地址：江门市人民政府行政复议办公室，江门市蓬江区西园里中三号之一江门市人民政府西侧门），也可</w:t>
      </w:r>
      <w:r>
        <w:rPr>
          <w:rFonts w:ascii="仿宋_GB2312" w:eastAsia="仿宋_GB2312" w:hAnsi="仿宋" w:hint="eastAsia"/>
          <w:color w:val="000000"/>
          <w:sz w:val="32"/>
          <w:szCs w:val="32"/>
        </w:rPr>
        <w:lastRenderedPageBreak/>
        <w:t>在接到本决定书六个月内直接向江门市江海区人民法院提起诉讼。逾期不申请行政复议、也不提起诉讼、又不履行本处罚决定的，我局将依法申请人民法院强制执行。</w:t>
      </w:r>
    </w:p>
    <w:p w:rsidR="00E40544" w:rsidRDefault="00E40544" w:rsidP="008760AE">
      <w:pPr>
        <w:spacing w:line="578" w:lineRule="exact"/>
        <w:jc w:val="left"/>
        <w:rPr>
          <w:rFonts w:ascii="仿宋_GB2312" w:eastAsia="仿宋_GB2312" w:hAnsi="仿宋"/>
          <w:color w:val="000000"/>
          <w:sz w:val="32"/>
          <w:szCs w:val="32"/>
        </w:rPr>
      </w:pPr>
    </w:p>
    <w:p w:rsidR="00793518" w:rsidRDefault="00793518" w:rsidP="008760AE">
      <w:pPr>
        <w:spacing w:line="578" w:lineRule="exact"/>
        <w:jc w:val="left"/>
        <w:rPr>
          <w:rFonts w:ascii="仿宋_GB2312" w:eastAsia="仿宋_GB2312" w:hAnsi="仿宋"/>
          <w:color w:val="000000"/>
          <w:sz w:val="32"/>
          <w:szCs w:val="32"/>
        </w:rPr>
      </w:pPr>
    </w:p>
    <w:p w:rsidR="00E40544" w:rsidRDefault="00B2137E" w:rsidP="008760AE">
      <w:pPr>
        <w:tabs>
          <w:tab w:val="left" w:pos="8222"/>
        </w:tabs>
        <w:adjustRightInd w:val="0"/>
        <w:snapToGrid w:val="0"/>
        <w:spacing w:line="578"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E40544" w:rsidRDefault="00B2137E" w:rsidP="008760AE">
      <w:pPr>
        <w:tabs>
          <w:tab w:val="left" w:pos="567"/>
        </w:tabs>
        <w:spacing w:line="578" w:lineRule="exact"/>
        <w:jc w:val="left"/>
        <w:rPr>
          <w:rFonts w:ascii="仿宋_GB2312" w:eastAsia="仿宋_GB2312"/>
          <w:sz w:val="32"/>
          <w:szCs w:val="32"/>
        </w:rPr>
      </w:pPr>
      <w:r>
        <w:rPr>
          <w:rFonts w:ascii="仿宋_GB2312" w:eastAsia="仿宋_GB2312" w:hAnsi="仿宋" w:hint="eastAsia"/>
          <w:color w:val="000000"/>
          <w:sz w:val="32"/>
          <w:szCs w:val="32"/>
        </w:rPr>
        <w:t xml:space="preserve">                                   2024年1月18日</w:t>
      </w:r>
    </w:p>
    <w:sectPr w:rsidR="00E40544">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F25" w:rsidRDefault="004E4F25">
      <w:r>
        <w:separator/>
      </w:r>
    </w:p>
  </w:endnote>
  <w:endnote w:type="continuationSeparator" w:id="0">
    <w:p w:rsidR="004E4F25" w:rsidRDefault="004E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4" w:rsidRDefault="00B2137E">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40544" w:rsidRDefault="00B2137E">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DD1865" w:rsidRPr="00DD1865">
                            <w:rPr>
                              <w:rFonts w:ascii="仿宋_GB2312" w:eastAsia="仿宋_GB2312" w:hAnsi="仿宋_GB2312" w:cs="仿宋_GB2312"/>
                              <w:noProof/>
                              <w:sz w:val="32"/>
                              <w:szCs w:val="32"/>
                              <w:lang w:val="zh-CN"/>
                            </w:rPr>
                            <w:t>-</w:t>
                          </w:r>
                          <w:r w:rsidR="00DD1865">
                            <w:rPr>
                              <w:rFonts w:ascii="仿宋_GB2312" w:eastAsia="仿宋_GB2312" w:hAnsi="仿宋_GB2312" w:cs="仿宋_GB2312"/>
                              <w:noProof/>
                              <w:sz w:val="32"/>
                              <w:szCs w:val="32"/>
                            </w:rPr>
                            <w:t xml:space="preserve"> 4 -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E40544" w:rsidRDefault="00B2137E">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DD1865" w:rsidRPr="00DD1865">
                      <w:rPr>
                        <w:rFonts w:ascii="仿宋_GB2312" w:eastAsia="仿宋_GB2312" w:hAnsi="仿宋_GB2312" w:cs="仿宋_GB2312"/>
                        <w:noProof/>
                        <w:sz w:val="32"/>
                        <w:szCs w:val="32"/>
                        <w:lang w:val="zh-CN"/>
                      </w:rPr>
                      <w:t>-</w:t>
                    </w:r>
                    <w:r w:rsidR="00DD1865">
                      <w:rPr>
                        <w:rFonts w:ascii="仿宋_GB2312" w:eastAsia="仿宋_GB2312" w:hAnsi="仿宋_GB2312" w:cs="仿宋_GB2312"/>
                        <w:noProof/>
                        <w:sz w:val="32"/>
                        <w:szCs w:val="32"/>
                      </w:rPr>
                      <w:t xml:space="preserve"> 4 -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F25" w:rsidRDefault="004E4F25">
      <w:r>
        <w:separator/>
      </w:r>
    </w:p>
  </w:footnote>
  <w:footnote w:type="continuationSeparator" w:id="0">
    <w:p w:rsidR="004E4F25" w:rsidRDefault="004E4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E7BD27C5"/>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4E4F25"/>
    <w:rsid w:val="0050275D"/>
    <w:rsid w:val="005156A5"/>
    <w:rsid w:val="0053157A"/>
    <w:rsid w:val="00533822"/>
    <w:rsid w:val="00534DD3"/>
    <w:rsid w:val="00535C08"/>
    <w:rsid w:val="00557DD2"/>
    <w:rsid w:val="0056775C"/>
    <w:rsid w:val="005B6D46"/>
    <w:rsid w:val="0062163E"/>
    <w:rsid w:val="00636F0C"/>
    <w:rsid w:val="00671840"/>
    <w:rsid w:val="00683457"/>
    <w:rsid w:val="006D2E68"/>
    <w:rsid w:val="00704519"/>
    <w:rsid w:val="00787C28"/>
    <w:rsid w:val="007924FC"/>
    <w:rsid w:val="00792837"/>
    <w:rsid w:val="00793518"/>
    <w:rsid w:val="007C0CE3"/>
    <w:rsid w:val="007D291B"/>
    <w:rsid w:val="007D44B8"/>
    <w:rsid w:val="007D5867"/>
    <w:rsid w:val="007E00BC"/>
    <w:rsid w:val="007F0190"/>
    <w:rsid w:val="0080371F"/>
    <w:rsid w:val="008143B8"/>
    <w:rsid w:val="00820332"/>
    <w:rsid w:val="00837C4C"/>
    <w:rsid w:val="00871E73"/>
    <w:rsid w:val="008760AE"/>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2137E"/>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1865"/>
    <w:rsid w:val="00DD730C"/>
    <w:rsid w:val="00E15A4E"/>
    <w:rsid w:val="00E27312"/>
    <w:rsid w:val="00E40544"/>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E86426"/>
    <w:rsid w:val="0B055BA6"/>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5C42C46"/>
    <w:rsid w:val="16437091"/>
    <w:rsid w:val="1658540F"/>
    <w:rsid w:val="16C62ECB"/>
    <w:rsid w:val="17020ABF"/>
    <w:rsid w:val="177A156A"/>
    <w:rsid w:val="186E3A00"/>
    <w:rsid w:val="18EF5A3F"/>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2533907"/>
    <w:rsid w:val="231F636F"/>
    <w:rsid w:val="23961225"/>
    <w:rsid w:val="23B67A29"/>
    <w:rsid w:val="23D85380"/>
    <w:rsid w:val="2593324A"/>
    <w:rsid w:val="27667709"/>
    <w:rsid w:val="27AB23B9"/>
    <w:rsid w:val="291A3E92"/>
    <w:rsid w:val="296F10A7"/>
    <w:rsid w:val="29CD0CE3"/>
    <w:rsid w:val="29D17720"/>
    <w:rsid w:val="2A0947BF"/>
    <w:rsid w:val="2D7B45CB"/>
    <w:rsid w:val="2D8B152F"/>
    <w:rsid w:val="2E405189"/>
    <w:rsid w:val="2EEB0796"/>
    <w:rsid w:val="30745A25"/>
    <w:rsid w:val="31AC6F2B"/>
    <w:rsid w:val="35F14678"/>
    <w:rsid w:val="35FA5008"/>
    <w:rsid w:val="363F2197"/>
    <w:rsid w:val="364D2448"/>
    <w:rsid w:val="36AC3612"/>
    <w:rsid w:val="36DA769B"/>
    <w:rsid w:val="37262A72"/>
    <w:rsid w:val="375D05A0"/>
    <w:rsid w:val="37E607C5"/>
    <w:rsid w:val="38033706"/>
    <w:rsid w:val="38AA369B"/>
    <w:rsid w:val="39F41558"/>
    <w:rsid w:val="3AF311D3"/>
    <w:rsid w:val="3B8A37F6"/>
    <w:rsid w:val="3C281633"/>
    <w:rsid w:val="3C2D2B9F"/>
    <w:rsid w:val="3C376DF3"/>
    <w:rsid w:val="3C9E7DD5"/>
    <w:rsid w:val="3D2221BD"/>
    <w:rsid w:val="3D5F7975"/>
    <w:rsid w:val="3E123949"/>
    <w:rsid w:val="3ED930B3"/>
    <w:rsid w:val="3F964E60"/>
    <w:rsid w:val="415D593F"/>
    <w:rsid w:val="41642E7C"/>
    <w:rsid w:val="41790595"/>
    <w:rsid w:val="41932A81"/>
    <w:rsid w:val="41E94E20"/>
    <w:rsid w:val="42994B23"/>
    <w:rsid w:val="439112D9"/>
    <w:rsid w:val="43ED184B"/>
    <w:rsid w:val="440B07AF"/>
    <w:rsid w:val="4496544D"/>
    <w:rsid w:val="45706D26"/>
    <w:rsid w:val="46116B69"/>
    <w:rsid w:val="46122081"/>
    <w:rsid w:val="46C44E5D"/>
    <w:rsid w:val="474A45BD"/>
    <w:rsid w:val="47753FE8"/>
    <w:rsid w:val="48081F25"/>
    <w:rsid w:val="48396BCF"/>
    <w:rsid w:val="48D11AC4"/>
    <w:rsid w:val="48DC13FA"/>
    <w:rsid w:val="49693B09"/>
    <w:rsid w:val="4A5A3968"/>
    <w:rsid w:val="4B455C85"/>
    <w:rsid w:val="4B8D5369"/>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75C6F8F"/>
    <w:rsid w:val="5842156B"/>
    <w:rsid w:val="587E65FC"/>
    <w:rsid w:val="58C97806"/>
    <w:rsid w:val="58D043DF"/>
    <w:rsid w:val="5A490A63"/>
    <w:rsid w:val="5AB6185D"/>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5530DC6"/>
    <w:rsid w:val="66354692"/>
    <w:rsid w:val="66FA64AB"/>
    <w:rsid w:val="670E7BDC"/>
    <w:rsid w:val="671D4807"/>
    <w:rsid w:val="67CA70E2"/>
    <w:rsid w:val="67E814EB"/>
    <w:rsid w:val="6A0171F6"/>
    <w:rsid w:val="6A6A4F3E"/>
    <w:rsid w:val="6B6C452B"/>
    <w:rsid w:val="6B866AF7"/>
    <w:rsid w:val="6B8B1BAD"/>
    <w:rsid w:val="6C88775B"/>
    <w:rsid w:val="6E2B57CF"/>
    <w:rsid w:val="6E3F53B1"/>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325B1C"/>
    <w:rsid w:val="75D732ED"/>
    <w:rsid w:val="77863E8D"/>
    <w:rsid w:val="778925D9"/>
    <w:rsid w:val="779506FC"/>
    <w:rsid w:val="795500AB"/>
    <w:rsid w:val="79BF1A6D"/>
    <w:rsid w:val="7AFA3BD3"/>
    <w:rsid w:val="7B9B55DE"/>
    <w:rsid w:val="7CD635D7"/>
    <w:rsid w:val="7D99FF67"/>
    <w:rsid w:val="7DF726FE"/>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autoRedefine/>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
    <w:name w:val="批注框文本 Char"/>
    <w:basedOn w:val="a0"/>
    <w:link w:val="a3"/>
    <w:autoRedefine/>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autoRedefine/>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
    <w:name w:val="批注框文本 Char"/>
    <w:basedOn w:val="a0"/>
    <w:link w:val="a3"/>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569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293</Words>
  <Characters>1676</Characters>
  <Application>Microsoft Office Word</Application>
  <DocSecurity>0</DocSecurity>
  <Lines>13</Lines>
  <Paragraphs>3</Paragraphs>
  <ScaleCrop>false</ScaleCrop>
  <Company>其他</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9</cp:revision>
  <cp:lastPrinted>2024-01-10T17:08:00Z</cp:lastPrinted>
  <dcterms:created xsi:type="dcterms:W3CDTF">2022-06-17T01:50:00Z</dcterms:created>
  <dcterms:modified xsi:type="dcterms:W3CDTF">2025-12-09T01:59:00Z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FDCD593DE2634DCCA4C9C29DDD10CCCA</vt:lpwstr>
  </property>
</Properties>
</file>