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A49741">
      <w:pPr>
        <w:keepNext w:val="0"/>
        <w:keepLines w:val="0"/>
        <w:pageBreakBefore w:val="0"/>
        <w:widowControl w:val="0"/>
        <w:kinsoku/>
        <w:wordWrap/>
        <w:overflowPunct/>
        <w:topLinePunct w:val="0"/>
        <w:autoSpaceDE/>
        <w:autoSpaceDN/>
        <w:bidi w:val="0"/>
        <w:spacing w:line="600" w:lineRule="exact"/>
        <w:jc w:val="center"/>
        <w:textAlignment w:val="auto"/>
        <w:rPr>
          <w:rFonts w:hint="eastAsia" w:ascii="方正小标宋简体" w:hAnsi="黑体" w:eastAsia="方正小标宋简体"/>
          <w:sz w:val="44"/>
          <w:szCs w:val="44"/>
          <w:lang w:eastAsia="zh-CN"/>
        </w:rPr>
      </w:pPr>
      <w:r>
        <w:rPr>
          <w:rFonts w:hint="eastAsia" w:ascii="方正小标宋简体" w:hAnsi="黑体" w:eastAsia="方正小标宋简体"/>
          <w:sz w:val="44"/>
          <w:szCs w:val="44"/>
        </w:rPr>
        <w:t>关于</w:t>
      </w:r>
      <w:r>
        <w:rPr>
          <w:rFonts w:hint="eastAsia" w:ascii="方正小标宋简体" w:hAnsi="黑体" w:eastAsia="方正小标宋简体"/>
          <w:sz w:val="44"/>
          <w:szCs w:val="44"/>
          <w:lang w:val="en-US" w:eastAsia="zh-CN"/>
        </w:rPr>
        <w:t>报送</w:t>
      </w:r>
      <w:r>
        <w:rPr>
          <w:rFonts w:hint="eastAsia" w:ascii="方正小标宋简体" w:hAnsi="黑体" w:eastAsia="方正小标宋简体"/>
          <w:sz w:val="44"/>
          <w:szCs w:val="44"/>
        </w:rPr>
        <w:t>现代设施农业建设贷款贴息</w:t>
      </w:r>
      <w:r>
        <w:rPr>
          <w:rFonts w:hint="eastAsia" w:ascii="方正小标宋简体" w:hAnsi="黑体" w:eastAsia="方正小标宋简体"/>
          <w:sz w:val="44"/>
          <w:szCs w:val="44"/>
          <w:lang w:val="en-US" w:eastAsia="zh-CN"/>
        </w:rPr>
        <w:t>申报</w:t>
      </w:r>
      <w:r>
        <w:rPr>
          <w:rFonts w:hint="eastAsia" w:ascii="方正小标宋简体" w:hAnsi="黑体" w:eastAsia="方正小标宋简体"/>
          <w:sz w:val="44"/>
          <w:szCs w:val="44"/>
        </w:rPr>
        <w:t>资料的通知</w:t>
      </w:r>
    </w:p>
    <w:p w14:paraId="1538D571">
      <w:pPr>
        <w:keepNext w:val="0"/>
        <w:keepLines w:val="0"/>
        <w:pageBreakBefore w:val="0"/>
        <w:widowControl w:val="0"/>
        <w:kinsoku/>
        <w:wordWrap/>
        <w:overflowPunct/>
        <w:topLinePunct w:val="0"/>
        <w:autoSpaceDE/>
        <w:autoSpaceDN/>
        <w:bidi w:val="0"/>
        <w:spacing w:line="600" w:lineRule="exact"/>
        <w:textAlignment w:val="auto"/>
        <w:rPr>
          <w:rFonts w:hint="eastAsia" w:ascii="仿宋_GB2312" w:eastAsia="仿宋_GB2312"/>
          <w:spacing w:val="-10"/>
          <w:sz w:val="32"/>
          <w:szCs w:val="32"/>
        </w:rPr>
      </w:pPr>
    </w:p>
    <w:p w14:paraId="69935067">
      <w:pPr>
        <w:keepNext w:val="0"/>
        <w:keepLines w:val="0"/>
        <w:pageBreakBefore w:val="0"/>
        <w:widowControl w:val="0"/>
        <w:kinsoku/>
        <w:wordWrap/>
        <w:overflowPunct/>
        <w:topLinePunct w:val="0"/>
        <w:autoSpaceDE/>
        <w:autoSpaceDN/>
        <w:bidi w:val="0"/>
        <w:spacing w:line="600" w:lineRule="exact"/>
        <w:textAlignment w:val="auto"/>
        <w:rPr>
          <w:rFonts w:hint="eastAsia" w:ascii="仿宋_GB2312" w:eastAsia="仿宋_GB2312"/>
          <w:spacing w:val="-10"/>
          <w:sz w:val="32"/>
          <w:szCs w:val="32"/>
          <w:highlight w:val="none"/>
        </w:rPr>
      </w:pPr>
      <w:r>
        <w:rPr>
          <w:rFonts w:hint="eastAsia" w:ascii="仿宋_GB2312" w:eastAsia="仿宋_GB2312"/>
          <w:spacing w:val="-10"/>
          <w:sz w:val="32"/>
          <w:szCs w:val="32"/>
        </w:rPr>
        <w:t>蓬江区、江海区农业农村和水利局，各县（市、区）农业农村局</w:t>
      </w:r>
      <w:r>
        <w:rPr>
          <w:rFonts w:hint="eastAsia" w:ascii="仿宋_GB2312" w:eastAsia="仿宋_GB2312"/>
          <w:spacing w:val="-10"/>
          <w:sz w:val="32"/>
          <w:szCs w:val="32"/>
          <w:lang w:eastAsia="zh-CN"/>
        </w:rPr>
        <w:t>、</w:t>
      </w:r>
      <w:r>
        <w:rPr>
          <w:rFonts w:hint="eastAsia" w:ascii="仿宋_GB2312" w:eastAsia="仿宋_GB2312"/>
          <w:spacing w:val="-10"/>
          <w:sz w:val="32"/>
          <w:szCs w:val="32"/>
          <w:highlight w:val="none"/>
          <w:lang w:val="en-US" w:eastAsia="zh-CN"/>
        </w:rPr>
        <w:t>财政局</w:t>
      </w:r>
      <w:r>
        <w:rPr>
          <w:rFonts w:hint="eastAsia" w:ascii="仿宋_GB2312" w:eastAsia="仿宋_GB2312"/>
          <w:spacing w:val="-10"/>
          <w:sz w:val="32"/>
          <w:szCs w:val="32"/>
          <w:highlight w:val="none"/>
        </w:rPr>
        <w:t>：</w:t>
      </w:r>
    </w:p>
    <w:p w14:paraId="28AB98EE">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b w:val="0"/>
          <w:kern w:val="2"/>
          <w:sz w:val="32"/>
          <w:szCs w:val="32"/>
          <w:highlight w:val="none"/>
          <w:lang w:val="en-US" w:eastAsia="zh-CN" w:bidi="ar-SA"/>
        </w:rPr>
      </w:pPr>
      <w:r>
        <w:rPr>
          <w:rFonts w:hint="eastAsia" w:ascii="仿宋_GB2312" w:eastAsia="仿宋_GB2312"/>
          <w:sz w:val="32"/>
          <w:szCs w:val="32"/>
          <w:lang w:val="en-US" w:eastAsia="zh-CN"/>
        </w:rPr>
        <w:t>根据</w:t>
      </w:r>
      <w:r>
        <w:rPr>
          <w:rFonts w:hint="eastAsia" w:ascii="仿宋_GB2312" w:hAnsi="仿宋_GB2312" w:eastAsia="仿宋_GB2312" w:cs="仿宋_GB2312"/>
          <w:snapToGrid w:val="0"/>
          <w:kern w:val="0"/>
          <w:sz w:val="32"/>
          <w:szCs w:val="32"/>
          <w:lang w:val="en-US" w:eastAsia="zh-CN"/>
        </w:rPr>
        <w:t>关于</w:t>
      </w:r>
      <w:r>
        <w:rPr>
          <w:rFonts w:hint="eastAsia" w:ascii="仿宋_GB2312" w:hAnsi="仿宋_GB2312" w:eastAsia="仿宋_GB2312" w:cs="仿宋_GB2312"/>
          <w:snapToGrid w:val="0"/>
          <w:kern w:val="0"/>
          <w:sz w:val="32"/>
          <w:szCs w:val="32"/>
        </w:rPr>
        <w:t>支持现代设施农业贷款贴息</w:t>
      </w:r>
      <w:r>
        <w:rPr>
          <w:rFonts w:hint="eastAsia" w:ascii="仿宋_GB2312" w:hAnsi="仿宋_GB2312" w:eastAsia="仿宋_GB2312" w:cs="仿宋_GB2312"/>
          <w:snapToGrid w:val="0"/>
          <w:kern w:val="0"/>
          <w:sz w:val="32"/>
          <w:szCs w:val="32"/>
          <w:lang w:val="en-US" w:eastAsia="zh-CN"/>
        </w:rPr>
        <w:t>有关文件精神</w:t>
      </w:r>
      <w:r>
        <w:rPr>
          <w:rFonts w:hint="eastAsia" w:ascii="仿宋_GB2312" w:eastAsia="仿宋_GB2312"/>
          <w:sz w:val="32"/>
          <w:szCs w:val="32"/>
          <w:lang w:eastAsia="zh-CN"/>
        </w:rPr>
        <w:t>，现启动2024年</w:t>
      </w:r>
      <w:r>
        <w:rPr>
          <w:rFonts w:hint="eastAsia" w:ascii="仿宋_GB2312" w:eastAsia="仿宋_GB2312"/>
          <w:sz w:val="32"/>
          <w:szCs w:val="32"/>
          <w:lang w:val="en-US" w:eastAsia="zh-CN"/>
        </w:rPr>
        <w:t>7</w:t>
      </w:r>
      <w:r>
        <w:rPr>
          <w:rFonts w:hint="eastAsia" w:ascii="仿宋_GB2312" w:eastAsia="仿宋_GB2312"/>
          <w:sz w:val="32"/>
          <w:szCs w:val="32"/>
          <w:lang w:eastAsia="zh-CN"/>
        </w:rPr>
        <w:t>月1日</w:t>
      </w:r>
      <w:r>
        <w:rPr>
          <w:rFonts w:hint="eastAsia" w:ascii="仿宋_GB2312" w:eastAsia="仿宋_GB2312"/>
          <w:sz w:val="32"/>
          <w:szCs w:val="32"/>
          <w:lang w:val="en-US" w:eastAsia="zh-CN"/>
        </w:rPr>
        <w:t>-</w:t>
      </w: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w:t>
      </w:r>
      <w:r>
        <w:rPr>
          <w:rFonts w:hint="eastAsia" w:ascii="仿宋_GB2312" w:eastAsia="仿宋_GB2312"/>
          <w:sz w:val="32"/>
          <w:szCs w:val="32"/>
          <w:lang w:val="en-US" w:eastAsia="zh-CN"/>
        </w:rPr>
        <w:t>12</w:t>
      </w:r>
      <w:r>
        <w:rPr>
          <w:rFonts w:hint="eastAsia" w:ascii="仿宋_GB2312" w:eastAsia="仿宋_GB2312"/>
          <w:sz w:val="32"/>
          <w:szCs w:val="32"/>
          <w:lang w:eastAsia="zh-CN"/>
        </w:rPr>
        <w:t>月</w:t>
      </w:r>
      <w:r>
        <w:rPr>
          <w:rFonts w:hint="eastAsia" w:ascii="仿宋_GB2312" w:eastAsia="仿宋_GB2312"/>
          <w:sz w:val="32"/>
          <w:szCs w:val="32"/>
          <w:lang w:val="en-US" w:eastAsia="zh-CN"/>
        </w:rPr>
        <w:t>31</w:t>
      </w:r>
      <w:r>
        <w:rPr>
          <w:rFonts w:hint="eastAsia" w:ascii="仿宋_GB2312" w:eastAsia="仿宋_GB2312"/>
          <w:sz w:val="32"/>
          <w:szCs w:val="32"/>
          <w:lang w:eastAsia="zh-CN"/>
        </w:rPr>
        <w:t>日期间贷款贴息的资料收集工作。具体事项通知如下：</w:t>
      </w:r>
    </w:p>
    <w:p w14:paraId="55FB4D8D">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仿宋_GB2312" w:hAnsi="仿宋_GB2312" w:eastAsia="仿宋_GB2312" w:cs="仿宋_GB2312"/>
          <w:b w:val="0"/>
          <w:kern w:val="2"/>
          <w:sz w:val="32"/>
          <w:szCs w:val="32"/>
          <w:highlight w:val="none"/>
          <w:lang w:val="en-US" w:eastAsia="zh-CN" w:bidi="ar-SA"/>
        </w:rPr>
      </w:pPr>
      <w:r>
        <w:rPr>
          <w:rFonts w:hint="eastAsia" w:ascii="仿宋_GB2312" w:hAnsi="仿宋_GB2312" w:eastAsia="仿宋_GB2312" w:cs="仿宋_GB2312"/>
          <w:sz w:val="32"/>
          <w:szCs w:val="32"/>
          <w:lang w:val="en-US" w:eastAsia="zh-CN"/>
        </w:rPr>
        <w:t>对符合《全国现代设施农业建设规划》（2023-2030年）》要求的设施种植、设施畜牧、设施渔业、</w:t>
      </w:r>
      <w:r>
        <w:rPr>
          <w:rFonts w:hint="eastAsia" w:ascii="仿宋_GB2312" w:hAnsi="仿宋_GB2312" w:eastAsia="仿宋_GB2312" w:cs="仿宋_GB2312"/>
          <w:bCs w:val="0"/>
          <w:sz w:val="32"/>
          <w:szCs w:val="32"/>
          <w:lang w:val="en-US" w:eastAsia="zh-CN"/>
        </w:rPr>
        <w:t>农产品产地冷藏保鲜物流和烘干设施</w:t>
      </w:r>
      <w:r>
        <w:rPr>
          <w:rFonts w:hint="eastAsia" w:ascii="仿宋_GB2312" w:hAnsi="仿宋_GB2312" w:eastAsia="仿宋_GB2312" w:cs="仿宋_GB2312"/>
          <w:sz w:val="32"/>
          <w:szCs w:val="32"/>
          <w:lang w:val="en-US" w:eastAsia="zh-CN"/>
        </w:rPr>
        <w:t>等领域新建或改扩建项目从</w:t>
      </w:r>
      <w:r>
        <w:rPr>
          <w:rFonts w:hint="eastAsia" w:ascii="仿宋_GB2312" w:hAnsi="仿宋_GB2312" w:eastAsia="仿宋_GB2312" w:cs="仿宋_GB2312"/>
          <w:bCs w:val="0"/>
          <w:sz w:val="32"/>
          <w:szCs w:val="32"/>
          <w:lang w:val="en-US" w:eastAsia="zh-CN"/>
        </w:rPr>
        <w:t>银行获得贷款的各类农业经营主体进行贷款贴息。</w:t>
      </w:r>
    </w:p>
    <w:p w14:paraId="34C643FF">
      <w:pPr>
        <w:numPr>
          <w:ilvl w:val="0"/>
          <w:numId w:val="0"/>
        </w:numPr>
        <w:spacing w:line="560" w:lineRule="exact"/>
        <w:ind w:firstLine="640" w:firstLineChars="200"/>
        <w:rPr>
          <w:rFonts w:hint="default" w:ascii="仿宋_GB2312" w:hAnsi="仿宋_GB2312" w:eastAsia="仿宋_GB2312" w:cs="仿宋_GB2312"/>
          <w:b w:val="0"/>
          <w:kern w:val="2"/>
          <w:sz w:val="32"/>
          <w:szCs w:val="32"/>
          <w:highlight w:val="none"/>
          <w:lang w:val="en-US" w:eastAsia="zh-CN" w:bidi="ar-SA"/>
        </w:rPr>
      </w:pPr>
      <w:r>
        <w:rPr>
          <w:rFonts w:hint="eastAsia" w:ascii="仿宋_GB2312" w:hAnsi="仿宋_GB2312" w:eastAsia="仿宋_GB2312" w:cs="仿宋_GB2312"/>
          <w:b w:val="0"/>
          <w:kern w:val="2"/>
          <w:sz w:val="32"/>
          <w:szCs w:val="32"/>
          <w:highlight w:val="none"/>
          <w:lang w:val="en-US" w:eastAsia="zh-CN" w:bidi="ar-SA"/>
        </w:rPr>
        <w:t>请各县（市、区）农业农村部门充分发动符合条件的主体按程序申报，</w:t>
      </w:r>
      <w:r>
        <w:rPr>
          <w:rFonts w:hint="eastAsia" w:ascii="仿宋_GB2312" w:hAnsi="仿宋_GB2312" w:eastAsia="仿宋_GB2312" w:cs="仿宋_GB2312"/>
          <w:b w:val="0"/>
          <w:bCs w:val="0"/>
          <w:sz w:val="32"/>
          <w:szCs w:val="32"/>
          <w:highlight w:val="none"/>
          <w:lang w:val="en-US" w:eastAsia="zh-CN"/>
        </w:rPr>
        <w:t>指导申报主体</w:t>
      </w:r>
      <w:r>
        <w:rPr>
          <w:rFonts w:hint="eastAsia" w:ascii="仿宋_GB2312" w:hAnsi="仿宋_GB2312" w:eastAsia="仿宋_GB2312" w:cs="仿宋_GB2312"/>
          <w:sz w:val="32"/>
          <w:szCs w:val="32"/>
          <w:highlight w:val="none"/>
          <w:lang w:val="en-US" w:eastAsia="zh-CN"/>
        </w:rPr>
        <w:t>在农业农村投资项目管理平台-融资项目库（网址：https://acpmp.agri.cn）注册账号，并录入申报材料信息，</w:t>
      </w:r>
      <w:r>
        <w:rPr>
          <w:rFonts w:hint="eastAsia" w:ascii="仿宋_GB2312" w:hAnsi="仿宋_GB2312" w:eastAsia="仿宋_GB2312" w:cs="仿宋_GB2312"/>
          <w:b w:val="0"/>
          <w:bCs w:val="0"/>
          <w:sz w:val="32"/>
          <w:szCs w:val="32"/>
          <w:highlight w:val="none"/>
          <w:lang w:val="en-US" w:eastAsia="zh-CN"/>
        </w:rPr>
        <w:t>提交相关书面申报材料。并</w:t>
      </w:r>
      <w:r>
        <w:rPr>
          <w:rFonts w:hint="eastAsia" w:ascii="仿宋_GB2312" w:hAnsi="仿宋_GB2312" w:eastAsia="仿宋_GB2312" w:cs="仿宋_GB2312"/>
          <w:b w:val="0"/>
          <w:kern w:val="2"/>
          <w:sz w:val="32"/>
          <w:szCs w:val="32"/>
          <w:highlight w:val="none"/>
          <w:lang w:val="en-US" w:eastAsia="zh-CN" w:bidi="ar-SA"/>
        </w:rPr>
        <w:t>会同县级财政部门开展贴息资格审查，对申报材料内容的真实性、准确性、要件齐全性以及合法合规性负责。</w:t>
      </w:r>
    </w:p>
    <w:p w14:paraId="53710865">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仿宋_GB2312" w:eastAsia="仿宋_GB2312"/>
          <w:sz w:val="32"/>
          <w:szCs w:val="32"/>
          <w:lang w:val="en-US" w:eastAsia="zh-CN"/>
        </w:rPr>
      </w:pPr>
      <w:r>
        <w:rPr>
          <w:rFonts w:hint="eastAsia" w:ascii="仿宋_GB2312" w:hAnsi="仿宋_GB2312" w:eastAsia="仿宋_GB2312" w:cs="仿宋_GB2312"/>
          <w:b w:val="0"/>
          <w:kern w:val="2"/>
          <w:sz w:val="32"/>
          <w:szCs w:val="32"/>
          <w:highlight w:val="none"/>
          <w:lang w:val="en-US" w:eastAsia="zh-CN" w:bidi="ar-SA"/>
        </w:rPr>
        <w:t>请各县（市、区）农业农村部门充分发动符合条件的主体按《关于印发〈广东省现代设施农业建设贷款贴息等实施方案（2024年）〉的通知》（粤农农函〔2024〕122号）程序申报，</w:t>
      </w:r>
      <w:r>
        <w:rPr>
          <w:rFonts w:hint="eastAsia" w:ascii="仿宋_GB2312" w:hAnsi="Calibri" w:eastAsia="仿宋_GB2312" w:cs="Times New Roman"/>
          <w:b w:val="0"/>
          <w:kern w:val="2"/>
          <w:sz w:val="32"/>
          <w:szCs w:val="32"/>
          <w:lang w:val="en-US" w:eastAsia="zh-CN" w:bidi="ar-SA"/>
        </w:rPr>
        <w:t>于</w:t>
      </w:r>
      <w:r>
        <w:rPr>
          <w:rFonts w:hint="eastAsia" w:ascii="仿宋_GB2312" w:eastAsia="仿宋_GB2312" w:cs="Times New Roman"/>
          <w:b w:val="0"/>
          <w:kern w:val="2"/>
          <w:sz w:val="32"/>
          <w:szCs w:val="32"/>
          <w:lang w:val="en-US" w:eastAsia="zh-CN" w:bidi="ar-SA"/>
        </w:rPr>
        <w:t>2026年2</w:t>
      </w:r>
      <w:r>
        <w:rPr>
          <w:rFonts w:hint="eastAsia" w:ascii="仿宋_GB2312" w:hAnsi="Calibri" w:eastAsia="仿宋_GB2312" w:cs="Times New Roman"/>
          <w:b w:val="0"/>
          <w:kern w:val="2"/>
          <w:sz w:val="32"/>
          <w:szCs w:val="32"/>
          <w:lang w:val="en-US" w:eastAsia="zh-CN" w:bidi="ar-SA"/>
        </w:rPr>
        <w:t>月</w:t>
      </w:r>
      <w:r>
        <w:rPr>
          <w:rFonts w:hint="eastAsia" w:ascii="仿宋_GB2312" w:eastAsia="仿宋_GB2312" w:cs="Times New Roman"/>
          <w:b w:val="0"/>
          <w:kern w:val="2"/>
          <w:sz w:val="32"/>
          <w:szCs w:val="32"/>
          <w:lang w:val="en-US" w:eastAsia="zh-CN" w:bidi="ar-SA"/>
        </w:rPr>
        <w:t>23</w:t>
      </w:r>
      <w:r>
        <w:rPr>
          <w:rFonts w:hint="eastAsia" w:ascii="仿宋_GB2312" w:hAnsi="Calibri" w:eastAsia="仿宋_GB2312" w:cs="Times New Roman"/>
          <w:b w:val="0"/>
          <w:kern w:val="2"/>
          <w:sz w:val="32"/>
          <w:szCs w:val="32"/>
          <w:lang w:val="en-US" w:eastAsia="zh-CN" w:bidi="ar-SA"/>
        </w:rPr>
        <w:t>日前提交2024年</w:t>
      </w:r>
      <w:r>
        <w:rPr>
          <w:rFonts w:hint="eastAsia" w:ascii="仿宋_GB2312" w:eastAsia="仿宋_GB2312" w:cs="Times New Roman"/>
          <w:b w:val="0"/>
          <w:kern w:val="2"/>
          <w:sz w:val="32"/>
          <w:szCs w:val="32"/>
          <w:lang w:val="en-US" w:eastAsia="zh-CN" w:bidi="ar-SA"/>
        </w:rPr>
        <w:t>7</w:t>
      </w:r>
      <w:r>
        <w:rPr>
          <w:rFonts w:hint="eastAsia" w:ascii="仿宋_GB2312" w:hAnsi="Calibri" w:eastAsia="仿宋_GB2312" w:cs="Times New Roman"/>
          <w:b w:val="0"/>
          <w:kern w:val="2"/>
          <w:sz w:val="32"/>
          <w:szCs w:val="32"/>
          <w:lang w:val="en-US" w:eastAsia="zh-CN" w:bidi="ar-SA"/>
        </w:rPr>
        <w:t>月1日—202</w:t>
      </w:r>
      <w:r>
        <w:rPr>
          <w:rFonts w:hint="eastAsia" w:ascii="仿宋_GB2312" w:eastAsia="仿宋_GB2312" w:cs="Times New Roman"/>
          <w:b w:val="0"/>
          <w:kern w:val="2"/>
          <w:sz w:val="32"/>
          <w:szCs w:val="32"/>
          <w:lang w:val="en-US" w:eastAsia="zh-CN" w:bidi="ar-SA"/>
        </w:rPr>
        <w:t>5</w:t>
      </w:r>
      <w:r>
        <w:rPr>
          <w:rFonts w:hint="eastAsia" w:ascii="仿宋_GB2312" w:hAnsi="Calibri" w:eastAsia="仿宋_GB2312" w:cs="Times New Roman"/>
          <w:b w:val="0"/>
          <w:kern w:val="2"/>
          <w:sz w:val="32"/>
          <w:szCs w:val="32"/>
          <w:lang w:val="en-US" w:eastAsia="zh-CN" w:bidi="ar-SA"/>
        </w:rPr>
        <w:t>年</w:t>
      </w:r>
      <w:r>
        <w:rPr>
          <w:rFonts w:hint="eastAsia" w:ascii="仿宋_GB2312" w:eastAsia="仿宋_GB2312" w:cs="Times New Roman"/>
          <w:b w:val="0"/>
          <w:kern w:val="2"/>
          <w:sz w:val="32"/>
          <w:szCs w:val="32"/>
          <w:lang w:val="en-US" w:eastAsia="zh-CN" w:bidi="ar-SA"/>
        </w:rPr>
        <w:t>12</w:t>
      </w:r>
      <w:r>
        <w:rPr>
          <w:rFonts w:hint="eastAsia" w:ascii="仿宋_GB2312" w:hAnsi="Calibri" w:eastAsia="仿宋_GB2312" w:cs="Times New Roman"/>
          <w:b w:val="0"/>
          <w:kern w:val="2"/>
          <w:sz w:val="32"/>
          <w:szCs w:val="32"/>
          <w:lang w:val="en-US" w:eastAsia="zh-CN" w:bidi="ar-SA"/>
        </w:rPr>
        <w:t>月</w:t>
      </w:r>
      <w:r>
        <w:rPr>
          <w:rFonts w:hint="eastAsia" w:ascii="仿宋_GB2312" w:eastAsia="仿宋_GB2312" w:cs="Times New Roman"/>
          <w:b w:val="0"/>
          <w:kern w:val="2"/>
          <w:sz w:val="32"/>
          <w:szCs w:val="32"/>
          <w:lang w:val="en-US" w:eastAsia="zh-CN" w:bidi="ar-SA"/>
        </w:rPr>
        <w:t>31</w:t>
      </w:r>
      <w:r>
        <w:rPr>
          <w:rFonts w:hint="eastAsia" w:ascii="仿宋_GB2312" w:hAnsi="Calibri" w:eastAsia="仿宋_GB2312" w:cs="Times New Roman"/>
          <w:b w:val="0"/>
          <w:kern w:val="2"/>
          <w:sz w:val="32"/>
          <w:szCs w:val="32"/>
          <w:lang w:val="en-US" w:eastAsia="zh-CN" w:bidi="ar-SA"/>
        </w:rPr>
        <w:t>日期间贴息的申请资料</w:t>
      </w:r>
      <w:r>
        <w:rPr>
          <w:rFonts w:hint="eastAsia" w:ascii="仿宋_GB2312" w:eastAsia="仿宋_GB2312" w:cs="Times New Roman"/>
          <w:b w:val="0"/>
          <w:kern w:val="2"/>
          <w:sz w:val="32"/>
          <w:szCs w:val="32"/>
          <w:lang w:val="en-US" w:eastAsia="zh-CN" w:bidi="ar-SA"/>
        </w:rPr>
        <w:t>，逾期不予安排</w:t>
      </w:r>
      <w:r>
        <w:rPr>
          <w:rFonts w:hint="eastAsia" w:ascii="仿宋_GB2312" w:eastAsia="仿宋_GB2312"/>
          <w:sz w:val="32"/>
          <w:szCs w:val="32"/>
          <w:lang w:eastAsia="zh-CN"/>
        </w:rPr>
        <w:t>。</w:t>
      </w:r>
    </w:p>
    <w:p w14:paraId="2611649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kern w:val="0"/>
          <w:sz w:val="32"/>
          <w:szCs w:val="32"/>
          <w:lang w:val="en-US" w:eastAsia="zh-CN"/>
        </w:rPr>
      </w:pPr>
    </w:p>
    <w:p w14:paraId="25E25BE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（联系人：陈玲  电话：0750-2632437）</w:t>
      </w:r>
      <w:bookmarkStart w:id="0" w:name="_GoBack"/>
      <w:bookmarkEnd w:id="0"/>
    </w:p>
    <w:p w14:paraId="36B83EFD">
      <w:pPr>
        <w:keepNext w:val="0"/>
        <w:keepLines w:val="0"/>
        <w:pageBreakBefore w:val="0"/>
        <w:widowControl w:val="0"/>
        <w:kinsoku/>
        <w:wordWrap/>
        <w:overflowPunct/>
        <w:topLinePunct w:val="0"/>
        <w:autoSpaceDE/>
        <w:autoSpaceDN/>
        <w:bidi w:val="0"/>
        <w:spacing w:line="600" w:lineRule="exact"/>
        <w:textAlignment w:val="auto"/>
        <w:rPr>
          <w:rFonts w:hint="eastAsia"/>
          <w:lang w:val="en-US" w:eastAsia="zh-CN"/>
        </w:rPr>
      </w:pPr>
    </w:p>
    <w:p w14:paraId="0F1F5B67">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b w:val="0"/>
          <w:bCs w:val="0"/>
          <w:kern w:val="2"/>
          <w:sz w:val="32"/>
          <w:szCs w:val="32"/>
          <w:highlight w:val="none"/>
          <w:lang w:val="en-US" w:eastAsia="zh-CN" w:bidi="ar-SA"/>
        </w:rPr>
      </w:pPr>
      <w:r>
        <w:rPr>
          <w:rFonts w:hint="eastAsia" w:ascii="仿宋_GB2312" w:hAnsi="仿宋_GB2312" w:eastAsia="仿宋_GB2312" w:cs="仿宋_GB2312"/>
          <w:b w:val="0"/>
          <w:bCs w:val="0"/>
          <w:kern w:val="2"/>
          <w:sz w:val="32"/>
          <w:szCs w:val="32"/>
          <w:highlight w:val="none"/>
          <w:lang w:val="en-US" w:eastAsia="zh-CN" w:bidi="ar-SA"/>
        </w:rPr>
        <w:t>附件：1.广东省现代设施农业建设贷款贴息申报材料清单</w:t>
      </w:r>
    </w:p>
    <w:p w14:paraId="6159C04C">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right="0" w:firstLine="1920" w:firstLineChars="600"/>
        <w:jc w:val="both"/>
        <w:textAlignment w:val="auto"/>
        <w:rPr>
          <w:rFonts w:hint="eastAsia" w:ascii="仿宋_GB2312" w:hAnsi="仿宋_GB2312" w:eastAsia="仿宋_GB2312" w:cs="仿宋_GB2312"/>
          <w:b w:val="0"/>
          <w:bCs w:val="0"/>
          <w:kern w:val="2"/>
          <w:sz w:val="32"/>
          <w:szCs w:val="32"/>
          <w:highlight w:val="none"/>
          <w:lang w:val="en-US" w:eastAsia="zh-CN" w:bidi="ar-SA"/>
        </w:rPr>
      </w:pPr>
      <w:r>
        <w:rPr>
          <w:rFonts w:hint="eastAsia" w:ascii="仿宋_GB2312" w:hAnsi="仿宋_GB2312" w:eastAsia="仿宋_GB2312" w:cs="仿宋_GB2312"/>
          <w:b w:val="0"/>
          <w:bCs w:val="0"/>
          <w:kern w:val="2"/>
          <w:sz w:val="32"/>
          <w:szCs w:val="32"/>
          <w:highlight w:val="none"/>
          <w:lang w:val="en-US" w:eastAsia="zh-CN" w:bidi="ar-SA"/>
        </w:rPr>
        <w:t>1-1.广东省现代设施农业贷款贴息申报表（模板）</w:t>
      </w:r>
    </w:p>
    <w:p w14:paraId="0425D8D2">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right="0" w:firstLine="1920" w:firstLineChars="600"/>
        <w:jc w:val="both"/>
        <w:textAlignment w:val="auto"/>
        <w:rPr>
          <w:rFonts w:hint="eastAsia" w:ascii="仿宋_GB2312" w:hAnsi="仿宋_GB2312" w:eastAsia="仿宋_GB2312" w:cs="仿宋_GB2312"/>
          <w:b w:val="0"/>
          <w:bCs w:val="0"/>
          <w:kern w:val="2"/>
          <w:sz w:val="32"/>
          <w:szCs w:val="32"/>
          <w:highlight w:val="none"/>
          <w:lang w:val="en-US" w:eastAsia="zh-CN" w:bidi="ar-SA"/>
        </w:rPr>
      </w:pPr>
      <w:r>
        <w:rPr>
          <w:rFonts w:hint="eastAsia" w:ascii="仿宋_GB2312" w:hAnsi="仿宋_GB2312" w:eastAsia="仿宋_GB2312" w:cs="仿宋_GB2312"/>
          <w:b w:val="0"/>
          <w:bCs w:val="0"/>
          <w:kern w:val="2"/>
          <w:sz w:val="32"/>
          <w:szCs w:val="32"/>
          <w:highlight w:val="none"/>
          <w:lang w:val="en-US" w:eastAsia="zh-CN" w:bidi="ar-SA"/>
        </w:rPr>
        <w:t>1-2.申报主体法律承诺书</w:t>
      </w:r>
    </w:p>
    <w:p w14:paraId="0FC5E0C1">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right="0" w:firstLine="1600" w:firstLineChars="500"/>
        <w:jc w:val="both"/>
        <w:textAlignment w:val="auto"/>
        <w:rPr>
          <w:rFonts w:hint="eastAsia" w:ascii="仿宋_GB2312" w:hAnsi="仿宋_GB2312" w:eastAsia="仿宋_GB2312" w:cs="仿宋_GB2312"/>
          <w:b w:val="0"/>
          <w:bCs w:val="0"/>
          <w:kern w:val="2"/>
          <w:sz w:val="32"/>
          <w:szCs w:val="32"/>
          <w:highlight w:val="none"/>
          <w:lang w:val="en-US" w:eastAsia="zh-CN" w:bidi="ar-SA"/>
        </w:rPr>
      </w:pPr>
      <w:r>
        <w:rPr>
          <w:rFonts w:hint="eastAsia" w:ascii="仿宋_GB2312" w:hAnsi="仿宋_GB2312" w:eastAsia="仿宋_GB2312" w:cs="仿宋_GB2312"/>
          <w:b w:val="0"/>
          <w:bCs w:val="0"/>
          <w:kern w:val="2"/>
          <w:sz w:val="32"/>
          <w:szCs w:val="32"/>
          <w:highlight w:val="none"/>
          <w:lang w:val="en-US" w:eastAsia="zh-CN" w:bidi="ar-SA"/>
        </w:rPr>
        <w:t>2.广东省现代设施农业贷款贴息对象及拨付金额核</w:t>
      </w:r>
    </w:p>
    <w:p w14:paraId="19863EBB">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right="0" w:firstLine="1920" w:firstLineChars="600"/>
        <w:jc w:val="both"/>
        <w:textAlignment w:val="auto"/>
        <w:rPr>
          <w:rFonts w:hint="eastAsia" w:ascii="仿宋_GB2312" w:hAnsi="仿宋_GB2312" w:eastAsia="仿宋_GB2312" w:cs="仿宋_GB2312"/>
          <w:b w:val="0"/>
          <w:bCs w:val="0"/>
          <w:kern w:val="2"/>
          <w:sz w:val="32"/>
          <w:szCs w:val="32"/>
          <w:highlight w:val="none"/>
          <w:lang w:val="en-US" w:eastAsia="zh-CN" w:bidi="ar-SA"/>
        </w:rPr>
      </w:pPr>
      <w:r>
        <w:rPr>
          <w:rFonts w:hint="eastAsia" w:ascii="仿宋_GB2312" w:hAnsi="仿宋_GB2312" w:eastAsia="仿宋_GB2312" w:cs="仿宋_GB2312"/>
          <w:b w:val="0"/>
          <w:bCs w:val="0"/>
          <w:kern w:val="2"/>
          <w:sz w:val="32"/>
          <w:szCs w:val="32"/>
          <w:highlight w:val="none"/>
          <w:lang w:val="en-US" w:eastAsia="zh-CN" w:bidi="ar-SA"/>
        </w:rPr>
        <w:t>定汇总表</w:t>
      </w:r>
    </w:p>
    <w:p w14:paraId="42A384FA">
      <w:pPr>
        <w:rPr>
          <w:rFonts w:hint="eastAsia" w:ascii="Times New Roman" w:hAnsi="Times New Roman" w:eastAsia="仿宋_GB2312" w:cs="仿宋_GB2312"/>
          <w:color w:val="auto"/>
          <w:sz w:val="32"/>
          <w:szCs w:val="32"/>
          <w:highlight w:val="none"/>
        </w:rPr>
      </w:pPr>
    </w:p>
    <w:p w14:paraId="54594FD9">
      <w:pPr>
        <w:pStyle w:val="2"/>
        <w:rPr>
          <w:rFonts w:hint="eastAsia" w:ascii="Times New Roman" w:hAnsi="Times New Roman" w:eastAsia="仿宋_GB2312" w:cs="仿宋_GB2312"/>
          <w:color w:val="auto"/>
          <w:sz w:val="32"/>
          <w:szCs w:val="32"/>
          <w:highlight w:val="none"/>
        </w:rPr>
      </w:pPr>
    </w:p>
    <w:p w14:paraId="1E73AAE2">
      <w:pPr>
        <w:rPr>
          <w:rFonts w:hint="eastAsia" w:ascii="Times New Roman" w:hAnsi="Times New Roman" w:eastAsia="仿宋_GB2312" w:cs="仿宋_GB2312"/>
          <w:color w:val="auto"/>
          <w:sz w:val="32"/>
          <w:szCs w:val="32"/>
          <w:highlight w:val="none"/>
        </w:rPr>
      </w:pPr>
    </w:p>
    <w:p w14:paraId="12F2A6D9">
      <w:pPr>
        <w:pStyle w:val="2"/>
        <w:rPr>
          <w:rFonts w:hint="eastAsia" w:ascii="Times New Roman" w:hAnsi="Times New Roman" w:eastAsia="仿宋_GB2312" w:cs="仿宋_GB2312"/>
          <w:color w:val="auto"/>
          <w:sz w:val="32"/>
          <w:szCs w:val="32"/>
          <w:highlight w:val="none"/>
        </w:rPr>
      </w:pPr>
    </w:p>
    <w:p w14:paraId="68BD8724">
      <w:pPr>
        <w:rPr>
          <w:rFonts w:hint="eastAsia" w:ascii="Times New Roman" w:hAnsi="Times New Roman" w:eastAsia="仿宋_GB2312" w:cs="仿宋_GB2312"/>
          <w:color w:val="auto"/>
          <w:sz w:val="32"/>
          <w:szCs w:val="32"/>
          <w:highlight w:val="none"/>
        </w:rPr>
      </w:pPr>
    </w:p>
    <w:p w14:paraId="44BB0375">
      <w:pPr>
        <w:pStyle w:val="2"/>
        <w:rPr>
          <w:rFonts w:hint="eastAsia" w:ascii="Times New Roman" w:hAnsi="Times New Roman" w:eastAsia="仿宋_GB2312" w:cs="仿宋_GB2312"/>
          <w:color w:val="auto"/>
          <w:sz w:val="32"/>
          <w:szCs w:val="32"/>
          <w:highlight w:val="none"/>
        </w:rPr>
      </w:pPr>
    </w:p>
    <w:p w14:paraId="1620247B">
      <w:pPr>
        <w:rPr>
          <w:rFonts w:hint="eastAsia" w:ascii="Times New Roman" w:hAnsi="Times New Roman" w:eastAsia="仿宋_GB2312" w:cs="仿宋_GB2312"/>
          <w:color w:val="auto"/>
          <w:sz w:val="32"/>
          <w:szCs w:val="32"/>
          <w:highlight w:val="none"/>
        </w:rPr>
      </w:pPr>
    </w:p>
    <w:p w14:paraId="03E24643">
      <w:pPr>
        <w:pStyle w:val="4"/>
        <w:keepNext w:val="0"/>
        <w:keepLines w:val="0"/>
        <w:pageBreakBefore w:val="0"/>
        <w:widowControl w:val="0"/>
        <w:kinsoku/>
        <w:wordWrap/>
        <w:overflowPunct/>
        <w:topLinePunct w:val="0"/>
        <w:autoSpaceDE/>
        <w:autoSpaceDN/>
        <w:bidi w:val="0"/>
        <w:adjustRightInd w:val="0"/>
        <w:snapToGrid w:val="0"/>
        <w:spacing w:beforeLines="0" w:afterLines="0" w:line="590" w:lineRule="exact"/>
        <w:ind w:left="0" w:leftChars="0" w:firstLine="0" w:firstLineChars="0"/>
        <w:jc w:val="both"/>
        <w:textAlignment w:val="auto"/>
        <w:rPr>
          <w:rFonts w:hint="eastAsia" w:ascii="黑体" w:hAnsi="黑体" w:eastAsia="黑体" w:cs="黑体"/>
          <w:sz w:val="32"/>
          <w:szCs w:val="32"/>
          <w:lang w:val="en-US" w:eastAsia="zh-CN"/>
        </w:rPr>
      </w:pPr>
    </w:p>
    <w:p w14:paraId="319962DB">
      <w:pPr>
        <w:pStyle w:val="4"/>
        <w:keepNext w:val="0"/>
        <w:keepLines w:val="0"/>
        <w:pageBreakBefore w:val="0"/>
        <w:widowControl w:val="0"/>
        <w:kinsoku/>
        <w:wordWrap/>
        <w:overflowPunct/>
        <w:topLinePunct w:val="0"/>
        <w:autoSpaceDE/>
        <w:autoSpaceDN/>
        <w:bidi w:val="0"/>
        <w:adjustRightInd w:val="0"/>
        <w:snapToGrid w:val="0"/>
        <w:spacing w:beforeLines="0" w:afterLines="0" w:line="590" w:lineRule="exact"/>
        <w:ind w:left="0" w:leftChars="0" w:firstLine="0" w:firstLineChars="0"/>
        <w:jc w:val="both"/>
        <w:textAlignment w:val="auto"/>
        <w:rPr>
          <w:rFonts w:hint="eastAsia" w:ascii="Times New Roman" w:hAnsi="Times New Roman" w:eastAsia="黑体" w:cs="黑体"/>
          <w:sz w:val="32"/>
          <w:szCs w:val="32"/>
          <w:lang w:val="en-US" w:eastAsia="zh-CN"/>
        </w:rPr>
      </w:pPr>
      <w:r>
        <w:rPr>
          <w:rFonts w:hint="eastAsia" w:ascii="黑体" w:hAnsi="黑体" w:eastAsia="黑体" w:cs="黑体"/>
          <w:sz w:val="32"/>
          <w:szCs w:val="32"/>
          <w:lang w:val="en-US" w:eastAsia="zh-CN"/>
        </w:rPr>
        <w:t>附件1</w:t>
      </w:r>
    </w:p>
    <w:p w14:paraId="22B062D0">
      <w:pPr>
        <w:adjustRightInd w:val="0"/>
        <w:snapToGrid w:val="0"/>
        <w:spacing w:beforeLines="0" w:afterLines="0" w:line="590" w:lineRule="exact"/>
        <w:ind w:firstLine="420" w:firstLineChars="200"/>
        <w:rPr>
          <w:rFonts w:hint="eastAsia"/>
          <w:lang w:val="en-US" w:eastAsia="zh-CN"/>
        </w:rPr>
      </w:pPr>
    </w:p>
    <w:p w14:paraId="103F90FC">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广东省现代设施农业建设贷款贴息</w:t>
      </w:r>
    </w:p>
    <w:p w14:paraId="1C3F50E7">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申报材料清单</w:t>
      </w:r>
    </w:p>
    <w:p w14:paraId="4A993108">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Times New Roman" w:hAnsi="Times New Roman" w:eastAsia="仿宋_GB2312" w:cs="Times New Roman"/>
          <w:kern w:val="2"/>
          <w:sz w:val="32"/>
          <w:szCs w:val="32"/>
          <w:highlight w:val="none"/>
          <w:lang w:val="en-US" w:eastAsia="zh-CN" w:bidi="ar"/>
        </w:rPr>
      </w:pPr>
    </w:p>
    <w:p w14:paraId="46DD8DEA">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1.广东省现代设施农业贷款贴息申报表（模板详见附件1-1）；</w:t>
      </w:r>
    </w:p>
    <w:p w14:paraId="2D3373B7">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2.申报主体在工商行政管理、农业农村等部门登记注册的证照（如营业执照、农村集体经济组织登记证、居民身份证等）</w:t>
      </w:r>
    </w:p>
    <w:p w14:paraId="00FCDE6F">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3.申报主体法律承诺书（模板详见附件1-2）；</w:t>
      </w:r>
    </w:p>
    <w:p w14:paraId="74C8B28F">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4.提供申报主体与银行签订的贷款合同(或协议)和有关银行贷款有效凭据(银行拨款单、借款借据、利息计算表、付息及还本的银行回单等)的复印件,经贷款行盖章确认。贷款合同(或协议)必须注明相应的贷款用途或有贷款银行出具的贷款用途证明,不在贴息范围内的贷款不予贴息;</w:t>
      </w:r>
    </w:p>
    <w:p w14:paraId="1CCD4E75">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5.提供资金使用说明相关材料(包括但不限于:购销合同、付款单据、收货单、入库单、发票等);</w:t>
      </w:r>
    </w:p>
    <w:p w14:paraId="40D32DCB">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firstLine="640" w:firstLineChars="200"/>
        <w:jc w:val="both"/>
        <w:textAlignment w:val="auto"/>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6.获得其他贷款贴息相关材料；</w:t>
      </w:r>
    </w:p>
    <w:p w14:paraId="1911BBBF">
      <w:pPr>
        <w:adjustRightInd w:val="0"/>
        <w:snapToGrid w:val="0"/>
        <w:spacing w:beforeLines="0" w:afterLines="0" w:line="590" w:lineRule="exact"/>
        <w:ind w:firstLine="640" w:firstLineChars="200"/>
        <w:rPr>
          <w:rFonts w:hint="eastAsia" w:ascii="Times New Roman" w:hAnsi="Times New Roman" w:eastAsia="黑体" w:cs="黑体"/>
          <w:sz w:val="32"/>
          <w:szCs w:val="32"/>
          <w:lang w:val="en-US" w:eastAsia="zh-CN"/>
        </w:rPr>
      </w:pPr>
      <w:r>
        <w:rPr>
          <w:rFonts w:hint="eastAsia" w:ascii="仿宋_GB2312" w:hAnsi="仿宋_GB2312" w:eastAsia="仿宋_GB2312" w:cs="仿宋_GB2312"/>
          <w:kern w:val="2"/>
          <w:sz w:val="32"/>
          <w:szCs w:val="32"/>
          <w:highlight w:val="none"/>
          <w:lang w:val="en-US" w:eastAsia="zh-CN" w:bidi="ar"/>
        </w:rPr>
        <w:t>7.其他申报材料。</w:t>
      </w:r>
      <w:r>
        <w:rPr>
          <w:rFonts w:hint="eastAsia" w:ascii="仿宋_GB2312" w:hAnsi="仿宋_GB2312" w:eastAsia="仿宋_GB2312" w:cs="仿宋_GB2312"/>
          <w:kern w:val="2"/>
          <w:sz w:val="32"/>
          <w:szCs w:val="32"/>
          <w:highlight w:val="none"/>
          <w:lang w:val="en-US" w:eastAsia="zh-CN" w:bidi="ar"/>
        </w:rPr>
        <w:br w:type="page"/>
      </w:r>
      <w:r>
        <w:rPr>
          <w:rFonts w:hint="eastAsia" w:ascii="黑体" w:hAnsi="黑体" w:eastAsia="黑体" w:cs="黑体"/>
          <w:sz w:val="32"/>
          <w:szCs w:val="32"/>
          <w:lang w:val="en-US" w:eastAsia="zh-CN"/>
        </w:rPr>
        <w:t>附件1-1</w:t>
      </w:r>
    </w:p>
    <w:p w14:paraId="442DCFB4">
      <w:pPr>
        <w:adjustRightInd w:val="0"/>
        <w:snapToGrid w:val="0"/>
        <w:spacing w:beforeLines="0" w:afterLines="0" w:line="590" w:lineRule="exact"/>
        <w:ind w:firstLine="640" w:firstLineChars="200"/>
        <w:rPr>
          <w:rFonts w:hint="eastAsia" w:ascii="Times New Roman" w:hAnsi="Times New Roman" w:eastAsia="黑体" w:cs="黑体"/>
          <w:sz w:val="32"/>
          <w:szCs w:val="32"/>
          <w:lang w:val="en-US" w:eastAsia="zh-CN"/>
        </w:rPr>
      </w:pPr>
    </w:p>
    <w:p w14:paraId="1C667021">
      <w:pPr>
        <w:keepNext w:val="0"/>
        <w:keepLines w:val="0"/>
        <w:pageBreakBefore w:val="0"/>
        <w:widowControl w:val="0"/>
        <w:kinsoku/>
        <w:wordWrap/>
        <w:overflowPunct/>
        <w:topLinePunct w:val="0"/>
        <w:autoSpaceDE/>
        <w:autoSpaceDN/>
        <w:bidi w:val="0"/>
        <w:adjustRightInd w:val="0"/>
        <w:snapToGrid w:val="0"/>
        <w:spacing w:before="0" w:beforeLines="0" w:afterLines="0" w:line="590" w:lineRule="exact"/>
        <w:ind w:firstLine="0" w:firstLineChars="0"/>
        <w:jc w:val="center"/>
        <w:textAlignment w:val="auto"/>
        <w:rPr>
          <w:rFonts w:hint="default" w:ascii="Times New Roman" w:hAnsi="Times New Roman" w:eastAsia="方正小标宋简体" w:cs="Times New Roman"/>
          <w:b w:val="0"/>
          <w:bCs w:val="0"/>
          <w:color w:val="000000"/>
          <w:spacing w:val="-6"/>
          <w:sz w:val="44"/>
          <w:szCs w:val="44"/>
          <w:shd w:val="clear" w:color="auto" w:fill="FFFFFF"/>
        </w:rPr>
      </w:pPr>
      <w:r>
        <w:rPr>
          <w:rFonts w:hint="eastAsia" w:ascii="Times New Roman" w:hAnsi="Times New Roman" w:eastAsia="方正小标宋简体" w:cs="Times New Roman"/>
          <w:b w:val="0"/>
          <w:bCs w:val="0"/>
          <w:color w:val="000000"/>
          <w:spacing w:val="-6"/>
          <w:sz w:val="44"/>
          <w:szCs w:val="44"/>
          <w:shd w:val="clear" w:color="auto" w:fill="FFFFFF"/>
          <w:lang w:eastAsia="zh-CN"/>
        </w:rPr>
        <w:t>广东</w:t>
      </w:r>
      <w:r>
        <w:rPr>
          <w:rFonts w:hint="default" w:ascii="Times New Roman" w:hAnsi="Times New Roman" w:eastAsia="方正小标宋简体" w:cs="Times New Roman"/>
          <w:b w:val="0"/>
          <w:bCs w:val="0"/>
          <w:color w:val="000000"/>
          <w:spacing w:val="-6"/>
          <w:sz w:val="44"/>
          <w:szCs w:val="44"/>
          <w:shd w:val="clear" w:color="auto" w:fill="FFFFFF"/>
          <w:lang w:eastAsia="zh-CN"/>
        </w:rPr>
        <w:t>省</w:t>
      </w:r>
      <w:r>
        <w:rPr>
          <w:rFonts w:hint="eastAsia" w:ascii="Times New Roman" w:hAnsi="Times New Roman" w:eastAsia="方正小标宋简体" w:cs="Times New Roman"/>
          <w:b w:val="0"/>
          <w:bCs w:val="0"/>
          <w:color w:val="000000"/>
          <w:spacing w:val="-6"/>
          <w:sz w:val="44"/>
          <w:szCs w:val="44"/>
          <w:shd w:val="clear" w:color="auto" w:fill="FFFFFF"/>
          <w:lang w:eastAsia="zh-CN"/>
        </w:rPr>
        <w:t>现代设施农业</w:t>
      </w:r>
      <w:r>
        <w:rPr>
          <w:rFonts w:hint="default" w:ascii="Times New Roman" w:hAnsi="Times New Roman" w:eastAsia="方正小标宋简体" w:cs="Times New Roman"/>
          <w:b w:val="0"/>
          <w:bCs w:val="0"/>
          <w:color w:val="000000"/>
          <w:spacing w:val="-6"/>
          <w:sz w:val="44"/>
          <w:szCs w:val="44"/>
          <w:shd w:val="clear" w:color="auto" w:fill="FFFFFF"/>
        </w:rPr>
        <w:t>贷款贴息</w:t>
      </w:r>
      <w:r>
        <w:rPr>
          <w:rFonts w:hint="eastAsia" w:ascii="Times New Roman" w:hAnsi="Times New Roman" w:eastAsia="方正小标宋简体" w:cs="Times New Roman"/>
          <w:b w:val="0"/>
          <w:bCs w:val="0"/>
          <w:color w:val="000000"/>
          <w:spacing w:val="-6"/>
          <w:sz w:val="44"/>
          <w:szCs w:val="44"/>
          <w:shd w:val="clear" w:color="auto" w:fill="FFFFFF"/>
          <w:lang w:eastAsia="zh-CN"/>
        </w:rPr>
        <w:t>申报</w:t>
      </w:r>
      <w:r>
        <w:rPr>
          <w:rFonts w:hint="default" w:ascii="Times New Roman" w:hAnsi="Times New Roman" w:eastAsia="方正小标宋简体" w:cs="Times New Roman"/>
          <w:b w:val="0"/>
          <w:bCs w:val="0"/>
          <w:color w:val="000000"/>
          <w:spacing w:val="-6"/>
          <w:sz w:val="44"/>
          <w:szCs w:val="44"/>
          <w:shd w:val="clear" w:color="auto" w:fill="FFFFFF"/>
        </w:rPr>
        <w:t>表</w:t>
      </w:r>
    </w:p>
    <w:p w14:paraId="56F198AC">
      <w:pPr>
        <w:keepNext w:val="0"/>
        <w:keepLines w:val="0"/>
        <w:pageBreakBefore w:val="0"/>
        <w:widowControl w:val="0"/>
        <w:kinsoku/>
        <w:wordWrap/>
        <w:overflowPunct/>
        <w:topLinePunct w:val="0"/>
        <w:autoSpaceDE/>
        <w:autoSpaceDN/>
        <w:bidi w:val="0"/>
        <w:adjustRightInd w:val="0"/>
        <w:snapToGrid w:val="0"/>
        <w:spacing w:before="0" w:beforeLines="0" w:afterLines="0" w:line="590" w:lineRule="exact"/>
        <w:ind w:firstLine="0" w:firstLineChars="0"/>
        <w:jc w:val="center"/>
        <w:textAlignment w:val="auto"/>
        <w:rPr>
          <w:rFonts w:hint="eastAsia" w:ascii="楷体_GB2312" w:hAnsi="楷体_GB2312" w:eastAsia="楷体_GB2312" w:cs="楷体_GB2312"/>
          <w:b w:val="0"/>
          <w:bCs w:val="0"/>
          <w:color w:val="000000"/>
          <w:spacing w:val="-6"/>
          <w:sz w:val="32"/>
          <w:szCs w:val="32"/>
          <w:shd w:val="clear" w:color="auto" w:fill="FFFFFF"/>
          <w:lang w:eastAsia="zh-CN"/>
        </w:rPr>
      </w:pPr>
      <w:r>
        <w:rPr>
          <w:rFonts w:hint="eastAsia" w:ascii="楷体_GB2312" w:hAnsi="楷体_GB2312" w:eastAsia="楷体_GB2312" w:cs="楷体_GB2312"/>
          <w:b w:val="0"/>
          <w:bCs w:val="0"/>
          <w:color w:val="000000"/>
          <w:spacing w:val="-6"/>
          <w:sz w:val="32"/>
          <w:szCs w:val="32"/>
          <w:shd w:val="clear" w:color="auto" w:fill="FFFFFF"/>
          <w:lang w:eastAsia="zh-CN"/>
        </w:rPr>
        <w:t>（模板）</w:t>
      </w:r>
    </w:p>
    <w:p w14:paraId="55D9A265">
      <w:pPr>
        <w:adjustRightInd w:val="0"/>
        <w:snapToGrid w:val="0"/>
        <w:spacing w:beforeLines="0" w:afterLines="0" w:line="590" w:lineRule="exact"/>
        <w:ind w:firstLine="480" w:firstLineChars="200"/>
        <w:jc w:val="right"/>
        <w:rPr>
          <w:rFonts w:hint="default" w:ascii="Times New Roman" w:hAnsi="Times New Roman" w:eastAsia="仿宋_GB2312" w:cs="Times New Roman"/>
          <w:color w:val="000000"/>
          <w:sz w:val="24"/>
          <w:shd w:val="clear" w:color="auto" w:fill="FFFFFF"/>
        </w:rPr>
      </w:pPr>
      <w:r>
        <w:rPr>
          <w:rFonts w:hint="default" w:ascii="Times New Roman" w:hAnsi="Times New Roman" w:eastAsia="仿宋_GB2312" w:cs="Times New Roman"/>
          <w:color w:val="000000"/>
          <w:sz w:val="24"/>
          <w:shd w:val="clear" w:color="auto" w:fill="FFFFFF"/>
        </w:rPr>
        <w:t>单位：万元</w:t>
      </w:r>
    </w:p>
    <w:tbl>
      <w:tblPr>
        <w:tblStyle w:val="6"/>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96"/>
        <w:gridCol w:w="685"/>
        <w:gridCol w:w="659"/>
        <w:gridCol w:w="676"/>
        <w:gridCol w:w="886"/>
        <w:gridCol w:w="983"/>
        <w:gridCol w:w="1215"/>
        <w:gridCol w:w="1212"/>
        <w:gridCol w:w="1643"/>
      </w:tblGrid>
      <w:tr w14:paraId="3C48E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6" w:hRule="atLeast"/>
          <w:jc w:val="center"/>
        </w:trPr>
        <w:tc>
          <w:tcPr>
            <w:tcW w:w="606" w:type="pct"/>
            <w:tcBorders>
              <w:top w:val="single" w:color="auto" w:sz="4" w:space="0"/>
              <w:left w:val="single" w:color="auto" w:sz="4" w:space="0"/>
              <w:bottom w:val="single" w:color="auto" w:sz="4" w:space="0"/>
              <w:right w:val="single" w:color="auto" w:sz="4" w:space="0"/>
            </w:tcBorders>
            <w:noWrap w:val="0"/>
            <w:vAlign w:val="center"/>
          </w:tcPr>
          <w:p w14:paraId="51BD84F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申报主体名称</w:t>
            </w:r>
          </w:p>
        </w:tc>
        <w:tc>
          <w:tcPr>
            <w:tcW w:w="4393" w:type="pct"/>
            <w:gridSpan w:val="8"/>
            <w:tcBorders>
              <w:top w:val="single" w:color="auto" w:sz="4" w:space="0"/>
              <w:left w:val="single" w:color="auto" w:sz="4" w:space="0"/>
              <w:bottom w:val="single" w:color="auto" w:sz="4" w:space="0"/>
              <w:right w:val="single" w:color="auto" w:sz="4" w:space="0"/>
            </w:tcBorders>
            <w:noWrap w:val="0"/>
            <w:vAlign w:val="center"/>
          </w:tcPr>
          <w:p w14:paraId="6DBEEC65">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r>
      <w:tr w14:paraId="02E95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34" w:hRule="atLeast"/>
          <w:jc w:val="center"/>
        </w:trPr>
        <w:tc>
          <w:tcPr>
            <w:tcW w:w="606" w:type="pct"/>
            <w:tcBorders>
              <w:top w:val="single" w:color="auto" w:sz="4" w:space="0"/>
              <w:left w:val="single" w:color="auto" w:sz="4" w:space="0"/>
              <w:bottom w:val="single" w:color="auto" w:sz="4" w:space="0"/>
              <w:right w:val="single" w:color="auto" w:sz="4" w:space="0"/>
            </w:tcBorders>
            <w:noWrap w:val="0"/>
            <w:vAlign w:val="center"/>
          </w:tcPr>
          <w:p w14:paraId="0E3AD9FE">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申报主体地址</w:t>
            </w:r>
          </w:p>
        </w:tc>
        <w:tc>
          <w:tcPr>
            <w:tcW w:w="1604" w:type="pct"/>
            <w:gridSpan w:val="4"/>
            <w:tcBorders>
              <w:top w:val="single" w:color="auto" w:sz="4" w:space="0"/>
              <w:left w:val="single" w:color="auto" w:sz="4" w:space="0"/>
              <w:bottom w:val="single" w:color="auto" w:sz="4" w:space="0"/>
              <w:right w:val="single" w:color="auto" w:sz="4" w:space="0"/>
            </w:tcBorders>
            <w:noWrap w:val="0"/>
            <w:vAlign w:val="center"/>
          </w:tcPr>
          <w:p w14:paraId="44AB6D9E">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1214" w:type="pct"/>
            <w:gridSpan w:val="2"/>
            <w:tcBorders>
              <w:top w:val="single" w:color="auto" w:sz="4" w:space="0"/>
              <w:left w:val="single" w:color="auto" w:sz="4" w:space="0"/>
              <w:bottom w:val="single" w:color="auto" w:sz="4" w:space="0"/>
              <w:right w:val="single" w:color="auto" w:sz="4" w:space="0"/>
            </w:tcBorders>
            <w:noWrap w:val="0"/>
            <w:vAlign w:val="center"/>
          </w:tcPr>
          <w:p w14:paraId="18CB5E8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21"/>
                <w:szCs w:val="21"/>
                <w:u w:val="none"/>
                <w:lang w:eastAsia="zh-CN"/>
              </w:rPr>
            </w:pPr>
            <w:r>
              <w:rPr>
                <w:rFonts w:hint="eastAsia" w:ascii="仿宋_GB2312" w:hAnsi="仿宋_GB2312" w:eastAsia="仿宋_GB2312" w:cs="仿宋_GB2312"/>
                <w:i w:val="0"/>
                <w:color w:val="000000"/>
                <w:kern w:val="0"/>
                <w:sz w:val="21"/>
                <w:szCs w:val="21"/>
                <w:u w:val="none"/>
                <w:lang w:val="en-US" w:eastAsia="zh-CN" w:bidi="ar"/>
              </w:rPr>
              <w:t>申报主体类型</w:t>
            </w:r>
          </w:p>
        </w:tc>
        <w:tc>
          <w:tcPr>
            <w:tcW w:w="1574" w:type="pct"/>
            <w:gridSpan w:val="2"/>
            <w:tcBorders>
              <w:top w:val="single" w:color="auto" w:sz="4" w:space="0"/>
              <w:left w:val="single" w:color="auto" w:sz="4" w:space="0"/>
              <w:bottom w:val="single" w:color="auto" w:sz="4" w:space="0"/>
              <w:right w:val="single" w:color="auto" w:sz="4" w:space="0"/>
            </w:tcBorders>
            <w:noWrap w:val="0"/>
            <w:vAlign w:val="center"/>
          </w:tcPr>
          <w:p w14:paraId="6C47BB5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r>
      <w:tr w14:paraId="5FF0E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06" w:type="pct"/>
            <w:tcBorders>
              <w:top w:val="single" w:color="auto" w:sz="4" w:space="0"/>
              <w:left w:val="single" w:color="auto" w:sz="4" w:space="0"/>
              <w:bottom w:val="single" w:color="auto" w:sz="4" w:space="0"/>
              <w:right w:val="single" w:color="auto" w:sz="4" w:space="0"/>
            </w:tcBorders>
            <w:noWrap w:val="0"/>
            <w:vAlign w:val="center"/>
          </w:tcPr>
          <w:p w14:paraId="11427D89">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建设项目名称</w:t>
            </w:r>
          </w:p>
        </w:tc>
        <w:tc>
          <w:tcPr>
            <w:tcW w:w="4393" w:type="pct"/>
            <w:gridSpan w:val="8"/>
            <w:tcBorders>
              <w:top w:val="single" w:color="auto" w:sz="4" w:space="0"/>
              <w:left w:val="single" w:color="auto" w:sz="4" w:space="0"/>
              <w:bottom w:val="single" w:color="auto" w:sz="4" w:space="0"/>
              <w:right w:val="single" w:color="auto" w:sz="4" w:space="0"/>
            </w:tcBorders>
            <w:noWrap w:val="0"/>
            <w:vAlign w:val="center"/>
          </w:tcPr>
          <w:p w14:paraId="2900973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r>
      <w:tr w14:paraId="7513A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06" w:type="pct"/>
            <w:tcBorders>
              <w:top w:val="single" w:color="auto" w:sz="4" w:space="0"/>
              <w:left w:val="single" w:color="auto" w:sz="4" w:space="0"/>
              <w:bottom w:val="single" w:color="auto" w:sz="4" w:space="0"/>
              <w:right w:val="single" w:color="auto" w:sz="4" w:space="0"/>
            </w:tcBorders>
            <w:noWrap w:val="0"/>
            <w:vAlign w:val="center"/>
          </w:tcPr>
          <w:p w14:paraId="19B03B4E">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lang w:eastAsia="zh-CN"/>
              </w:rPr>
            </w:pPr>
            <w:r>
              <w:rPr>
                <w:rFonts w:hint="eastAsia" w:ascii="仿宋_GB2312" w:hAnsi="仿宋_GB2312" w:eastAsia="仿宋_GB2312" w:cs="仿宋_GB2312"/>
                <w:i w:val="0"/>
                <w:color w:val="000000"/>
                <w:sz w:val="21"/>
                <w:szCs w:val="21"/>
                <w:u w:val="none"/>
                <w:lang w:eastAsia="zh-CN"/>
              </w:rPr>
              <w:t>建设项目类型</w:t>
            </w:r>
          </w:p>
        </w:tc>
        <w:tc>
          <w:tcPr>
            <w:tcW w:w="1604" w:type="pct"/>
            <w:gridSpan w:val="4"/>
            <w:tcBorders>
              <w:top w:val="single" w:color="auto" w:sz="4" w:space="0"/>
              <w:left w:val="single" w:color="auto" w:sz="4" w:space="0"/>
              <w:bottom w:val="single" w:color="auto" w:sz="4" w:space="0"/>
              <w:right w:val="single" w:color="auto" w:sz="4" w:space="0"/>
            </w:tcBorders>
            <w:noWrap w:val="0"/>
            <w:vAlign w:val="center"/>
          </w:tcPr>
          <w:p w14:paraId="7C60095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1214" w:type="pct"/>
            <w:gridSpan w:val="2"/>
            <w:tcBorders>
              <w:top w:val="single" w:color="auto" w:sz="4" w:space="0"/>
              <w:left w:val="single" w:color="auto" w:sz="4" w:space="0"/>
              <w:bottom w:val="single" w:color="auto" w:sz="4" w:space="0"/>
              <w:right w:val="single" w:color="auto" w:sz="4" w:space="0"/>
            </w:tcBorders>
            <w:noWrap w:val="0"/>
            <w:vAlign w:val="center"/>
          </w:tcPr>
          <w:p w14:paraId="0329FDD5">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sz w:val="21"/>
                <w:szCs w:val="21"/>
                <w:u w:val="none"/>
                <w:lang w:eastAsia="zh-CN"/>
              </w:rPr>
              <w:t>建设项目地址</w:t>
            </w:r>
          </w:p>
        </w:tc>
        <w:tc>
          <w:tcPr>
            <w:tcW w:w="1574" w:type="pct"/>
            <w:gridSpan w:val="2"/>
            <w:tcBorders>
              <w:top w:val="single" w:color="auto" w:sz="4" w:space="0"/>
              <w:left w:val="single" w:color="auto" w:sz="4" w:space="0"/>
              <w:bottom w:val="single" w:color="auto" w:sz="4" w:space="0"/>
              <w:right w:val="single" w:color="auto" w:sz="4" w:space="0"/>
            </w:tcBorders>
            <w:noWrap w:val="0"/>
            <w:vAlign w:val="center"/>
          </w:tcPr>
          <w:p w14:paraId="45275429">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r>
      <w:tr w14:paraId="2D39E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 w:hRule="atLeast"/>
          <w:jc w:val="center"/>
        </w:trPr>
        <w:tc>
          <w:tcPr>
            <w:tcW w:w="606" w:type="pct"/>
            <w:tcBorders>
              <w:top w:val="single" w:color="auto" w:sz="4" w:space="0"/>
              <w:left w:val="single" w:color="auto" w:sz="4" w:space="0"/>
              <w:bottom w:val="single" w:color="auto" w:sz="4" w:space="0"/>
              <w:right w:val="single" w:color="auto" w:sz="4" w:space="0"/>
            </w:tcBorders>
            <w:noWrap w:val="0"/>
            <w:vAlign w:val="center"/>
          </w:tcPr>
          <w:p w14:paraId="5280C675">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贷款用途</w:t>
            </w:r>
          </w:p>
        </w:tc>
        <w:tc>
          <w:tcPr>
            <w:tcW w:w="4393" w:type="pct"/>
            <w:gridSpan w:val="8"/>
            <w:tcBorders>
              <w:top w:val="single" w:color="auto" w:sz="4" w:space="0"/>
              <w:left w:val="single" w:color="auto" w:sz="4" w:space="0"/>
              <w:bottom w:val="single" w:color="auto" w:sz="4" w:space="0"/>
              <w:right w:val="single" w:color="auto" w:sz="4" w:space="0"/>
            </w:tcBorders>
            <w:noWrap w:val="0"/>
            <w:vAlign w:val="center"/>
          </w:tcPr>
          <w:p w14:paraId="3A6C30C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r>
      <w:tr w14:paraId="12859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jc w:val="center"/>
        </w:trPr>
        <w:tc>
          <w:tcPr>
            <w:tcW w:w="606" w:type="pct"/>
            <w:tcBorders>
              <w:top w:val="single" w:color="auto" w:sz="4" w:space="0"/>
              <w:left w:val="single" w:color="000000" w:sz="8" w:space="0"/>
              <w:bottom w:val="single" w:color="auto" w:sz="4" w:space="0"/>
              <w:right w:val="single" w:color="auto" w:sz="4" w:space="0"/>
            </w:tcBorders>
            <w:noWrap w:val="0"/>
            <w:vAlign w:val="center"/>
          </w:tcPr>
          <w:p w14:paraId="754E9B55">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申请贴息金额</w:t>
            </w:r>
          </w:p>
        </w:tc>
        <w:tc>
          <w:tcPr>
            <w:tcW w:w="1604" w:type="pct"/>
            <w:gridSpan w:val="4"/>
            <w:tcBorders>
              <w:top w:val="single" w:color="auto" w:sz="4" w:space="0"/>
              <w:left w:val="single" w:color="auto" w:sz="4" w:space="0"/>
              <w:bottom w:val="single" w:color="auto" w:sz="4" w:space="0"/>
              <w:right w:val="single" w:color="auto" w:sz="4" w:space="0"/>
            </w:tcBorders>
            <w:noWrap w:val="0"/>
            <w:vAlign w:val="center"/>
          </w:tcPr>
          <w:p w14:paraId="2389F0C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大写：</w:t>
            </w:r>
            <w:r>
              <w:rPr>
                <w:rFonts w:hint="eastAsia" w:ascii="仿宋_GB2312" w:hAnsi="仿宋_GB2312" w:eastAsia="仿宋_GB2312" w:cs="仿宋_GB2312"/>
                <w:i w:val="0"/>
                <w:color w:val="000000"/>
                <w:kern w:val="0"/>
                <w:sz w:val="21"/>
                <w:szCs w:val="21"/>
                <w:u w:val="single"/>
                <w:lang w:val="en-US" w:eastAsia="zh-CN" w:bidi="ar"/>
              </w:rPr>
              <w:t>XX</w:t>
            </w:r>
            <w:r>
              <w:rPr>
                <w:rFonts w:hint="eastAsia" w:ascii="仿宋_GB2312" w:hAnsi="仿宋_GB2312" w:eastAsia="仿宋_GB2312" w:cs="仿宋_GB2312"/>
                <w:i w:val="0"/>
                <w:color w:val="000000"/>
                <w:kern w:val="0"/>
                <w:sz w:val="21"/>
                <w:szCs w:val="21"/>
                <w:u w:val="none"/>
                <w:lang w:val="en-US" w:eastAsia="zh-CN" w:bidi="ar"/>
              </w:rPr>
              <w:t>万元整（￥</w:t>
            </w:r>
            <w:r>
              <w:rPr>
                <w:rFonts w:hint="eastAsia" w:ascii="仿宋_GB2312" w:hAnsi="仿宋_GB2312" w:eastAsia="仿宋_GB2312" w:cs="仿宋_GB2312"/>
                <w:i w:val="0"/>
                <w:color w:val="000000"/>
                <w:kern w:val="0"/>
                <w:sz w:val="21"/>
                <w:szCs w:val="21"/>
                <w:u w:val="single"/>
                <w:lang w:val="en-US" w:eastAsia="zh-CN" w:bidi="ar"/>
              </w:rPr>
              <w:t>XX</w:t>
            </w:r>
            <w:r>
              <w:rPr>
                <w:rFonts w:hint="eastAsia" w:ascii="仿宋_GB2312" w:hAnsi="仿宋_GB2312" w:eastAsia="仿宋_GB2312" w:cs="仿宋_GB2312"/>
                <w:i w:val="0"/>
                <w:color w:val="000000"/>
                <w:kern w:val="0"/>
                <w:sz w:val="21"/>
                <w:szCs w:val="21"/>
                <w:u w:val="none"/>
                <w:lang w:val="en-US" w:eastAsia="zh-CN" w:bidi="ar"/>
              </w:rPr>
              <w:t>万元）</w:t>
            </w:r>
          </w:p>
        </w:tc>
        <w:tc>
          <w:tcPr>
            <w:tcW w:w="1214" w:type="pct"/>
            <w:gridSpan w:val="2"/>
            <w:tcBorders>
              <w:top w:val="single" w:color="auto" w:sz="4" w:space="0"/>
              <w:left w:val="single" w:color="auto" w:sz="4" w:space="0"/>
              <w:bottom w:val="single" w:color="auto" w:sz="4" w:space="0"/>
              <w:right w:val="single" w:color="auto" w:sz="4" w:space="0"/>
            </w:tcBorders>
            <w:noWrap w:val="0"/>
            <w:vAlign w:val="center"/>
          </w:tcPr>
          <w:p w14:paraId="736BD39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贴息账户名称</w:t>
            </w:r>
          </w:p>
          <w:p w14:paraId="0E1A97D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spacing w:val="-6"/>
                <w:kern w:val="0"/>
                <w:sz w:val="21"/>
                <w:szCs w:val="21"/>
                <w:u w:val="none"/>
                <w:lang w:val="en-US" w:eastAsia="zh-CN" w:bidi="ar"/>
              </w:rPr>
              <w:t>（银行还本付息账户）</w:t>
            </w:r>
          </w:p>
        </w:tc>
        <w:tc>
          <w:tcPr>
            <w:tcW w:w="1574" w:type="pct"/>
            <w:gridSpan w:val="2"/>
            <w:tcBorders>
              <w:top w:val="single" w:color="auto" w:sz="4" w:space="0"/>
              <w:left w:val="single" w:color="auto" w:sz="4" w:space="0"/>
              <w:bottom w:val="single" w:color="auto" w:sz="4" w:space="0"/>
              <w:right w:val="single" w:color="000000" w:sz="8" w:space="0"/>
            </w:tcBorders>
            <w:noWrap w:val="0"/>
            <w:vAlign w:val="center"/>
          </w:tcPr>
          <w:p w14:paraId="1C6B62B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r>
      <w:tr w14:paraId="06B98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06" w:type="pct"/>
            <w:tcBorders>
              <w:top w:val="single" w:color="auto" w:sz="4" w:space="0"/>
              <w:left w:val="single" w:color="000000" w:sz="8" w:space="0"/>
              <w:bottom w:val="single" w:color="auto" w:sz="4" w:space="0"/>
              <w:right w:val="single" w:color="auto" w:sz="4" w:space="0"/>
            </w:tcBorders>
            <w:noWrap w:val="0"/>
            <w:vAlign w:val="center"/>
          </w:tcPr>
          <w:p w14:paraId="24C0181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开户行</w:t>
            </w:r>
          </w:p>
        </w:tc>
        <w:tc>
          <w:tcPr>
            <w:tcW w:w="1604" w:type="pct"/>
            <w:gridSpan w:val="4"/>
            <w:tcBorders>
              <w:top w:val="single" w:color="auto" w:sz="4" w:space="0"/>
              <w:left w:val="single" w:color="auto" w:sz="4" w:space="0"/>
              <w:bottom w:val="single" w:color="auto" w:sz="4" w:space="0"/>
              <w:right w:val="single" w:color="auto" w:sz="4" w:space="0"/>
            </w:tcBorders>
            <w:noWrap w:val="0"/>
            <w:vAlign w:val="center"/>
          </w:tcPr>
          <w:p w14:paraId="307B4123">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1214" w:type="pct"/>
            <w:gridSpan w:val="2"/>
            <w:tcBorders>
              <w:top w:val="single" w:color="auto" w:sz="4" w:space="0"/>
              <w:left w:val="single" w:color="auto" w:sz="4" w:space="0"/>
              <w:bottom w:val="single" w:color="auto" w:sz="4" w:space="0"/>
              <w:right w:val="single" w:color="auto" w:sz="4" w:space="0"/>
            </w:tcBorders>
            <w:noWrap w:val="0"/>
            <w:vAlign w:val="center"/>
          </w:tcPr>
          <w:p w14:paraId="5164E4C9">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贴息账号/卡号</w:t>
            </w:r>
          </w:p>
        </w:tc>
        <w:tc>
          <w:tcPr>
            <w:tcW w:w="1574" w:type="pct"/>
            <w:gridSpan w:val="2"/>
            <w:tcBorders>
              <w:top w:val="single" w:color="auto" w:sz="4" w:space="0"/>
              <w:left w:val="single" w:color="auto" w:sz="4" w:space="0"/>
              <w:bottom w:val="single" w:color="auto" w:sz="4" w:space="0"/>
              <w:right w:val="single" w:color="000000" w:sz="8" w:space="0"/>
            </w:tcBorders>
            <w:noWrap w:val="0"/>
            <w:vAlign w:val="center"/>
          </w:tcPr>
          <w:p w14:paraId="19C3538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r>
      <w:tr w14:paraId="61DA2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jc w:val="center"/>
        </w:trPr>
        <w:tc>
          <w:tcPr>
            <w:tcW w:w="606" w:type="pct"/>
            <w:tcBorders>
              <w:top w:val="single" w:color="auto" w:sz="4" w:space="0"/>
              <w:left w:val="single" w:color="000000" w:sz="8" w:space="0"/>
              <w:bottom w:val="single" w:color="auto" w:sz="4" w:space="0"/>
              <w:right w:val="single" w:color="auto" w:sz="4" w:space="0"/>
            </w:tcBorders>
            <w:noWrap w:val="0"/>
            <w:vAlign w:val="center"/>
          </w:tcPr>
          <w:p w14:paraId="7F22FD39">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负责人</w:t>
            </w:r>
          </w:p>
        </w:tc>
        <w:tc>
          <w:tcPr>
            <w:tcW w:w="1604" w:type="pct"/>
            <w:gridSpan w:val="4"/>
            <w:tcBorders>
              <w:top w:val="single" w:color="auto" w:sz="4" w:space="0"/>
              <w:left w:val="single" w:color="auto" w:sz="4" w:space="0"/>
              <w:bottom w:val="single" w:color="auto" w:sz="4" w:space="0"/>
              <w:right w:val="single" w:color="auto" w:sz="4" w:space="0"/>
            </w:tcBorders>
            <w:noWrap w:val="0"/>
            <w:vAlign w:val="center"/>
          </w:tcPr>
          <w:p w14:paraId="7C97224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1214" w:type="pct"/>
            <w:gridSpan w:val="2"/>
            <w:tcBorders>
              <w:top w:val="single" w:color="auto" w:sz="4" w:space="0"/>
              <w:left w:val="single" w:color="auto" w:sz="4" w:space="0"/>
              <w:bottom w:val="single" w:color="auto" w:sz="4" w:space="0"/>
              <w:right w:val="single" w:color="auto" w:sz="4" w:space="0"/>
            </w:tcBorders>
            <w:noWrap w:val="0"/>
            <w:vAlign w:val="center"/>
          </w:tcPr>
          <w:p w14:paraId="7020A0DA">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联系方式</w:t>
            </w:r>
          </w:p>
        </w:tc>
        <w:tc>
          <w:tcPr>
            <w:tcW w:w="1574" w:type="pct"/>
            <w:gridSpan w:val="2"/>
            <w:tcBorders>
              <w:top w:val="single" w:color="auto" w:sz="4" w:space="0"/>
              <w:left w:val="single" w:color="auto" w:sz="4" w:space="0"/>
              <w:bottom w:val="single" w:color="auto" w:sz="4" w:space="0"/>
              <w:right w:val="single" w:color="000000" w:sz="8" w:space="0"/>
            </w:tcBorders>
            <w:noWrap w:val="0"/>
            <w:vAlign w:val="center"/>
          </w:tcPr>
          <w:p w14:paraId="2EA3415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r>
      <w:tr w14:paraId="7ADD5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8" w:hRule="atLeast"/>
          <w:jc w:val="center"/>
        </w:trPr>
        <w:tc>
          <w:tcPr>
            <w:tcW w:w="5000" w:type="pct"/>
            <w:gridSpan w:val="9"/>
            <w:tcBorders>
              <w:top w:val="single" w:color="auto" w:sz="4" w:space="0"/>
              <w:left w:val="single" w:color="000000" w:sz="8" w:space="0"/>
              <w:bottom w:val="single" w:color="auto" w:sz="4" w:space="0"/>
              <w:right w:val="single" w:color="000000" w:sz="8" w:space="0"/>
            </w:tcBorders>
            <w:noWrap w:val="0"/>
            <w:vAlign w:val="center"/>
          </w:tcPr>
          <w:p w14:paraId="7577EF4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both"/>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highlight w:val="none"/>
                <w:u w:val="none"/>
                <w:lang w:val="en-US" w:eastAsia="zh-CN" w:bidi="ar"/>
              </w:rPr>
              <w:t>2024年7月1日至2025年12月31</w:t>
            </w:r>
            <w:r>
              <w:rPr>
                <w:rFonts w:hint="eastAsia" w:ascii="仿宋_GB2312" w:hAnsi="仿宋_GB2312" w:eastAsia="仿宋_GB2312" w:cs="仿宋_GB2312"/>
                <w:i w:val="0"/>
                <w:color w:val="000000"/>
                <w:kern w:val="0"/>
                <w:sz w:val="21"/>
                <w:szCs w:val="21"/>
                <w:u w:val="none"/>
                <w:lang w:val="en-US" w:eastAsia="zh-CN" w:bidi="ar"/>
              </w:rPr>
              <w:t>日期间存续及新增贷款、付息及贴息申报情况</w:t>
            </w:r>
          </w:p>
        </w:tc>
      </w:tr>
      <w:tr w14:paraId="24D7A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606" w:type="pct"/>
            <w:tcBorders>
              <w:top w:val="single" w:color="auto" w:sz="4" w:space="0"/>
              <w:left w:val="single" w:color="000000" w:sz="8" w:space="0"/>
              <w:bottom w:val="single" w:color="auto" w:sz="4" w:space="0"/>
              <w:right w:val="single" w:color="auto" w:sz="4" w:space="0"/>
            </w:tcBorders>
            <w:noWrap w:val="0"/>
            <w:vAlign w:val="center"/>
          </w:tcPr>
          <w:p w14:paraId="79020BD9">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贷款银行</w:t>
            </w:r>
          </w:p>
        </w:tc>
        <w:tc>
          <w:tcPr>
            <w:tcW w:w="378" w:type="pct"/>
            <w:tcBorders>
              <w:top w:val="single" w:color="auto" w:sz="4" w:space="0"/>
              <w:left w:val="single" w:color="auto" w:sz="4" w:space="0"/>
              <w:bottom w:val="single" w:color="auto" w:sz="4" w:space="0"/>
              <w:right w:val="single" w:color="auto" w:sz="4" w:space="0"/>
            </w:tcBorders>
            <w:noWrap w:val="0"/>
            <w:vAlign w:val="center"/>
          </w:tcPr>
          <w:p w14:paraId="76F8C0E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贷款金额</w:t>
            </w:r>
          </w:p>
        </w:tc>
        <w:tc>
          <w:tcPr>
            <w:tcW w:w="364" w:type="pct"/>
            <w:tcBorders>
              <w:top w:val="single" w:color="auto" w:sz="4" w:space="0"/>
              <w:left w:val="single" w:color="auto" w:sz="4" w:space="0"/>
              <w:bottom w:val="single" w:color="auto" w:sz="4" w:space="0"/>
              <w:right w:val="single" w:color="auto" w:sz="4" w:space="0"/>
            </w:tcBorders>
            <w:noWrap w:val="0"/>
            <w:vAlign w:val="center"/>
          </w:tcPr>
          <w:p w14:paraId="76AEF185">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贷款类型</w:t>
            </w:r>
          </w:p>
        </w:tc>
        <w:tc>
          <w:tcPr>
            <w:tcW w:w="373" w:type="pct"/>
            <w:tcBorders>
              <w:top w:val="single" w:color="auto" w:sz="4" w:space="0"/>
              <w:left w:val="single" w:color="auto" w:sz="4" w:space="0"/>
              <w:bottom w:val="single" w:color="auto" w:sz="4" w:space="0"/>
              <w:right w:val="single" w:color="auto" w:sz="4" w:space="0"/>
            </w:tcBorders>
            <w:noWrap w:val="0"/>
            <w:vAlign w:val="center"/>
          </w:tcPr>
          <w:p w14:paraId="60AB98A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贷款利率</w:t>
            </w:r>
          </w:p>
        </w:tc>
        <w:tc>
          <w:tcPr>
            <w:tcW w:w="487" w:type="pct"/>
            <w:tcBorders>
              <w:top w:val="single" w:color="auto" w:sz="4" w:space="0"/>
              <w:left w:val="single" w:color="auto" w:sz="4" w:space="0"/>
              <w:bottom w:val="single" w:color="auto" w:sz="4" w:space="0"/>
              <w:right w:val="single" w:color="auto" w:sz="4" w:space="0"/>
            </w:tcBorders>
            <w:noWrap w:val="0"/>
            <w:vAlign w:val="center"/>
          </w:tcPr>
          <w:p w14:paraId="0079C8EE">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贷款合同号</w:t>
            </w:r>
          </w:p>
        </w:tc>
        <w:tc>
          <w:tcPr>
            <w:tcW w:w="543" w:type="pct"/>
            <w:tcBorders>
              <w:top w:val="single" w:color="auto" w:sz="4" w:space="0"/>
              <w:left w:val="single" w:color="auto" w:sz="4" w:space="0"/>
              <w:bottom w:val="single" w:color="auto" w:sz="4" w:space="0"/>
              <w:right w:val="single" w:color="auto" w:sz="4" w:space="0"/>
            </w:tcBorders>
            <w:noWrap w:val="0"/>
            <w:vAlign w:val="center"/>
          </w:tcPr>
          <w:p w14:paraId="334FC1E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贷款资金用途</w:t>
            </w:r>
          </w:p>
        </w:tc>
        <w:tc>
          <w:tcPr>
            <w:tcW w:w="670" w:type="pct"/>
            <w:tcBorders>
              <w:top w:val="single" w:color="auto" w:sz="4" w:space="0"/>
              <w:left w:val="single" w:color="auto" w:sz="4" w:space="0"/>
              <w:bottom w:val="single" w:color="auto" w:sz="4" w:space="0"/>
              <w:right w:val="single" w:color="auto" w:sz="4" w:space="0"/>
            </w:tcBorders>
            <w:noWrap w:val="0"/>
            <w:vAlign w:val="center"/>
          </w:tcPr>
          <w:p w14:paraId="7C6F3564">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实际贷款期限</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3C5FAA6C">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应付贷款利息金额</w:t>
            </w:r>
          </w:p>
        </w:tc>
        <w:tc>
          <w:tcPr>
            <w:tcW w:w="905" w:type="pct"/>
            <w:tcBorders>
              <w:top w:val="single" w:color="auto" w:sz="4" w:space="0"/>
              <w:left w:val="single" w:color="auto" w:sz="4" w:space="0"/>
              <w:bottom w:val="single" w:color="auto" w:sz="4" w:space="0"/>
              <w:right w:val="single" w:color="000000" w:sz="8" w:space="0"/>
            </w:tcBorders>
            <w:noWrap w:val="0"/>
            <w:vAlign w:val="center"/>
          </w:tcPr>
          <w:p w14:paraId="59C90B41">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申请财政贴息金额</w:t>
            </w:r>
          </w:p>
        </w:tc>
      </w:tr>
      <w:tr w14:paraId="77E98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606" w:type="pct"/>
            <w:tcBorders>
              <w:top w:val="single" w:color="auto" w:sz="4" w:space="0"/>
              <w:left w:val="single" w:color="auto" w:sz="4" w:space="0"/>
              <w:bottom w:val="single" w:color="auto" w:sz="4" w:space="0"/>
              <w:right w:val="single" w:color="auto" w:sz="4" w:space="0"/>
            </w:tcBorders>
            <w:noWrap w:val="0"/>
            <w:vAlign w:val="center"/>
          </w:tcPr>
          <w:p w14:paraId="2D9B7FBB">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78" w:type="pct"/>
            <w:tcBorders>
              <w:top w:val="single" w:color="auto" w:sz="4" w:space="0"/>
              <w:left w:val="single" w:color="auto" w:sz="4" w:space="0"/>
              <w:bottom w:val="single" w:color="auto" w:sz="4" w:space="0"/>
              <w:right w:val="single" w:color="auto" w:sz="4" w:space="0"/>
            </w:tcBorders>
            <w:noWrap w:val="0"/>
            <w:vAlign w:val="center"/>
          </w:tcPr>
          <w:p w14:paraId="1F2E4241">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64" w:type="pct"/>
            <w:tcBorders>
              <w:top w:val="single" w:color="auto" w:sz="4" w:space="0"/>
              <w:left w:val="single" w:color="auto" w:sz="4" w:space="0"/>
              <w:bottom w:val="single" w:color="auto" w:sz="4" w:space="0"/>
              <w:right w:val="single" w:color="auto" w:sz="4" w:space="0"/>
            </w:tcBorders>
            <w:noWrap w:val="0"/>
            <w:vAlign w:val="center"/>
          </w:tcPr>
          <w:p w14:paraId="4B9FF549">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73" w:type="pct"/>
            <w:tcBorders>
              <w:top w:val="single" w:color="auto" w:sz="4" w:space="0"/>
              <w:left w:val="single" w:color="auto" w:sz="4" w:space="0"/>
              <w:bottom w:val="single" w:color="auto" w:sz="4" w:space="0"/>
              <w:right w:val="single" w:color="auto" w:sz="4" w:space="0"/>
            </w:tcBorders>
            <w:noWrap w:val="0"/>
            <w:vAlign w:val="center"/>
          </w:tcPr>
          <w:p w14:paraId="70EA2B32">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487" w:type="pct"/>
            <w:tcBorders>
              <w:top w:val="single" w:color="auto" w:sz="4" w:space="0"/>
              <w:left w:val="single" w:color="auto" w:sz="4" w:space="0"/>
              <w:bottom w:val="single" w:color="auto" w:sz="4" w:space="0"/>
              <w:right w:val="single" w:color="auto" w:sz="4" w:space="0"/>
            </w:tcBorders>
            <w:noWrap w:val="0"/>
            <w:vAlign w:val="center"/>
          </w:tcPr>
          <w:p w14:paraId="64242104">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543" w:type="pct"/>
            <w:tcBorders>
              <w:top w:val="single" w:color="auto" w:sz="4" w:space="0"/>
              <w:left w:val="single" w:color="auto" w:sz="4" w:space="0"/>
              <w:bottom w:val="single" w:color="auto" w:sz="4" w:space="0"/>
              <w:right w:val="single" w:color="auto" w:sz="4" w:space="0"/>
            </w:tcBorders>
            <w:noWrap w:val="0"/>
            <w:vAlign w:val="center"/>
          </w:tcPr>
          <w:p w14:paraId="5D8E9B6B">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670" w:type="pct"/>
            <w:tcBorders>
              <w:top w:val="single" w:color="auto" w:sz="4" w:space="0"/>
              <w:left w:val="single" w:color="auto" w:sz="4" w:space="0"/>
              <w:bottom w:val="single" w:color="auto" w:sz="4" w:space="0"/>
              <w:right w:val="single" w:color="auto" w:sz="4" w:space="0"/>
            </w:tcBorders>
            <w:noWrap w:val="0"/>
            <w:vAlign w:val="center"/>
          </w:tcPr>
          <w:p w14:paraId="75F33978">
            <w:pPr>
              <w:keepNext w:val="0"/>
              <w:keepLines w:val="0"/>
              <w:widowControl w:val="0"/>
              <w:suppressLineNumbers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年  月至  年  月</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32AEB715">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b/>
                <w:i w:val="0"/>
                <w:color w:val="FF0000"/>
                <w:sz w:val="21"/>
                <w:szCs w:val="21"/>
                <w:u w:val="none"/>
              </w:rPr>
            </w:pPr>
          </w:p>
        </w:tc>
        <w:tc>
          <w:tcPr>
            <w:tcW w:w="905" w:type="pct"/>
            <w:tcBorders>
              <w:top w:val="single" w:color="auto" w:sz="4" w:space="0"/>
              <w:left w:val="single" w:color="auto" w:sz="4" w:space="0"/>
              <w:bottom w:val="single" w:color="auto" w:sz="4" w:space="0"/>
              <w:right w:val="single" w:color="auto" w:sz="4" w:space="0"/>
            </w:tcBorders>
            <w:noWrap w:val="0"/>
            <w:vAlign w:val="center"/>
          </w:tcPr>
          <w:p w14:paraId="49C8ACE7">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r>
      <w:tr w14:paraId="0D32A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606" w:type="pct"/>
            <w:tcBorders>
              <w:top w:val="single" w:color="auto" w:sz="4" w:space="0"/>
              <w:left w:val="single" w:color="auto" w:sz="4" w:space="0"/>
              <w:bottom w:val="single" w:color="auto" w:sz="4" w:space="0"/>
              <w:right w:val="single" w:color="auto" w:sz="4" w:space="0"/>
            </w:tcBorders>
            <w:noWrap w:val="0"/>
            <w:vAlign w:val="center"/>
          </w:tcPr>
          <w:p w14:paraId="2DB7BC1C">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78" w:type="pct"/>
            <w:tcBorders>
              <w:top w:val="single" w:color="auto" w:sz="4" w:space="0"/>
              <w:left w:val="single" w:color="auto" w:sz="4" w:space="0"/>
              <w:bottom w:val="single" w:color="auto" w:sz="4" w:space="0"/>
              <w:right w:val="single" w:color="auto" w:sz="4" w:space="0"/>
            </w:tcBorders>
            <w:noWrap w:val="0"/>
            <w:vAlign w:val="center"/>
          </w:tcPr>
          <w:p w14:paraId="1AF200D3">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64" w:type="pct"/>
            <w:tcBorders>
              <w:top w:val="single" w:color="auto" w:sz="4" w:space="0"/>
              <w:left w:val="single" w:color="auto" w:sz="4" w:space="0"/>
              <w:bottom w:val="single" w:color="auto" w:sz="4" w:space="0"/>
              <w:right w:val="single" w:color="auto" w:sz="4" w:space="0"/>
            </w:tcBorders>
            <w:noWrap w:val="0"/>
            <w:vAlign w:val="center"/>
          </w:tcPr>
          <w:p w14:paraId="77B41C81">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73" w:type="pct"/>
            <w:tcBorders>
              <w:top w:val="single" w:color="auto" w:sz="4" w:space="0"/>
              <w:left w:val="single" w:color="auto" w:sz="4" w:space="0"/>
              <w:bottom w:val="single" w:color="auto" w:sz="4" w:space="0"/>
              <w:right w:val="single" w:color="auto" w:sz="4" w:space="0"/>
            </w:tcBorders>
            <w:noWrap w:val="0"/>
            <w:vAlign w:val="center"/>
          </w:tcPr>
          <w:p w14:paraId="483D2001">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487" w:type="pct"/>
            <w:tcBorders>
              <w:top w:val="single" w:color="auto" w:sz="4" w:space="0"/>
              <w:left w:val="single" w:color="auto" w:sz="4" w:space="0"/>
              <w:bottom w:val="single" w:color="auto" w:sz="4" w:space="0"/>
              <w:right w:val="single" w:color="auto" w:sz="4" w:space="0"/>
            </w:tcBorders>
            <w:noWrap w:val="0"/>
            <w:vAlign w:val="center"/>
          </w:tcPr>
          <w:p w14:paraId="0AC0004E">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543" w:type="pct"/>
            <w:tcBorders>
              <w:top w:val="single" w:color="auto" w:sz="4" w:space="0"/>
              <w:left w:val="single" w:color="auto" w:sz="4" w:space="0"/>
              <w:bottom w:val="single" w:color="auto" w:sz="4" w:space="0"/>
              <w:right w:val="single" w:color="auto" w:sz="4" w:space="0"/>
            </w:tcBorders>
            <w:noWrap w:val="0"/>
            <w:vAlign w:val="center"/>
          </w:tcPr>
          <w:p w14:paraId="2026DF72">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670" w:type="pct"/>
            <w:tcBorders>
              <w:top w:val="single" w:color="auto" w:sz="4" w:space="0"/>
              <w:left w:val="single" w:color="auto" w:sz="4" w:space="0"/>
              <w:bottom w:val="single" w:color="auto" w:sz="4" w:space="0"/>
              <w:right w:val="single" w:color="auto" w:sz="4" w:space="0"/>
            </w:tcBorders>
            <w:noWrap w:val="0"/>
            <w:vAlign w:val="center"/>
          </w:tcPr>
          <w:p w14:paraId="34D48D8F">
            <w:pPr>
              <w:keepNext w:val="0"/>
              <w:keepLines w:val="0"/>
              <w:widowControl w:val="0"/>
              <w:suppressLineNumbers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年  月至  年  月</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2C76A1B6">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b/>
                <w:i w:val="0"/>
                <w:color w:val="FF0000"/>
                <w:sz w:val="21"/>
                <w:szCs w:val="21"/>
                <w:u w:val="none"/>
              </w:rPr>
            </w:pPr>
          </w:p>
        </w:tc>
        <w:tc>
          <w:tcPr>
            <w:tcW w:w="905" w:type="pct"/>
            <w:tcBorders>
              <w:top w:val="single" w:color="auto" w:sz="4" w:space="0"/>
              <w:left w:val="single" w:color="auto" w:sz="4" w:space="0"/>
              <w:bottom w:val="single" w:color="auto" w:sz="4" w:space="0"/>
              <w:right w:val="single" w:color="auto" w:sz="4" w:space="0"/>
            </w:tcBorders>
            <w:noWrap w:val="0"/>
            <w:vAlign w:val="center"/>
          </w:tcPr>
          <w:p w14:paraId="5E5E73FC">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r>
      <w:tr w14:paraId="6345A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jc w:val="center"/>
        </w:trPr>
        <w:tc>
          <w:tcPr>
            <w:tcW w:w="606" w:type="pct"/>
            <w:tcBorders>
              <w:top w:val="single" w:color="auto" w:sz="4" w:space="0"/>
              <w:left w:val="single" w:color="auto" w:sz="4" w:space="0"/>
              <w:bottom w:val="single" w:color="auto" w:sz="4" w:space="0"/>
              <w:right w:val="single" w:color="auto" w:sz="4" w:space="0"/>
            </w:tcBorders>
            <w:noWrap w:val="0"/>
            <w:vAlign w:val="center"/>
          </w:tcPr>
          <w:p w14:paraId="753C3A93">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78" w:type="pct"/>
            <w:tcBorders>
              <w:top w:val="single" w:color="auto" w:sz="4" w:space="0"/>
              <w:left w:val="single" w:color="auto" w:sz="4" w:space="0"/>
              <w:bottom w:val="single" w:color="auto" w:sz="4" w:space="0"/>
              <w:right w:val="single" w:color="auto" w:sz="4" w:space="0"/>
            </w:tcBorders>
            <w:noWrap w:val="0"/>
            <w:vAlign w:val="center"/>
          </w:tcPr>
          <w:p w14:paraId="357B62FF">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64" w:type="pct"/>
            <w:tcBorders>
              <w:top w:val="single" w:color="auto" w:sz="4" w:space="0"/>
              <w:left w:val="single" w:color="auto" w:sz="4" w:space="0"/>
              <w:bottom w:val="single" w:color="auto" w:sz="4" w:space="0"/>
              <w:right w:val="single" w:color="auto" w:sz="4" w:space="0"/>
            </w:tcBorders>
            <w:noWrap w:val="0"/>
            <w:vAlign w:val="center"/>
          </w:tcPr>
          <w:p w14:paraId="3C5EE591">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73" w:type="pct"/>
            <w:tcBorders>
              <w:top w:val="single" w:color="auto" w:sz="4" w:space="0"/>
              <w:left w:val="single" w:color="auto" w:sz="4" w:space="0"/>
              <w:bottom w:val="single" w:color="auto" w:sz="4" w:space="0"/>
              <w:right w:val="single" w:color="auto" w:sz="4" w:space="0"/>
            </w:tcBorders>
            <w:noWrap w:val="0"/>
            <w:vAlign w:val="center"/>
          </w:tcPr>
          <w:p w14:paraId="026E9576">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487" w:type="pct"/>
            <w:tcBorders>
              <w:top w:val="single" w:color="auto" w:sz="4" w:space="0"/>
              <w:left w:val="single" w:color="auto" w:sz="4" w:space="0"/>
              <w:bottom w:val="single" w:color="auto" w:sz="4" w:space="0"/>
              <w:right w:val="single" w:color="auto" w:sz="4" w:space="0"/>
            </w:tcBorders>
            <w:noWrap w:val="0"/>
            <w:vAlign w:val="center"/>
          </w:tcPr>
          <w:p w14:paraId="32D67741">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543" w:type="pct"/>
            <w:tcBorders>
              <w:top w:val="single" w:color="auto" w:sz="4" w:space="0"/>
              <w:left w:val="single" w:color="auto" w:sz="4" w:space="0"/>
              <w:bottom w:val="single" w:color="auto" w:sz="4" w:space="0"/>
              <w:right w:val="single" w:color="auto" w:sz="4" w:space="0"/>
            </w:tcBorders>
            <w:noWrap w:val="0"/>
            <w:vAlign w:val="center"/>
          </w:tcPr>
          <w:p w14:paraId="13D75318">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670" w:type="pct"/>
            <w:tcBorders>
              <w:top w:val="single" w:color="auto" w:sz="4" w:space="0"/>
              <w:left w:val="single" w:color="auto" w:sz="4" w:space="0"/>
              <w:bottom w:val="single" w:color="auto" w:sz="4" w:space="0"/>
              <w:right w:val="single" w:color="auto" w:sz="4" w:space="0"/>
            </w:tcBorders>
            <w:noWrap w:val="0"/>
            <w:vAlign w:val="center"/>
          </w:tcPr>
          <w:p w14:paraId="79FB1050">
            <w:pPr>
              <w:keepNext w:val="0"/>
              <w:keepLines w:val="0"/>
              <w:widowControl w:val="0"/>
              <w:suppressLineNumbers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年  月至  年  月</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0CD748EC">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b/>
                <w:i w:val="0"/>
                <w:color w:val="FF0000"/>
                <w:sz w:val="21"/>
                <w:szCs w:val="21"/>
                <w:u w:val="none"/>
              </w:rPr>
            </w:pPr>
          </w:p>
        </w:tc>
        <w:tc>
          <w:tcPr>
            <w:tcW w:w="905" w:type="pct"/>
            <w:tcBorders>
              <w:top w:val="single" w:color="auto" w:sz="4" w:space="0"/>
              <w:left w:val="single" w:color="auto" w:sz="4" w:space="0"/>
              <w:bottom w:val="single" w:color="auto" w:sz="4" w:space="0"/>
              <w:right w:val="single" w:color="auto" w:sz="4" w:space="0"/>
            </w:tcBorders>
            <w:noWrap w:val="0"/>
            <w:vAlign w:val="center"/>
          </w:tcPr>
          <w:p w14:paraId="156E69F6">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r>
      <w:tr w14:paraId="014F0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jc w:val="center"/>
        </w:trPr>
        <w:tc>
          <w:tcPr>
            <w:tcW w:w="606" w:type="pct"/>
            <w:tcBorders>
              <w:top w:val="single" w:color="auto" w:sz="4" w:space="0"/>
              <w:left w:val="single" w:color="auto" w:sz="4" w:space="0"/>
              <w:bottom w:val="single" w:color="auto" w:sz="4" w:space="0"/>
              <w:right w:val="single" w:color="auto" w:sz="4" w:space="0"/>
            </w:tcBorders>
            <w:noWrap w:val="0"/>
            <w:vAlign w:val="center"/>
          </w:tcPr>
          <w:p w14:paraId="48178A55">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78" w:type="pct"/>
            <w:tcBorders>
              <w:top w:val="single" w:color="auto" w:sz="4" w:space="0"/>
              <w:left w:val="single" w:color="auto" w:sz="4" w:space="0"/>
              <w:bottom w:val="single" w:color="auto" w:sz="4" w:space="0"/>
              <w:right w:val="single" w:color="auto" w:sz="4" w:space="0"/>
            </w:tcBorders>
            <w:noWrap w:val="0"/>
            <w:vAlign w:val="center"/>
          </w:tcPr>
          <w:p w14:paraId="319DF1D3">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64" w:type="pct"/>
            <w:tcBorders>
              <w:top w:val="single" w:color="auto" w:sz="4" w:space="0"/>
              <w:left w:val="single" w:color="auto" w:sz="4" w:space="0"/>
              <w:bottom w:val="single" w:color="auto" w:sz="4" w:space="0"/>
              <w:right w:val="single" w:color="auto" w:sz="4" w:space="0"/>
            </w:tcBorders>
            <w:noWrap w:val="0"/>
            <w:vAlign w:val="center"/>
          </w:tcPr>
          <w:p w14:paraId="1040097B">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73" w:type="pct"/>
            <w:tcBorders>
              <w:top w:val="single" w:color="auto" w:sz="4" w:space="0"/>
              <w:left w:val="single" w:color="auto" w:sz="4" w:space="0"/>
              <w:bottom w:val="single" w:color="auto" w:sz="4" w:space="0"/>
              <w:right w:val="single" w:color="auto" w:sz="4" w:space="0"/>
            </w:tcBorders>
            <w:noWrap w:val="0"/>
            <w:vAlign w:val="center"/>
          </w:tcPr>
          <w:p w14:paraId="13D16380">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487" w:type="pct"/>
            <w:tcBorders>
              <w:top w:val="single" w:color="auto" w:sz="4" w:space="0"/>
              <w:left w:val="single" w:color="auto" w:sz="4" w:space="0"/>
              <w:bottom w:val="single" w:color="auto" w:sz="4" w:space="0"/>
              <w:right w:val="single" w:color="auto" w:sz="4" w:space="0"/>
            </w:tcBorders>
            <w:noWrap w:val="0"/>
            <w:vAlign w:val="center"/>
          </w:tcPr>
          <w:p w14:paraId="7184E779">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543" w:type="pct"/>
            <w:tcBorders>
              <w:top w:val="single" w:color="auto" w:sz="4" w:space="0"/>
              <w:left w:val="single" w:color="auto" w:sz="4" w:space="0"/>
              <w:bottom w:val="single" w:color="auto" w:sz="4" w:space="0"/>
              <w:right w:val="single" w:color="auto" w:sz="4" w:space="0"/>
            </w:tcBorders>
            <w:noWrap w:val="0"/>
            <w:vAlign w:val="center"/>
          </w:tcPr>
          <w:p w14:paraId="5C89EDAA">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670" w:type="pct"/>
            <w:tcBorders>
              <w:top w:val="single" w:color="auto" w:sz="4" w:space="0"/>
              <w:left w:val="single" w:color="auto" w:sz="4" w:space="0"/>
              <w:bottom w:val="single" w:color="auto" w:sz="4" w:space="0"/>
              <w:right w:val="single" w:color="auto" w:sz="4" w:space="0"/>
            </w:tcBorders>
            <w:noWrap w:val="0"/>
            <w:vAlign w:val="center"/>
          </w:tcPr>
          <w:p w14:paraId="4436E1E0">
            <w:pPr>
              <w:keepNext w:val="0"/>
              <w:keepLines w:val="0"/>
              <w:widowControl w:val="0"/>
              <w:suppressLineNumbers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年  月至  年  月</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5D71FE02">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b/>
                <w:i w:val="0"/>
                <w:color w:val="FF0000"/>
                <w:sz w:val="21"/>
                <w:szCs w:val="21"/>
                <w:u w:val="none"/>
              </w:rPr>
            </w:pPr>
          </w:p>
        </w:tc>
        <w:tc>
          <w:tcPr>
            <w:tcW w:w="905" w:type="pct"/>
            <w:tcBorders>
              <w:top w:val="single" w:color="auto" w:sz="4" w:space="0"/>
              <w:left w:val="single" w:color="auto" w:sz="4" w:space="0"/>
              <w:bottom w:val="single" w:color="auto" w:sz="4" w:space="0"/>
              <w:right w:val="single" w:color="auto" w:sz="4" w:space="0"/>
            </w:tcBorders>
            <w:noWrap w:val="0"/>
            <w:vAlign w:val="center"/>
          </w:tcPr>
          <w:p w14:paraId="46F15C6D">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r>
      <w:tr w14:paraId="01FEE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3" w:hRule="atLeast"/>
          <w:jc w:val="center"/>
        </w:trPr>
        <w:tc>
          <w:tcPr>
            <w:tcW w:w="606" w:type="pct"/>
            <w:tcBorders>
              <w:top w:val="single" w:color="auto" w:sz="4" w:space="0"/>
              <w:left w:val="single" w:color="auto" w:sz="4" w:space="0"/>
              <w:bottom w:val="single" w:color="auto" w:sz="4" w:space="0"/>
              <w:right w:val="single" w:color="auto" w:sz="4" w:space="0"/>
            </w:tcBorders>
            <w:noWrap w:val="0"/>
            <w:vAlign w:val="center"/>
          </w:tcPr>
          <w:p w14:paraId="739BA4BD">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78" w:type="pct"/>
            <w:tcBorders>
              <w:top w:val="single" w:color="auto" w:sz="4" w:space="0"/>
              <w:left w:val="single" w:color="auto" w:sz="4" w:space="0"/>
              <w:bottom w:val="single" w:color="auto" w:sz="4" w:space="0"/>
              <w:right w:val="single" w:color="auto" w:sz="4" w:space="0"/>
            </w:tcBorders>
            <w:noWrap w:val="0"/>
            <w:vAlign w:val="center"/>
          </w:tcPr>
          <w:p w14:paraId="19F93022">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64" w:type="pct"/>
            <w:tcBorders>
              <w:top w:val="single" w:color="auto" w:sz="4" w:space="0"/>
              <w:left w:val="single" w:color="auto" w:sz="4" w:space="0"/>
              <w:bottom w:val="single" w:color="auto" w:sz="4" w:space="0"/>
              <w:right w:val="single" w:color="auto" w:sz="4" w:space="0"/>
            </w:tcBorders>
            <w:noWrap w:val="0"/>
            <w:vAlign w:val="center"/>
          </w:tcPr>
          <w:p w14:paraId="3B4E96B4">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73" w:type="pct"/>
            <w:tcBorders>
              <w:top w:val="single" w:color="auto" w:sz="4" w:space="0"/>
              <w:left w:val="single" w:color="auto" w:sz="4" w:space="0"/>
              <w:bottom w:val="single" w:color="auto" w:sz="4" w:space="0"/>
              <w:right w:val="single" w:color="auto" w:sz="4" w:space="0"/>
            </w:tcBorders>
            <w:noWrap w:val="0"/>
            <w:vAlign w:val="center"/>
          </w:tcPr>
          <w:p w14:paraId="7EB7BCE4">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487" w:type="pct"/>
            <w:tcBorders>
              <w:top w:val="single" w:color="auto" w:sz="4" w:space="0"/>
              <w:left w:val="single" w:color="auto" w:sz="4" w:space="0"/>
              <w:bottom w:val="single" w:color="auto" w:sz="4" w:space="0"/>
              <w:right w:val="single" w:color="auto" w:sz="4" w:space="0"/>
            </w:tcBorders>
            <w:noWrap w:val="0"/>
            <w:vAlign w:val="center"/>
          </w:tcPr>
          <w:p w14:paraId="3978A8B5">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543" w:type="pct"/>
            <w:tcBorders>
              <w:top w:val="single" w:color="auto" w:sz="4" w:space="0"/>
              <w:left w:val="single" w:color="auto" w:sz="4" w:space="0"/>
              <w:bottom w:val="single" w:color="auto" w:sz="4" w:space="0"/>
              <w:right w:val="single" w:color="auto" w:sz="4" w:space="0"/>
            </w:tcBorders>
            <w:noWrap w:val="0"/>
            <w:vAlign w:val="center"/>
          </w:tcPr>
          <w:p w14:paraId="1AAA6535">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670" w:type="pct"/>
            <w:tcBorders>
              <w:top w:val="single" w:color="auto" w:sz="4" w:space="0"/>
              <w:left w:val="single" w:color="auto" w:sz="4" w:space="0"/>
              <w:bottom w:val="single" w:color="auto" w:sz="4" w:space="0"/>
              <w:right w:val="single" w:color="auto" w:sz="4" w:space="0"/>
            </w:tcBorders>
            <w:noWrap w:val="0"/>
            <w:vAlign w:val="center"/>
          </w:tcPr>
          <w:p w14:paraId="2FA0D5DA">
            <w:pPr>
              <w:keepNext w:val="0"/>
              <w:keepLines w:val="0"/>
              <w:widowControl w:val="0"/>
              <w:suppressLineNumbers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年  月至  年  月</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4CB571FC">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b/>
                <w:i w:val="0"/>
                <w:color w:val="FF0000"/>
                <w:sz w:val="21"/>
                <w:szCs w:val="21"/>
                <w:u w:val="none"/>
              </w:rPr>
            </w:pPr>
          </w:p>
        </w:tc>
        <w:tc>
          <w:tcPr>
            <w:tcW w:w="905" w:type="pct"/>
            <w:tcBorders>
              <w:top w:val="single" w:color="auto" w:sz="4" w:space="0"/>
              <w:left w:val="single" w:color="auto" w:sz="4" w:space="0"/>
              <w:bottom w:val="single" w:color="auto" w:sz="4" w:space="0"/>
              <w:right w:val="single" w:color="auto" w:sz="4" w:space="0"/>
            </w:tcBorders>
            <w:noWrap w:val="0"/>
            <w:vAlign w:val="center"/>
          </w:tcPr>
          <w:p w14:paraId="6FAB5781">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r>
      <w:tr w14:paraId="5CC8D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jc w:val="center"/>
        </w:trPr>
        <w:tc>
          <w:tcPr>
            <w:tcW w:w="606" w:type="pct"/>
            <w:tcBorders>
              <w:top w:val="single" w:color="auto" w:sz="4" w:space="0"/>
              <w:left w:val="single" w:color="auto" w:sz="4" w:space="0"/>
              <w:bottom w:val="single" w:color="auto" w:sz="4" w:space="0"/>
              <w:right w:val="single" w:color="auto" w:sz="4" w:space="0"/>
            </w:tcBorders>
            <w:noWrap w:val="0"/>
            <w:vAlign w:val="center"/>
          </w:tcPr>
          <w:p w14:paraId="371B6AA0">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78" w:type="pct"/>
            <w:tcBorders>
              <w:top w:val="single" w:color="auto" w:sz="4" w:space="0"/>
              <w:left w:val="single" w:color="auto" w:sz="4" w:space="0"/>
              <w:bottom w:val="single" w:color="auto" w:sz="4" w:space="0"/>
              <w:right w:val="single" w:color="auto" w:sz="4" w:space="0"/>
            </w:tcBorders>
            <w:noWrap w:val="0"/>
            <w:vAlign w:val="center"/>
          </w:tcPr>
          <w:p w14:paraId="24C02522">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64" w:type="pct"/>
            <w:tcBorders>
              <w:top w:val="single" w:color="auto" w:sz="4" w:space="0"/>
              <w:left w:val="single" w:color="auto" w:sz="4" w:space="0"/>
              <w:bottom w:val="single" w:color="auto" w:sz="4" w:space="0"/>
              <w:right w:val="single" w:color="auto" w:sz="4" w:space="0"/>
            </w:tcBorders>
            <w:noWrap w:val="0"/>
            <w:vAlign w:val="center"/>
          </w:tcPr>
          <w:p w14:paraId="44A58F1E">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373" w:type="pct"/>
            <w:tcBorders>
              <w:top w:val="single" w:color="auto" w:sz="4" w:space="0"/>
              <w:left w:val="single" w:color="auto" w:sz="4" w:space="0"/>
              <w:bottom w:val="single" w:color="auto" w:sz="4" w:space="0"/>
              <w:right w:val="single" w:color="auto" w:sz="4" w:space="0"/>
            </w:tcBorders>
            <w:noWrap w:val="0"/>
            <w:vAlign w:val="center"/>
          </w:tcPr>
          <w:p w14:paraId="4AE2DF97">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487" w:type="pct"/>
            <w:tcBorders>
              <w:top w:val="single" w:color="auto" w:sz="4" w:space="0"/>
              <w:left w:val="single" w:color="auto" w:sz="4" w:space="0"/>
              <w:bottom w:val="single" w:color="auto" w:sz="4" w:space="0"/>
              <w:right w:val="single" w:color="auto" w:sz="4" w:space="0"/>
            </w:tcBorders>
            <w:noWrap w:val="0"/>
            <w:vAlign w:val="center"/>
          </w:tcPr>
          <w:p w14:paraId="3990EEED">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543" w:type="pct"/>
            <w:tcBorders>
              <w:top w:val="single" w:color="auto" w:sz="4" w:space="0"/>
              <w:left w:val="single" w:color="auto" w:sz="4" w:space="0"/>
              <w:bottom w:val="single" w:color="auto" w:sz="4" w:space="0"/>
              <w:right w:val="single" w:color="auto" w:sz="4" w:space="0"/>
            </w:tcBorders>
            <w:noWrap w:val="0"/>
            <w:vAlign w:val="center"/>
          </w:tcPr>
          <w:p w14:paraId="51500852">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c>
          <w:tcPr>
            <w:tcW w:w="670" w:type="pct"/>
            <w:tcBorders>
              <w:top w:val="single" w:color="auto" w:sz="4" w:space="0"/>
              <w:left w:val="single" w:color="auto" w:sz="4" w:space="0"/>
              <w:bottom w:val="single" w:color="auto" w:sz="4" w:space="0"/>
              <w:right w:val="single" w:color="auto" w:sz="4" w:space="0"/>
            </w:tcBorders>
            <w:noWrap w:val="0"/>
            <w:vAlign w:val="center"/>
          </w:tcPr>
          <w:p w14:paraId="5192F31E">
            <w:pPr>
              <w:keepNext w:val="0"/>
              <w:keepLines w:val="0"/>
              <w:widowControl w:val="0"/>
              <w:suppressLineNumbers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年  月至  年  月</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623F4414">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b/>
                <w:i w:val="0"/>
                <w:color w:val="FF0000"/>
                <w:sz w:val="21"/>
                <w:szCs w:val="21"/>
                <w:u w:val="none"/>
              </w:rPr>
            </w:pPr>
          </w:p>
        </w:tc>
        <w:tc>
          <w:tcPr>
            <w:tcW w:w="905" w:type="pct"/>
            <w:tcBorders>
              <w:top w:val="single" w:color="auto" w:sz="4" w:space="0"/>
              <w:left w:val="single" w:color="auto" w:sz="4" w:space="0"/>
              <w:bottom w:val="single" w:color="auto" w:sz="4" w:space="0"/>
              <w:right w:val="single" w:color="auto" w:sz="4" w:space="0"/>
            </w:tcBorders>
            <w:noWrap w:val="0"/>
            <w:vAlign w:val="center"/>
          </w:tcPr>
          <w:p w14:paraId="50BCB122">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r>
      <w:tr w14:paraId="41FAF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center"/>
        </w:trPr>
        <w:tc>
          <w:tcPr>
            <w:tcW w:w="606" w:type="pct"/>
            <w:tcBorders>
              <w:top w:val="single" w:color="auto" w:sz="4" w:space="0"/>
              <w:left w:val="single" w:color="auto" w:sz="4" w:space="0"/>
              <w:bottom w:val="single" w:color="auto" w:sz="4" w:space="0"/>
              <w:right w:val="single" w:color="auto" w:sz="4" w:space="0"/>
            </w:tcBorders>
            <w:noWrap w:val="0"/>
            <w:vAlign w:val="center"/>
          </w:tcPr>
          <w:p w14:paraId="6B4CE7E9">
            <w:pPr>
              <w:keepNext w:val="0"/>
              <w:keepLines w:val="0"/>
              <w:widowControl w:val="0"/>
              <w:suppressLineNumbers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合计</w:t>
            </w:r>
          </w:p>
        </w:tc>
        <w:tc>
          <w:tcPr>
            <w:tcW w:w="378" w:type="pct"/>
            <w:tcBorders>
              <w:top w:val="single" w:color="auto" w:sz="4" w:space="0"/>
              <w:left w:val="single" w:color="auto" w:sz="4" w:space="0"/>
              <w:bottom w:val="single" w:color="auto" w:sz="4" w:space="0"/>
              <w:right w:val="single" w:color="auto" w:sz="4" w:space="0"/>
            </w:tcBorders>
            <w:noWrap w:val="0"/>
            <w:vAlign w:val="center"/>
          </w:tcPr>
          <w:p w14:paraId="0C3065CB">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364" w:type="pct"/>
            <w:tcBorders>
              <w:top w:val="single" w:color="auto" w:sz="4" w:space="0"/>
              <w:left w:val="single" w:color="auto" w:sz="4" w:space="0"/>
              <w:bottom w:val="single" w:color="auto" w:sz="4" w:space="0"/>
              <w:right w:val="single" w:color="auto" w:sz="4" w:space="0"/>
            </w:tcBorders>
            <w:noWrap w:val="0"/>
            <w:vAlign w:val="center"/>
          </w:tcPr>
          <w:p w14:paraId="0D519BA8">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373" w:type="pct"/>
            <w:tcBorders>
              <w:top w:val="single" w:color="auto" w:sz="4" w:space="0"/>
              <w:left w:val="single" w:color="auto" w:sz="4" w:space="0"/>
              <w:bottom w:val="single" w:color="auto" w:sz="4" w:space="0"/>
              <w:right w:val="single" w:color="auto" w:sz="4" w:space="0"/>
            </w:tcBorders>
            <w:noWrap w:val="0"/>
            <w:vAlign w:val="center"/>
          </w:tcPr>
          <w:p w14:paraId="34AA3928">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487" w:type="pct"/>
            <w:tcBorders>
              <w:top w:val="single" w:color="auto" w:sz="4" w:space="0"/>
              <w:left w:val="single" w:color="auto" w:sz="4" w:space="0"/>
              <w:bottom w:val="single" w:color="auto" w:sz="4" w:space="0"/>
              <w:right w:val="single" w:color="auto" w:sz="4" w:space="0"/>
            </w:tcBorders>
            <w:noWrap w:val="0"/>
            <w:vAlign w:val="center"/>
          </w:tcPr>
          <w:p w14:paraId="45976FF8">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543" w:type="pct"/>
            <w:tcBorders>
              <w:top w:val="single" w:color="auto" w:sz="4" w:space="0"/>
              <w:left w:val="single" w:color="auto" w:sz="4" w:space="0"/>
              <w:bottom w:val="single" w:color="auto" w:sz="4" w:space="0"/>
              <w:right w:val="single" w:color="auto" w:sz="4" w:space="0"/>
            </w:tcBorders>
            <w:noWrap w:val="0"/>
            <w:vAlign w:val="center"/>
          </w:tcPr>
          <w:p w14:paraId="541B5F57">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670" w:type="pct"/>
            <w:tcBorders>
              <w:top w:val="single" w:color="auto" w:sz="4" w:space="0"/>
              <w:left w:val="single" w:color="auto" w:sz="4" w:space="0"/>
              <w:bottom w:val="single" w:color="auto" w:sz="4" w:space="0"/>
              <w:right w:val="single" w:color="auto" w:sz="4" w:space="0"/>
            </w:tcBorders>
            <w:noWrap w:val="0"/>
            <w:vAlign w:val="center"/>
          </w:tcPr>
          <w:p w14:paraId="7ADB776E">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669" w:type="pct"/>
            <w:tcBorders>
              <w:top w:val="single" w:color="auto" w:sz="4" w:space="0"/>
              <w:left w:val="single" w:color="auto" w:sz="4" w:space="0"/>
              <w:bottom w:val="single" w:color="auto" w:sz="4" w:space="0"/>
              <w:right w:val="single" w:color="auto" w:sz="4" w:space="0"/>
            </w:tcBorders>
            <w:noWrap w:val="0"/>
            <w:vAlign w:val="center"/>
          </w:tcPr>
          <w:p w14:paraId="5F90A4E9">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b/>
                <w:i w:val="0"/>
                <w:color w:val="FF0000"/>
                <w:sz w:val="21"/>
                <w:szCs w:val="21"/>
                <w:u w:val="none"/>
              </w:rPr>
            </w:pPr>
          </w:p>
        </w:tc>
        <w:tc>
          <w:tcPr>
            <w:tcW w:w="905" w:type="pct"/>
            <w:tcBorders>
              <w:top w:val="single" w:color="auto" w:sz="4" w:space="0"/>
              <w:left w:val="single" w:color="auto" w:sz="4" w:space="0"/>
              <w:bottom w:val="single" w:color="auto" w:sz="4" w:space="0"/>
              <w:right w:val="single" w:color="auto" w:sz="4" w:space="0"/>
            </w:tcBorders>
            <w:noWrap w:val="0"/>
            <w:vAlign w:val="center"/>
          </w:tcPr>
          <w:p w14:paraId="670A485D">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r>
      <w:tr w14:paraId="7F31C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center"/>
        </w:trPr>
        <w:tc>
          <w:tcPr>
            <w:tcW w:w="5000" w:type="pct"/>
            <w:gridSpan w:val="9"/>
            <w:tcBorders>
              <w:top w:val="single" w:color="auto" w:sz="4" w:space="0"/>
              <w:left w:val="single" w:color="auto" w:sz="4" w:space="0"/>
              <w:bottom w:val="single" w:color="auto" w:sz="4" w:space="0"/>
              <w:right w:val="single" w:color="auto" w:sz="4" w:space="0"/>
            </w:tcBorders>
            <w:noWrap w:val="0"/>
            <w:vAlign w:val="center"/>
          </w:tcPr>
          <w:p w14:paraId="19220C9D">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default" w:ascii="仿宋_GB2312" w:hAnsi="仿宋_GB2312" w:eastAsia="仿宋_GB2312" w:cs="仿宋_GB2312"/>
                <w:i w:val="0"/>
                <w:color w:val="FF0000"/>
                <w:sz w:val="21"/>
                <w:szCs w:val="21"/>
                <w:u w:val="none"/>
                <w:lang w:val="en-US"/>
              </w:rPr>
            </w:pPr>
            <w:r>
              <w:rPr>
                <w:rFonts w:hint="eastAsia" w:ascii="仿宋_GB2312" w:hAnsi="仿宋_GB2312" w:eastAsia="仿宋_GB2312" w:cs="仿宋_GB2312"/>
                <w:i w:val="0"/>
                <w:color w:val="auto"/>
                <w:sz w:val="21"/>
                <w:szCs w:val="21"/>
                <w:u w:val="none"/>
                <w:lang w:eastAsia="zh-CN"/>
              </w:rPr>
              <w:t>同笔贷款在相同时间段</w:t>
            </w:r>
            <w:r>
              <w:rPr>
                <w:rFonts w:hint="eastAsia" w:ascii="仿宋_GB2312" w:hAnsi="仿宋_GB2312" w:eastAsia="仿宋_GB2312" w:cs="仿宋_GB2312"/>
                <w:i w:val="0"/>
                <w:color w:val="auto"/>
                <w:sz w:val="21"/>
                <w:szCs w:val="21"/>
                <w:u w:val="none"/>
                <w:lang w:val="en-US" w:eastAsia="zh-CN"/>
              </w:rPr>
              <w:t>是</w:t>
            </w:r>
            <w:r>
              <w:rPr>
                <w:rFonts w:hint="eastAsia" w:ascii="仿宋_GB2312" w:hAnsi="仿宋_GB2312" w:eastAsia="仿宋_GB2312" w:cs="仿宋_GB2312"/>
                <w:i w:val="0"/>
                <w:color w:val="auto"/>
                <w:sz w:val="21"/>
                <w:szCs w:val="21"/>
                <w:u w:val="none"/>
                <w:lang w:eastAsia="zh-CN"/>
              </w:rPr>
              <w:t>否获得其他贷款贴息情况</w:t>
            </w:r>
            <w:r>
              <w:rPr>
                <w:rFonts w:hint="eastAsia" w:ascii="仿宋_GB2312" w:hAnsi="仿宋_GB2312" w:eastAsia="仿宋_GB2312" w:cs="仿宋_GB2312"/>
                <w:i w:val="0"/>
                <w:color w:val="auto"/>
                <w:sz w:val="21"/>
                <w:szCs w:val="21"/>
                <w:u w:val="none"/>
                <w:lang w:val="en-US" w:eastAsia="zh-CN"/>
              </w:rPr>
              <w:t xml:space="preserve">    是</w:t>
            </w:r>
            <w:r>
              <w:rPr>
                <w:rFonts w:hint="eastAsia" w:ascii="仿宋_GB2312" w:hAnsi="仿宋_GB2312" w:eastAsia="仿宋_GB2312" w:cs="仿宋_GB2312"/>
                <w:i w:val="0"/>
                <w:color w:val="auto"/>
                <w:sz w:val="21"/>
                <w:szCs w:val="21"/>
                <w:u w:val="none"/>
                <w:lang w:val="en-US" w:eastAsia="zh-CN"/>
              </w:rPr>
              <w:sym w:font="Wingdings 2" w:char="00A3"/>
            </w:r>
            <w:r>
              <w:rPr>
                <w:rFonts w:hint="eastAsia" w:ascii="仿宋_GB2312" w:hAnsi="仿宋_GB2312" w:eastAsia="仿宋_GB2312" w:cs="仿宋_GB2312"/>
                <w:i w:val="0"/>
                <w:color w:val="auto"/>
                <w:sz w:val="21"/>
                <w:szCs w:val="21"/>
                <w:u w:val="none"/>
                <w:lang w:val="en-US" w:eastAsia="zh-CN"/>
              </w:rPr>
              <w:t xml:space="preserve">      否</w:t>
            </w:r>
            <w:r>
              <w:rPr>
                <w:rFonts w:hint="eastAsia" w:ascii="仿宋_GB2312" w:hAnsi="仿宋_GB2312" w:eastAsia="仿宋_GB2312" w:cs="仿宋_GB2312"/>
                <w:i w:val="0"/>
                <w:color w:val="auto"/>
                <w:sz w:val="21"/>
                <w:szCs w:val="21"/>
                <w:u w:val="none"/>
                <w:lang w:val="en-US" w:eastAsia="zh-CN"/>
              </w:rPr>
              <w:sym w:font="Wingdings 2" w:char="00A3"/>
            </w:r>
            <w:r>
              <w:rPr>
                <w:rFonts w:hint="eastAsia" w:ascii="仿宋_GB2312" w:hAnsi="仿宋_GB2312" w:eastAsia="仿宋_GB2312" w:cs="仿宋_GB2312"/>
                <w:i w:val="0"/>
                <w:color w:val="auto"/>
                <w:sz w:val="21"/>
                <w:szCs w:val="21"/>
                <w:u w:val="none"/>
                <w:lang w:val="en-US" w:eastAsia="zh-CN"/>
              </w:rPr>
              <w:t xml:space="preserve"> </w:t>
            </w:r>
          </w:p>
        </w:tc>
      </w:tr>
      <w:tr w14:paraId="7DCB6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center"/>
        </w:trPr>
        <w:tc>
          <w:tcPr>
            <w:tcW w:w="606" w:type="pct"/>
            <w:tcBorders>
              <w:top w:val="single" w:color="auto" w:sz="4" w:space="0"/>
              <w:left w:val="single" w:color="auto" w:sz="4" w:space="0"/>
              <w:bottom w:val="single" w:color="auto" w:sz="4" w:space="0"/>
              <w:right w:val="single" w:color="auto" w:sz="4" w:space="0"/>
            </w:tcBorders>
            <w:noWrap w:val="0"/>
            <w:vAlign w:val="center"/>
          </w:tcPr>
          <w:p w14:paraId="41FA7F33">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贷款银行</w:t>
            </w:r>
          </w:p>
        </w:tc>
        <w:tc>
          <w:tcPr>
            <w:tcW w:w="378" w:type="pct"/>
            <w:tcBorders>
              <w:top w:val="single" w:color="auto" w:sz="4" w:space="0"/>
              <w:left w:val="single" w:color="auto" w:sz="4" w:space="0"/>
              <w:bottom w:val="single" w:color="auto" w:sz="4" w:space="0"/>
              <w:right w:val="single" w:color="auto" w:sz="4" w:space="0"/>
            </w:tcBorders>
            <w:noWrap w:val="0"/>
            <w:vAlign w:val="center"/>
          </w:tcPr>
          <w:p w14:paraId="2EA9EAC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贷款金额</w:t>
            </w:r>
          </w:p>
        </w:tc>
        <w:tc>
          <w:tcPr>
            <w:tcW w:w="364" w:type="pct"/>
            <w:tcBorders>
              <w:top w:val="single" w:color="auto" w:sz="4" w:space="0"/>
              <w:left w:val="single" w:color="auto" w:sz="4" w:space="0"/>
              <w:bottom w:val="single" w:color="auto" w:sz="4" w:space="0"/>
              <w:right w:val="single" w:color="auto" w:sz="4" w:space="0"/>
            </w:tcBorders>
            <w:noWrap w:val="0"/>
            <w:vAlign w:val="center"/>
          </w:tcPr>
          <w:p w14:paraId="6E9760C1">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贷款类型</w:t>
            </w:r>
          </w:p>
        </w:tc>
        <w:tc>
          <w:tcPr>
            <w:tcW w:w="373" w:type="pct"/>
            <w:tcBorders>
              <w:top w:val="single" w:color="auto" w:sz="4" w:space="0"/>
              <w:left w:val="single" w:color="auto" w:sz="4" w:space="0"/>
              <w:bottom w:val="single" w:color="auto" w:sz="4" w:space="0"/>
              <w:right w:val="single" w:color="auto" w:sz="4" w:space="0"/>
            </w:tcBorders>
            <w:noWrap w:val="0"/>
            <w:vAlign w:val="center"/>
          </w:tcPr>
          <w:p w14:paraId="75BC7A3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贷款利率</w:t>
            </w:r>
          </w:p>
        </w:tc>
        <w:tc>
          <w:tcPr>
            <w:tcW w:w="487" w:type="pct"/>
            <w:tcBorders>
              <w:top w:val="single" w:color="auto" w:sz="4" w:space="0"/>
              <w:left w:val="single" w:color="auto" w:sz="4" w:space="0"/>
              <w:bottom w:val="single" w:color="auto" w:sz="4" w:space="0"/>
              <w:right w:val="single" w:color="auto" w:sz="4" w:space="0"/>
            </w:tcBorders>
            <w:noWrap w:val="0"/>
            <w:vAlign w:val="center"/>
          </w:tcPr>
          <w:p w14:paraId="43F685D7">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21"/>
                <w:szCs w:val="21"/>
                <w:u w:val="none"/>
                <w:lang w:eastAsia="zh-CN"/>
              </w:rPr>
            </w:pPr>
            <w:r>
              <w:rPr>
                <w:rFonts w:hint="eastAsia" w:ascii="仿宋_GB2312" w:hAnsi="仿宋_GB2312" w:eastAsia="仿宋_GB2312" w:cs="仿宋_GB2312"/>
                <w:i w:val="0"/>
                <w:color w:val="000000"/>
                <w:sz w:val="21"/>
                <w:szCs w:val="21"/>
                <w:u w:val="none"/>
                <w:lang w:eastAsia="zh-CN"/>
              </w:rPr>
              <w:t>其他贷款贴息</w:t>
            </w:r>
          </w:p>
        </w:tc>
        <w:tc>
          <w:tcPr>
            <w:tcW w:w="543" w:type="pct"/>
            <w:tcBorders>
              <w:top w:val="single" w:color="auto" w:sz="4" w:space="0"/>
              <w:left w:val="single" w:color="auto" w:sz="4" w:space="0"/>
              <w:bottom w:val="single" w:color="auto" w:sz="4" w:space="0"/>
              <w:right w:val="single" w:color="auto" w:sz="4" w:space="0"/>
            </w:tcBorders>
            <w:noWrap w:val="0"/>
            <w:vAlign w:val="center"/>
          </w:tcPr>
          <w:p w14:paraId="0BE4491F">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21"/>
                <w:szCs w:val="21"/>
                <w:u w:val="none"/>
                <w:lang w:eastAsia="zh-CN"/>
              </w:rPr>
            </w:pPr>
            <w:r>
              <w:rPr>
                <w:rFonts w:hint="eastAsia" w:ascii="仿宋_GB2312" w:hAnsi="仿宋_GB2312" w:eastAsia="仿宋_GB2312" w:cs="仿宋_GB2312"/>
                <w:i w:val="0"/>
                <w:color w:val="000000"/>
                <w:sz w:val="21"/>
                <w:szCs w:val="21"/>
                <w:u w:val="none"/>
                <w:lang w:eastAsia="zh-CN"/>
              </w:rPr>
              <w:t>贴息资金来源</w:t>
            </w:r>
          </w:p>
        </w:tc>
        <w:tc>
          <w:tcPr>
            <w:tcW w:w="670" w:type="pct"/>
            <w:tcBorders>
              <w:top w:val="single" w:color="auto" w:sz="4" w:space="0"/>
              <w:left w:val="single" w:color="auto" w:sz="4" w:space="0"/>
              <w:bottom w:val="single" w:color="auto" w:sz="4" w:space="0"/>
              <w:right w:val="single" w:color="auto" w:sz="4" w:space="0"/>
            </w:tcBorders>
            <w:noWrap w:val="0"/>
            <w:vAlign w:val="center"/>
          </w:tcPr>
          <w:p w14:paraId="7BBB3E63">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21"/>
                <w:szCs w:val="21"/>
                <w:u w:val="none"/>
                <w:lang w:eastAsia="zh-CN"/>
              </w:rPr>
            </w:pPr>
            <w:r>
              <w:rPr>
                <w:rFonts w:hint="eastAsia" w:ascii="仿宋_GB2312" w:hAnsi="仿宋_GB2312" w:eastAsia="仿宋_GB2312" w:cs="仿宋_GB2312"/>
                <w:i w:val="0"/>
                <w:color w:val="000000"/>
                <w:sz w:val="21"/>
                <w:szCs w:val="21"/>
                <w:u w:val="none"/>
                <w:lang w:eastAsia="zh-CN"/>
              </w:rPr>
              <w:t>实际贴息期限</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773AF196">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b/>
                <w:i w:val="0"/>
                <w:color w:val="FF0000"/>
                <w:sz w:val="21"/>
                <w:szCs w:val="21"/>
                <w:u w:val="none"/>
              </w:rPr>
            </w:pPr>
            <w:r>
              <w:rPr>
                <w:rFonts w:hint="eastAsia" w:ascii="仿宋_GB2312" w:hAnsi="仿宋_GB2312" w:eastAsia="仿宋_GB2312" w:cs="仿宋_GB2312"/>
                <w:i w:val="0"/>
                <w:color w:val="auto"/>
                <w:sz w:val="21"/>
                <w:szCs w:val="21"/>
                <w:u w:val="none"/>
                <w:lang w:eastAsia="zh-CN"/>
              </w:rPr>
              <w:t>实获贴息金额</w:t>
            </w:r>
          </w:p>
        </w:tc>
        <w:tc>
          <w:tcPr>
            <w:tcW w:w="905" w:type="pct"/>
            <w:tcBorders>
              <w:top w:val="single" w:color="auto" w:sz="4" w:space="0"/>
              <w:left w:val="single" w:color="auto" w:sz="4" w:space="0"/>
              <w:bottom w:val="single" w:color="auto" w:sz="4" w:space="0"/>
              <w:right w:val="single" w:color="auto" w:sz="4" w:space="0"/>
            </w:tcBorders>
            <w:noWrap w:val="0"/>
            <w:vAlign w:val="center"/>
          </w:tcPr>
          <w:p w14:paraId="133A17DB">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FF0000"/>
                <w:sz w:val="21"/>
                <w:szCs w:val="21"/>
                <w:u w:val="none"/>
                <w:lang w:eastAsia="zh-CN"/>
              </w:rPr>
            </w:pPr>
            <w:r>
              <w:rPr>
                <w:rFonts w:hint="eastAsia" w:ascii="仿宋_GB2312" w:hAnsi="仿宋_GB2312" w:eastAsia="仿宋_GB2312" w:cs="仿宋_GB2312"/>
                <w:i w:val="0"/>
                <w:color w:val="auto"/>
                <w:sz w:val="21"/>
                <w:szCs w:val="21"/>
                <w:u w:val="none"/>
                <w:lang w:eastAsia="zh-CN"/>
              </w:rPr>
              <w:t>进展（申报中</w:t>
            </w:r>
            <w:r>
              <w:rPr>
                <w:rFonts w:hint="eastAsia" w:ascii="仿宋_GB2312" w:hAnsi="仿宋_GB2312" w:eastAsia="仿宋_GB2312" w:cs="仿宋_GB2312"/>
                <w:i w:val="0"/>
                <w:color w:val="auto"/>
                <w:sz w:val="21"/>
                <w:szCs w:val="21"/>
                <w:u w:val="none"/>
                <w:lang w:val="en-US" w:eastAsia="zh-CN"/>
              </w:rPr>
              <w:t>/已获得</w:t>
            </w:r>
            <w:r>
              <w:rPr>
                <w:rFonts w:hint="eastAsia" w:ascii="仿宋_GB2312" w:hAnsi="仿宋_GB2312" w:eastAsia="仿宋_GB2312" w:cs="仿宋_GB2312"/>
                <w:i w:val="0"/>
                <w:color w:val="auto"/>
                <w:sz w:val="21"/>
                <w:szCs w:val="21"/>
                <w:u w:val="none"/>
                <w:lang w:eastAsia="zh-CN"/>
              </w:rPr>
              <w:t>）</w:t>
            </w:r>
          </w:p>
        </w:tc>
      </w:tr>
      <w:tr w14:paraId="7083E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center"/>
        </w:trPr>
        <w:tc>
          <w:tcPr>
            <w:tcW w:w="606" w:type="pct"/>
            <w:tcBorders>
              <w:top w:val="single" w:color="auto" w:sz="4" w:space="0"/>
              <w:left w:val="single" w:color="auto" w:sz="4" w:space="0"/>
              <w:bottom w:val="single" w:color="auto" w:sz="4" w:space="0"/>
              <w:right w:val="single" w:color="auto" w:sz="4" w:space="0"/>
            </w:tcBorders>
            <w:noWrap w:val="0"/>
            <w:vAlign w:val="center"/>
          </w:tcPr>
          <w:p w14:paraId="398F3938">
            <w:pPr>
              <w:keepNext w:val="0"/>
              <w:keepLines w:val="0"/>
              <w:widowControl w:val="0"/>
              <w:suppressLineNumbers w:val="0"/>
              <w:adjustRightInd w:val="0"/>
              <w:snapToGrid w:val="0"/>
              <w:spacing w:before="0" w:beforeLines="0" w:beforeAutospacing="0" w:after="0" w:afterLines="0" w:afterAutospacing="0" w:line="240" w:lineRule="auto"/>
              <w:ind w:left="0" w:right="0" w:firstLine="0" w:firstLineChars="0"/>
              <w:jc w:val="both"/>
              <w:textAlignment w:val="center"/>
              <w:rPr>
                <w:rFonts w:hint="eastAsia" w:ascii="仿宋_GB2312" w:hAnsi="仿宋_GB2312" w:eastAsia="仿宋_GB2312" w:cs="仿宋_GB2312"/>
                <w:i w:val="0"/>
                <w:color w:val="000000"/>
                <w:kern w:val="0"/>
                <w:sz w:val="21"/>
                <w:szCs w:val="21"/>
                <w:u w:val="none"/>
                <w:lang w:val="en-US" w:eastAsia="zh-CN" w:bidi="ar"/>
              </w:rPr>
            </w:pPr>
          </w:p>
        </w:tc>
        <w:tc>
          <w:tcPr>
            <w:tcW w:w="378" w:type="pct"/>
            <w:tcBorders>
              <w:top w:val="single" w:color="auto" w:sz="4" w:space="0"/>
              <w:left w:val="single" w:color="auto" w:sz="4" w:space="0"/>
              <w:bottom w:val="single" w:color="auto" w:sz="4" w:space="0"/>
              <w:right w:val="single" w:color="auto" w:sz="4" w:space="0"/>
            </w:tcBorders>
            <w:noWrap w:val="0"/>
            <w:vAlign w:val="center"/>
          </w:tcPr>
          <w:p w14:paraId="422B29AE">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364" w:type="pct"/>
            <w:tcBorders>
              <w:top w:val="single" w:color="auto" w:sz="4" w:space="0"/>
              <w:left w:val="single" w:color="auto" w:sz="4" w:space="0"/>
              <w:bottom w:val="single" w:color="auto" w:sz="4" w:space="0"/>
              <w:right w:val="single" w:color="auto" w:sz="4" w:space="0"/>
            </w:tcBorders>
            <w:noWrap w:val="0"/>
            <w:vAlign w:val="center"/>
          </w:tcPr>
          <w:p w14:paraId="35FE2FD2">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373" w:type="pct"/>
            <w:tcBorders>
              <w:top w:val="single" w:color="auto" w:sz="4" w:space="0"/>
              <w:left w:val="single" w:color="auto" w:sz="4" w:space="0"/>
              <w:bottom w:val="single" w:color="auto" w:sz="4" w:space="0"/>
              <w:right w:val="single" w:color="auto" w:sz="4" w:space="0"/>
            </w:tcBorders>
            <w:noWrap w:val="0"/>
            <w:vAlign w:val="center"/>
          </w:tcPr>
          <w:p w14:paraId="6F3A5713">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487" w:type="pct"/>
            <w:tcBorders>
              <w:top w:val="single" w:color="auto" w:sz="4" w:space="0"/>
              <w:left w:val="single" w:color="auto" w:sz="4" w:space="0"/>
              <w:bottom w:val="single" w:color="auto" w:sz="4" w:space="0"/>
              <w:right w:val="single" w:color="auto" w:sz="4" w:space="0"/>
            </w:tcBorders>
            <w:noWrap w:val="0"/>
            <w:vAlign w:val="center"/>
          </w:tcPr>
          <w:p w14:paraId="556517FD">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543" w:type="pct"/>
            <w:tcBorders>
              <w:top w:val="single" w:color="auto" w:sz="4" w:space="0"/>
              <w:left w:val="single" w:color="auto" w:sz="4" w:space="0"/>
              <w:bottom w:val="single" w:color="auto" w:sz="4" w:space="0"/>
              <w:right w:val="single" w:color="auto" w:sz="4" w:space="0"/>
            </w:tcBorders>
            <w:noWrap w:val="0"/>
            <w:vAlign w:val="center"/>
          </w:tcPr>
          <w:p w14:paraId="2C6F42B4">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670" w:type="pct"/>
            <w:tcBorders>
              <w:top w:val="single" w:color="auto" w:sz="4" w:space="0"/>
              <w:left w:val="single" w:color="auto" w:sz="4" w:space="0"/>
              <w:bottom w:val="single" w:color="auto" w:sz="4" w:space="0"/>
              <w:right w:val="single" w:color="auto" w:sz="4" w:space="0"/>
            </w:tcBorders>
            <w:noWrap w:val="0"/>
            <w:vAlign w:val="center"/>
          </w:tcPr>
          <w:p w14:paraId="13687334">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669" w:type="pct"/>
            <w:tcBorders>
              <w:top w:val="single" w:color="auto" w:sz="4" w:space="0"/>
              <w:left w:val="single" w:color="auto" w:sz="4" w:space="0"/>
              <w:bottom w:val="single" w:color="auto" w:sz="4" w:space="0"/>
              <w:right w:val="single" w:color="auto" w:sz="4" w:space="0"/>
            </w:tcBorders>
            <w:noWrap w:val="0"/>
            <w:vAlign w:val="center"/>
          </w:tcPr>
          <w:p w14:paraId="3D3C6AEE">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b/>
                <w:i w:val="0"/>
                <w:color w:val="FF0000"/>
                <w:sz w:val="21"/>
                <w:szCs w:val="21"/>
                <w:u w:val="none"/>
              </w:rPr>
            </w:pPr>
          </w:p>
        </w:tc>
        <w:tc>
          <w:tcPr>
            <w:tcW w:w="905" w:type="pct"/>
            <w:tcBorders>
              <w:top w:val="single" w:color="auto" w:sz="4" w:space="0"/>
              <w:left w:val="single" w:color="auto" w:sz="4" w:space="0"/>
              <w:bottom w:val="single" w:color="auto" w:sz="4" w:space="0"/>
              <w:right w:val="single" w:color="auto" w:sz="4" w:space="0"/>
            </w:tcBorders>
            <w:noWrap w:val="0"/>
            <w:vAlign w:val="center"/>
          </w:tcPr>
          <w:p w14:paraId="2CADA540">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r>
      <w:tr w14:paraId="5B5F9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center"/>
        </w:trPr>
        <w:tc>
          <w:tcPr>
            <w:tcW w:w="606" w:type="pct"/>
            <w:tcBorders>
              <w:top w:val="single" w:color="auto" w:sz="4" w:space="0"/>
              <w:left w:val="single" w:color="auto" w:sz="4" w:space="0"/>
              <w:bottom w:val="single" w:color="auto" w:sz="4" w:space="0"/>
              <w:right w:val="single" w:color="auto" w:sz="4" w:space="0"/>
            </w:tcBorders>
            <w:noWrap w:val="0"/>
            <w:vAlign w:val="center"/>
          </w:tcPr>
          <w:p w14:paraId="3754B92A">
            <w:pPr>
              <w:keepNext w:val="0"/>
              <w:keepLines w:val="0"/>
              <w:widowControl w:val="0"/>
              <w:suppressLineNumbers w:val="0"/>
              <w:adjustRightInd w:val="0"/>
              <w:snapToGrid w:val="0"/>
              <w:spacing w:before="0" w:beforeLines="0" w:beforeAutospacing="0" w:after="0" w:afterLines="0" w:afterAutospacing="0" w:line="240" w:lineRule="auto"/>
              <w:ind w:left="0" w:right="0" w:firstLine="0" w:firstLineChars="0"/>
              <w:jc w:val="both"/>
              <w:textAlignment w:val="center"/>
              <w:rPr>
                <w:rFonts w:hint="eastAsia" w:ascii="仿宋_GB2312" w:hAnsi="仿宋_GB2312" w:eastAsia="仿宋_GB2312" w:cs="仿宋_GB2312"/>
                <w:i w:val="0"/>
                <w:color w:val="000000"/>
                <w:kern w:val="0"/>
                <w:sz w:val="21"/>
                <w:szCs w:val="21"/>
                <w:u w:val="none"/>
                <w:lang w:val="en-US" w:eastAsia="zh-CN" w:bidi="ar"/>
              </w:rPr>
            </w:pPr>
          </w:p>
        </w:tc>
        <w:tc>
          <w:tcPr>
            <w:tcW w:w="378" w:type="pct"/>
            <w:tcBorders>
              <w:top w:val="single" w:color="auto" w:sz="4" w:space="0"/>
              <w:left w:val="single" w:color="auto" w:sz="4" w:space="0"/>
              <w:bottom w:val="single" w:color="auto" w:sz="4" w:space="0"/>
              <w:right w:val="single" w:color="auto" w:sz="4" w:space="0"/>
            </w:tcBorders>
            <w:noWrap w:val="0"/>
            <w:vAlign w:val="center"/>
          </w:tcPr>
          <w:p w14:paraId="573997BF">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364" w:type="pct"/>
            <w:tcBorders>
              <w:top w:val="single" w:color="auto" w:sz="4" w:space="0"/>
              <w:left w:val="single" w:color="auto" w:sz="4" w:space="0"/>
              <w:bottom w:val="single" w:color="auto" w:sz="4" w:space="0"/>
              <w:right w:val="single" w:color="auto" w:sz="4" w:space="0"/>
            </w:tcBorders>
            <w:noWrap w:val="0"/>
            <w:vAlign w:val="center"/>
          </w:tcPr>
          <w:p w14:paraId="50644661">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373" w:type="pct"/>
            <w:tcBorders>
              <w:top w:val="single" w:color="auto" w:sz="4" w:space="0"/>
              <w:left w:val="single" w:color="auto" w:sz="4" w:space="0"/>
              <w:bottom w:val="single" w:color="auto" w:sz="4" w:space="0"/>
              <w:right w:val="single" w:color="auto" w:sz="4" w:space="0"/>
            </w:tcBorders>
            <w:noWrap w:val="0"/>
            <w:vAlign w:val="center"/>
          </w:tcPr>
          <w:p w14:paraId="2532A52E">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487" w:type="pct"/>
            <w:tcBorders>
              <w:top w:val="single" w:color="auto" w:sz="4" w:space="0"/>
              <w:left w:val="single" w:color="auto" w:sz="4" w:space="0"/>
              <w:bottom w:val="single" w:color="auto" w:sz="4" w:space="0"/>
              <w:right w:val="single" w:color="auto" w:sz="4" w:space="0"/>
            </w:tcBorders>
            <w:noWrap w:val="0"/>
            <w:vAlign w:val="center"/>
          </w:tcPr>
          <w:p w14:paraId="4327B3A3">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543" w:type="pct"/>
            <w:tcBorders>
              <w:top w:val="single" w:color="auto" w:sz="4" w:space="0"/>
              <w:left w:val="single" w:color="auto" w:sz="4" w:space="0"/>
              <w:bottom w:val="single" w:color="auto" w:sz="4" w:space="0"/>
              <w:right w:val="single" w:color="auto" w:sz="4" w:space="0"/>
            </w:tcBorders>
            <w:noWrap w:val="0"/>
            <w:vAlign w:val="center"/>
          </w:tcPr>
          <w:p w14:paraId="51F8CC2A">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670" w:type="pct"/>
            <w:tcBorders>
              <w:top w:val="single" w:color="auto" w:sz="4" w:space="0"/>
              <w:left w:val="single" w:color="auto" w:sz="4" w:space="0"/>
              <w:bottom w:val="single" w:color="auto" w:sz="4" w:space="0"/>
              <w:right w:val="single" w:color="auto" w:sz="4" w:space="0"/>
            </w:tcBorders>
            <w:noWrap w:val="0"/>
            <w:vAlign w:val="center"/>
          </w:tcPr>
          <w:p w14:paraId="3564897A">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000000"/>
                <w:sz w:val="21"/>
                <w:szCs w:val="21"/>
                <w:u w:val="none"/>
              </w:rPr>
            </w:pPr>
          </w:p>
        </w:tc>
        <w:tc>
          <w:tcPr>
            <w:tcW w:w="669" w:type="pct"/>
            <w:tcBorders>
              <w:top w:val="single" w:color="auto" w:sz="4" w:space="0"/>
              <w:left w:val="single" w:color="auto" w:sz="4" w:space="0"/>
              <w:bottom w:val="single" w:color="auto" w:sz="4" w:space="0"/>
              <w:right w:val="single" w:color="auto" w:sz="4" w:space="0"/>
            </w:tcBorders>
            <w:noWrap w:val="0"/>
            <w:vAlign w:val="center"/>
          </w:tcPr>
          <w:p w14:paraId="2FB51AED">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b/>
                <w:i w:val="0"/>
                <w:color w:val="FF0000"/>
                <w:sz w:val="21"/>
                <w:szCs w:val="21"/>
                <w:u w:val="none"/>
              </w:rPr>
            </w:pPr>
          </w:p>
        </w:tc>
        <w:tc>
          <w:tcPr>
            <w:tcW w:w="905" w:type="pct"/>
            <w:tcBorders>
              <w:top w:val="single" w:color="auto" w:sz="4" w:space="0"/>
              <w:left w:val="single" w:color="auto" w:sz="4" w:space="0"/>
              <w:bottom w:val="single" w:color="auto" w:sz="4" w:space="0"/>
              <w:right w:val="single" w:color="auto" w:sz="4" w:space="0"/>
            </w:tcBorders>
            <w:noWrap w:val="0"/>
            <w:vAlign w:val="center"/>
          </w:tcPr>
          <w:p w14:paraId="2B1C7A5A">
            <w:pPr>
              <w:keepNext w:val="0"/>
              <w:keepLines w:val="0"/>
              <w:suppressLineNumbers w:val="0"/>
              <w:adjustRightInd w:val="0"/>
              <w:snapToGrid w:val="0"/>
              <w:spacing w:before="0" w:beforeLines="0" w:beforeAutospacing="0" w:after="0" w:afterLines="0" w:afterAutospacing="0" w:line="240" w:lineRule="auto"/>
              <w:ind w:left="0" w:right="0" w:firstLine="0" w:firstLineChars="0"/>
              <w:jc w:val="both"/>
              <w:rPr>
                <w:rFonts w:hint="eastAsia" w:ascii="仿宋_GB2312" w:hAnsi="仿宋_GB2312" w:eastAsia="仿宋_GB2312" w:cs="仿宋_GB2312"/>
                <w:i w:val="0"/>
                <w:color w:val="FF0000"/>
                <w:sz w:val="21"/>
                <w:szCs w:val="21"/>
                <w:u w:val="none"/>
              </w:rPr>
            </w:pPr>
          </w:p>
        </w:tc>
      </w:tr>
      <w:tr w14:paraId="75EF6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jc w:val="center"/>
        </w:trPr>
        <w:tc>
          <w:tcPr>
            <w:tcW w:w="606" w:type="pct"/>
            <w:tcBorders>
              <w:top w:val="single" w:color="auto" w:sz="4" w:space="0"/>
              <w:left w:val="single" w:color="auto" w:sz="4" w:space="0"/>
              <w:bottom w:val="single" w:color="auto" w:sz="4" w:space="0"/>
              <w:right w:val="single" w:color="auto" w:sz="4" w:space="0"/>
            </w:tcBorders>
            <w:noWrap w:val="0"/>
            <w:vAlign w:val="center"/>
          </w:tcPr>
          <w:p w14:paraId="0190C62E">
            <w:pPr>
              <w:keepNext w:val="0"/>
              <w:keepLines w:val="0"/>
              <w:widowControl w:val="0"/>
              <w:suppressLineNumbers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申报主体意见</w:t>
            </w:r>
          </w:p>
        </w:tc>
        <w:tc>
          <w:tcPr>
            <w:tcW w:w="4393" w:type="pct"/>
            <w:gridSpan w:val="8"/>
            <w:tcBorders>
              <w:top w:val="single" w:color="auto" w:sz="4" w:space="0"/>
              <w:left w:val="single" w:color="auto" w:sz="4" w:space="0"/>
              <w:bottom w:val="single" w:color="auto" w:sz="4" w:space="0"/>
              <w:right w:val="single" w:color="auto" w:sz="4" w:space="0"/>
            </w:tcBorders>
            <w:noWrap w:val="0"/>
            <w:vAlign w:val="center"/>
          </w:tcPr>
          <w:p w14:paraId="03A68423">
            <w:pPr>
              <w:keepNext w:val="0"/>
              <w:keepLines w:val="0"/>
              <w:widowControl w:val="0"/>
              <w:suppressLineNumbers w:val="0"/>
              <w:adjustRightInd w:val="0"/>
              <w:snapToGrid w:val="0"/>
              <w:spacing w:before="0" w:beforeLines="0" w:beforeAutospacing="0" w:after="0" w:afterLines="0" w:afterAutospacing="0" w:line="240" w:lineRule="auto"/>
              <w:ind w:left="0" w:right="0" w:firstLine="0" w:firstLineChars="0"/>
              <w:jc w:val="both"/>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single"/>
                <w:lang w:val="en-US" w:eastAsia="zh-CN" w:bidi="ar"/>
              </w:rPr>
              <w:t>XX</w:t>
            </w:r>
            <w:r>
              <w:rPr>
                <w:rFonts w:hint="eastAsia" w:ascii="仿宋_GB2312" w:hAnsi="仿宋_GB2312" w:eastAsia="仿宋_GB2312" w:cs="仿宋_GB2312"/>
                <w:i w:val="0"/>
                <w:color w:val="000000"/>
                <w:kern w:val="0"/>
                <w:sz w:val="21"/>
                <w:szCs w:val="21"/>
                <w:u w:val="none"/>
                <w:lang w:val="en-US" w:eastAsia="zh-CN" w:bidi="ar"/>
              </w:rPr>
              <w:t>于</w:t>
            </w:r>
            <w:r>
              <w:rPr>
                <w:rFonts w:hint="eastAsia" w:ascii="仿宋_GB2312" w:hAnsi="仿宋_GB2312" w:eastAsia="仿宋_GB2312" w:cs="仿宋_GB2312"/>
                <w:i w:val="0"/>
                <w:color w:val="000000"/>
                <w:kern w:val="0"/>
                <w:sz w:val="21"/>
                <w:szCs w:val="21"/>
                <w:u w:val="single"/>
                <w:lang w:val="en-US" w:eastAsia="zh-CN" w:bidi="ar"/>
              </w:rPr>
              <w:t>XX</w:t>
            </w:r>
            <w:r>
              <w:rPr>
                <w:rFonts w:hint="eastAsia" w:ascii="仿宋_GB2312" w:hAnsi="仿宋_GB2312" w:eastAsia="仿宋_GB2312" w:cs="仿宋_GB2312"/>
                <w:i w:val="0"/>
                <w:color w:val="000000"/>
                <w:kern w:val="0"/>
                <w:sz w:val="21"/>
                <w:szCs w:val="21"/>
                <w:u w:val="none"/>
                <w:lang w:val="en-US" w:eastAsia="zh-CN" w:bidi="ar"/>
              </w:rPr>
              <w:t>年</w:t>
            </w:r>
            <w:r>
              <w:rPr>
                <w:rFonts w:hint="eastAsia" w:ascii="仿宋_GB2312" w:hAnsi="仿宋_GB2312" w:eastAsia="仿宋_GB2312" w:cs="仿宋_GB2312"/>
                <w:i w:val="0"/>
                <w:color w:val="000000"/>
                <w:kern w:val="0"/>
                <w:sz w:val="21"/>
                <w:szCs w:val="21"/>
                <w:u w:val="single"/>
                <w:lang w:val="en-US" w:eastAsia="zh-CN" w:bidi="ar"/>
              </w:rPr>
              <w:t>XX</w:t>
            </w:r>
            <w:r>
              <w:rPr>
                <w:rFonts w:hint="eastAsia" w:ascii="仿宋_GB2312" w:hAnsi="仿宋_GB2312" w:eastAsia="仿宋_GB2312" w:cs="仿宋_GB2312"/>
                <w:i w:val="0"/>
                <w:color w:val="000000"/>
                <w:kern w:val="0"/>
                <w:sz w:val="21"/>
                <w:szCs w:val="21"/>
                <w:u w:val="none"/>
                <w:lang w:val="en-US" w:eastAsia="zh-CN" w:bidi="ar"/>
              </w:rPr>
              <w:t>月</w:t>
            </w:r>
            <w:r>
              <w:rPr>
                <w:rFonts w:hint="eastAsia" w:ascii="仿宋_GB2312" w:hAnsi="仿宋_GB2312" w:eastAsia="仿宋_GB2312" w:cs="仿宋_GB2312"/>
                <w:i w:val="0"/>
                <w:color w:val="000000"/>
                <w:kern w:val="0"/>
                <w:sz w:val="21"/>
                <w:szCs w:val="21"/>
                <w:u w:val="single"/>
                <w:lang w:val="en-US" w:eastAsia="zh-CN" w:bidi="ar"/>
              </w:rPr>
              <w:t>XX</w:t>
            </w:r>
            <w:r>
              <w:rPr>
                <w:rFonts w:hint="eastAsia" w:ascii="仿宋_GB2312" w:hAnsi="仿宋_GB2312" w:eastAsia="仿宋_GB2312" w:cs="仿宋_GB2312"/>
                <w:i w:val="0"/>
                <w:color w:val="000000"/>
                <w:kern w:val="0"/>
                <w:sz w:val="21"/>
                <w:szCs w:val="21"/>
                <w:u w:val="none"/>
                <w:lang w:val="en-US" w:eastAsia="zh-CN" w:bidi="ar"/>
              </w:rPr>
              <w:t>日获得银行贷款</w:t>
            </w:r>
            <w:r>
              <w:rPr>
                <w:rFonts w:hint="eastAsia" w:ascii="仿宋_GB2312" w:hAnsi="仿宋_GB2312" w:eastAsia="仿宋_GB2312" w:cs="仿宋_GB2312"/>
                <w:i w:val="0"/>
                <w:color w:val="000000"/>
                <w:kern w:val="0"/>
                <w:sz w:val="21"/>
                <w:szCs w:val="21"/>
                <w:u w:val="single"/>
                <w:lang w:val="en-US" w:eastAsia="zh-CN" w:bidi="ar"/>
              </w:rPr>
              <w:t>xxx</w:t>
            </w:r>
            <w:r>
              <w:rPr>
                <w:rFonts w:hint="eastAsia" w:ascii="仿宋_GB2312" w:hAnsi="仿宋_GB2312" w:eastAsia="仿宋_GB2312" w:cs="仿宋_GB2312"/>
                <w:i w:val="0"/>
                <w:color w:val="000000"/>
                <w:kern w:val="0"/>
                <w:sz w:val="21"/>
                <w:szCs w:val="21"/>
                <w:u w:val="none"/>
                <w:lang w:val="en-US" w:eastAsia="zh-CN" w:bidi="ar"/>
              </w:rPr>
              <w:t>万元，用于</w:t>
            </w:r>
            <w:r>
              <w:rPr>
                <w:rFonts w:hint="eastAsia" w:ascii="仿宋_GB2312" w:hAnsi="仿宋_GB2312" w:eastAsia="仿宋_GB2312" w:cs="仿宋_GB2312"/>
                <w:i w:val="0"/>
                <w:color w:val="000000"/>
                <w:kern w:val="0"/>
                <w:sz w:val="21"/>
                <w:szCs w:val="21"/>
                <w:u w:val="single"/>
                <w:lang w:val="en-US" w:eastAsia="zh-CN" w:bidi="ar"/>
              </w:rPr>
              <w:t>xxx</w:t>
            </w:r>
            <w:r>
              <w:rPr>
                <w:rFonts w:hint="eastAsia" w:ascii="仿宋_GB2312" w:hAnsi="仿宋_GB2312" w:eastAsia="仿宋_GB2312" w:cs="仿宋_GB2312"/>
                <w:i w:val="0"/>
                <w:color w:val="000000"/>
                <w:kern w:val="0"/>
                <w:sz w:val="21"/>
                <w:szCs w:val="21"/>
                <w:u w:val="none"/>
                <w:lang w:val="en-US" w:eastAsia="zh-CN" w:bidi="ar"/>
              </w:rPr>
              <w:t>，贷款符合广东省现代设施农业建设贷款贴息政策有关要求，现申报贷款贴息资金</w:t>
            </w:r>
            <w:r>
              <w:rPr>
                <w:rFonts w:hint="eastAsia" w:ascii="仿宋_GB2312" w:hAnsi="仿宋_GB2312" w:eastAsia="仿宋_GB2312" w:cs="仿宋_GB2312"/>
                <w:i w:val="0"/>
                <w:color w:val="000000"/>
                <w:kern w:val="0"/>
                <w:sz w:val="21"/>
                <w:szCs w:val="21"/>
                <w:u w:val="single"/>
                <w:lang w:val="en-US" w:eastAsia="zh-CN" w:bidi="ar"/>
              </w:rPr>
              <w:t>xx</w:t>
            </w:r>
            <w:r>
              <w:rPr>
                <w:rFonts w:hint="eastAsia" w:ascii="仿宋_GB2312" w:hAnsi="仿宋_GB2312" w:eastAsia="仿宋_GB2312" w:cs="仿宋_GB2312"/>
                <w:i w:val="0"/>
                <w:color w:val="000000"/>
                <w:kern w:val="0"/>
                <w:sz w:val="21"/>
                <w:szCs w:val="21"/>
                <w:u w:val="none"/>
                <w:lang w:val="en-US" w:eastAsia="zh-CN" w:bidi="ar"/>
              </w:rPr>
              <w:t>万元（含预贴息金额），并就申报事项出具《申报主体法律承诺书》，愿承担全部法律责任和后果。</w:t>
            </w:r>
          </w:p>
          <w:p w14:paraId="5CEA0F21">
            <w:pPr>
              <w:keepNext w:val="0"/>
              <w:keepLines w:val="0"/>
              <w:widowControl w:val="0"/>
              <w:suppressLineNumbers w:val="0"/>
              <w:adjustRightInd w:val="0"/>
              <w:snapToGrid w:val="0"/>
              <w:spacing w:before="0" w:beforeLines="0" w:beforeAutospacing="0" w:after="0" w:afterLines="0" w:afterAutospacing="0" w:line="240" w:lineRule="auto"/>
              <w:ind w:left="0" w:right="0" w:firstLine="0" w:firstLineChars="0"/>
              <w:jc w:val="both"/>
              <w:textAlignment w:val="center"/>
              <w:rPr>
                <w:rFonts w:hint="eastAsia" w:ascii="仿宋_GB2312" w:hAnsi="仿宋_GB2312" w:eastAsia="仿宋_GB2312" w:cs="仿宋_GB2312"/>
                <w:i w:val="0"/>
                <w:color w:val="000000"/>
                <w:kern w:val="0"/>
                <w:sz w:val="21"/>
                <w:szCs w:val="21"/>
                <w:u w:val="none"/>
                <w:lang w:val="en-US" w:eastAsia="zh-CN" w:bidi="ar"/>
              </w:rPr>
            </w:pPr>
          </w:p>
          <w:p w14:paraId="20C349AB">
            <w:pPr>
              <w:keepNext w:val="0"/>
              <w:keepLines w:val="0"/>
              <w:widowControl w:val="0"/>
              <w:suppressLineNumbers w:val="0"/>
              <w:adjustRightInd w:val="0"/>
              <w:snapToGrid w:val="0"/>
              <w:spacing w:before="0" w:beforeLines="0" w:beforeAutospacing="0" w:after="0" w:afterLines="0" w:afterAutospacing="0" w:line="240" w:lineRule="auto"/>
              <w:ind w:left="0" w:right="0" w:firstLine="0" w:firstLineChars="0"/>
              <w:jc w:val="both"/>
              <w:textAlignment w:val="center"/>
              <w:rPr>
                <w:rFonts w:hint="eastAsia" w:ascii="仿宋_GB2312" w:hAnsi="仿宋_GB2312" w:eastAsia="仿宋_GB2312" w:cs="仿宋_GB2312"/>
                <w:i w:val="0"/>
                <w:color w:val="000000"/>
                <w:kern w:val="0"/>
                <w:sz w:val="21"/>
                <w:szCs w:val="21"/>
                <w:u w:val="none"/>
                <w:lang w:val="en-US" w:eastAsia="zh-CN" w:bidi="ar"/>
              </w:rPr>
            </w:pPr>
          </w:p>
          <w:p w14:paraId="75E387DF">
            <w:pPr>
              <w:keepNext w:val="0"/>
              <w:keepLines w:val="0"/>
              <w:widowControl w:val="0"/>
              <w:suppressLineNumbers w:val="0"/>
              <w:adjustRightInd w:val="0"/>
              <w:snapToGrid w:val="0"/>
              <w:spacing w:before="0" w:beforeLines="0" w:beforeAutospacing="0" w:after="0" w:afterLines="0" w:afterAutospacing="0" w:line="240" w:lineRule="auto"/>
              <w:ind w:left="0" w:right="0" w:firstLine="0" w:firstLineChars="0"/>
              <w:jc w:val="both"/>
              <w:textAlignment w:val="center"/>
              <w:rPr>
                <w:rFonts w:hint="eastAsia" w:ascii="仿宋_GB2312" w:hAnsi="仿宋_GB2312" w:eastAsia="仿宋_GB2312" w:cs="仿宋_GB2312"/>
                <w:i w:val="0"/>
                <w:color w:val="000000"/>
                <w:kern w:val="0"/>
                <w:sz w:val="21"/>
                <w:szCs w:val="21"/>
                <w:u w:val="none"/>
                <w:lang w:val="en-US" w:eastAsia="zh-CN" w:bidi="ar"/>
              </w:rPr>
            </w:pPr>
          </w:p>
          <w:p w14:paraId="089C917D">
            <w:pPr>
              <w:keepNext w:val="0"/>
              <w:keepLines w:val="0"/>
              <w:widowControl w:val="0"/>
              <w:suppressLineNumbers w:val="0"/>
              <w:adjustRightInd w:val="0"/>
              <w:snapToGrid w:val="0"/>
              <w:spacing w:before="0" w:beforeLines="0" w:beforeAutospacing="0" w:after="0" w:afterLines="0" w:afterAutospacing="0" w:line="240" w:lineRule="auto"/>
              <w:ind w:left="0" w:right="0" w:firstLine="0" w:firstLineChars="0"/>
              <w:jc w:val="both"/>
              <w:textAlignment w:val="center"/>
              <w:rPr>
                <w:rFonts w:hint="eastAsia" w:ascii="仿宋_GB2312" w:hAnsi="仿宋_GB2312" w:eastAsia="仿宋_GB2312" w:cs="仿宋_GB2312"/>
                <w:i w:val="0"/>
                <w:color w:val="000000"/>
                <w:kern w:val="0"/>
                <w:sz w:val="21"/>
                <w:szCs w:val="21"/>
                <w:u w:val="none"/>
                <w:lang w:val="en-US" w:eastAsia="zh-CN" w:bidi="ar"/>
              </w:rPr>
            </w:pPr>
          </w:p>
          <w:p w14:paraId="48970265">
            <w:pPr>
              <w:keepNext w:val="0"/>
              <w:keepLines w:val="0"/>
              <w:widowControl w:val="0"/>
              <w:suppressLineNumbers w:val="0"/>
              <w:adjustRightInd w:val="0"/>
              <w:snapToGrid w:val="0"/>
              <w:spacing w:before="0" w:beforeLines="0" w:beforeAutospacing="0" w:after="0" w:afterLines="0" w:afterAutospacing="0" w:line="240" w:lineRule="auto"/>
              <w:ind w:left="2730" w:leftChars="0" w:right="0" w:hanging="2730" w:hangingChars="1300"/>
              <w:jc w:val="both"/>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br w:type="textWrapping"/>
            </w:r>
            <w:r>
              <w:rPr>
                <w:rFonts w:hint="eastAsia" w:ascii="仿宋_GB2312" w:hAnsi="仿宋_GB2312" w:eastAsia="仿宋_GB2312" w:cs="仿宋_GB2312"/>
                <w:i w:val="0"/>
                <w:color w:val="000000"/>
                <w:kern w:val="0"/>
                <w:sz w:val="21"/>
                <w:szCs w:val="21"/>
                <w:u w:val="none"/>
                <w:lang w:val="en-US" w:eastAsia="zh-CN" w:bidi="ar"/>
              </w:rPr>
              <w:t>（盖公章）</w:t>
            </w:r>
            <w:r>
              <w:rPr>
                <w:rFonts w:hint="eastAsia" w:ascii="仿宋_GB2312" w:hAnsi="仿宋_GB2312" w:eastAsia="仿宋_GB2312" w:cs="仿宋_GB2312"/>
                <w:i w:val="0"/>
                <w:color w:val="000000"/>
                <w:kern w:val="0"/>
                <w:sz w:val="21"/>
                <w:szCs w:val="21"/>
                <w:u w:val="none"/>
                <w:lang w:val="en-US" w:eastAsia="zh-CN" w:bidi="ar"/>
              </w:rPr>
              <w:br w:type="textWrapping"/>
            </w:r>
            <w:r>
              <w:rPr>
                <w:rFonts w:hint="eastAsia" w:ascii="仿宋_GB2312" w:hAnsi="仿宋_GB2312" w:eastAsia="仿宋_GB2312" w:cs="仿宋_GB2312"/>
                <w:i w:val="0"/>
                <w:color w:val="000000"/>
                <w:kern w:val="0"/>
                <w:sz w:val="21"/>
                <w:szCs w:val="21"/>
                <w:u w:val="none"/>
                <w:lang w:val="en-US" w:eastAsia="zh-CN" w:bidi="ar"/>
              </w:rPr>
              <w:t xml:space="preserve"> 负责人签字（盖法人章/手印）：</w:t>
            </w:r>
          </w:p>
          <w:p w14:paraId="0D3EBE81">
            <w:pPr>
              <w:keepNext w:val="0"/>
              <w:keepLines w:val="0"/>
              <w:widowControl w:val="0"/>
              <w:suppressLineNumbers w:val="0"/>
              <w:adjustRightInd w:val="0"/>
              <w:snapToGrid w:val="0"/>
              <w:spacing w:before="0" w:beforeLines="0" w:beforeAutospacing="0" w:after="0" w:afterLines="0" w:afterAutospacing="0" w:line="240" w:lineRule="auto"/>
              <w:ind w:left="2310" w:leftChars="1100" w:right="0" w:firstLine="2520" w:firstLineChars="1200"/>
              <w:jc w:val="both"/>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 xml:space="preserve">        年    月     日</w:t>
            </w:r>
          </w:p>
        </w:tc>
      </w:tr>
      <w:tr w14:paraId="25714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jc w:val="center"/>
        </w:trPr>
        <w:tc>
          <w:tcPr>
            <w:tcW w:w="1096" w:type="dxa"/>
            <w:tcBorders>
              <w:top w:val="single" w:color="auto" w:sz="4" w:space="0"/>
              <w:left w:val="single" w:color="auto" w:sz="4" w:space="0"/>
              <w:bottom w:val="single" w:color="auto" w:sz="4" w:space="0"/>
              <w:right w:val="single" w:color="auto" w:sz="4" w:space="0"/>
            </w:tcBorders>
            <w:noWrap w:val="0"/>
            <w:vAlign w:val="center"/>
          </w:tcPr>
          <w:p w14:paraId="7547987F">
            <w:pPr>
              <w:keepNext w:val="0"/>
              <w:keepLines w:val="0"/>
              <w:widowControl w:val="0"/>
              <w:suppressLineNumbers w:val="0"/>
              <w:adjustRightInd w:val="0"/>
              <w:snapToGrid w:val="0"/>
              <w:spacing w:before="0" w:beforeLines="0" w:beforeAutospacing="0" w:after="0" w:afterLines="0" w:afterAutospacing="0" w:line="240" w:lineRule="auto"/>
              <w:ind w:left="0" w:leftChars="0" w:right="0" w:rightChars="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银行放贷情况</w:t>
            </w:r>
          </w:p>
        </w:tc>
        <w:tc>
          <w:tcPr>
            <w:tcW w:w="7959" w:type="dxa"/>
            <w:gridSpan w:val="8"/>
            <w:tcBorders>
              <w:top w:val="single" w:color="auto" w:sz="4" w:space="0"/>
              <w:left w:val="single" w:color="auto" w:sz="4" w:space="0"/>
              <w:bottom w:val="single" w:color="auto" w:sz="4" w:space="0"/>
              <w:right w:val="single" w:color="auto" w:sz="4" w:space="0"/>
            </w:tcBorders>
            <w:noWrap w:val="0"/>
            <w:vAlign w:val="center"/>
          </w:tcPr>
          <w:p w14:paraId="14EB71D4">
            <w:pPr>
              <w:keepNext w:val="0"/>
              <w:keepLines w:val="0"/>
              <w:widowControl w:val="0"/>
              <w:suppressLineNumbers w:val="0"/>
              <w:adjustRightInd w:val="0"/>
              <w:snapToGrid w:val="0"/>
              <w:spacing w:before="0" w:beforeLines="0" w:beforeAutospacing="0" w:after="0" w:afterLines="0" w:afterAutospacing="0" w:line="240" w:lineRule="auto"/>
              <w:ind w:left="0" w:right="0" w:firstLine="0" w:firstLineChars="0"/>
              <w:jc w:val="both"/>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single"/>
                <w:lang w:val="en-US" w:eastAsia="zh-CN" w:bidi="ar"/>
              </w:rPr>
              <w:t>XXXXXXXXXXXXX</w:t>
            </w:r>
            <w:r>
              <w:rPr>
                <w:rFonts w:hint="eastAsia" w:ascii="仿宋_GB2312" w:hAnsi="仿宋_GB2312" w:eastAsia="仿宋_GB2312" w:cs="仿宋_GB2312"/>
                <w:i w:val="0"/>
                <w:color w:val="000000"/>
                <w:kern w:val="0"/>
                <w:sz w:val="21"/>
                <w:szCs w:val="21"/>
                <w:u w:val="none"/>
                <w:lang w:val="en-US" w:eastAsia="zh-CN" w:bidi="ar"/>
              </w:rPr>
              <w:t>银行已于</w:t>
            </w:r>
            <w:r>
              <w:rPr>
                <w:rFonts w:hint="eastAsia" w:ascii="仿宋_GB2312" w:hAnsi="仿宋_GB2312" w:eastAsia="仿宋_GB2312" w:cs="仿宋_GB2312"/>
                <w:i w:val="0"/>
                <w:color w:val="000000"/>
                <w:kern w:val="0"/>
                <w:sz w:val="21"/>
                <w:szCs w:val="21"/>
                <w:u w:val="single"/>
                <w:lang w:val="en-US" w:eastAsia="zh-CN" w:bidi="ar"/>
              </w:rPr>
              <w:t>XX</w:t>
            </w:r>
            <w:r>
              <w:rPr>
                <w:rFonts w:hint="eastAsia" w:ascii="仿宋_GB2312" w:hAnsi="仿宋_GB2312" w:eastAsia="仿宋_GB2312" w:cs="仿宋_GB2312"/>
                <w:i w:val="0"/>
                <w:color w:val="000000"/>
                <w:kern w:val="0"/>
                <w:sz w:val="21"/>
                <w:szCs w:val="21"/>
                <w:u w:val="none"/>
                <w:lang w:val="en-US" w:eastAsia="zh-CN" w:bidi="ar"/>
              </w:rPr>
              <w:t>年</w:t>
            </w:r>
            <w:r>
              <w:rPr>
                <w:rFonts w:hint="eastAsia" w:ascii="仿宋_GB2312" w:hAnsi="仿宋_GB2312" w:eastAsia="仿宋_GB2312" w:cs="仿宋_GB2312"/>
                <w:i w:val="0"/>
                <w:color w:val="000000"/>
                <w:kern w:val="0"/>
                <w:sz w:val="21"/>
                <w:szCs w:val="21"/>
                <w:u w:val="single"/>
                <w:lang w:val="en-US" w:eastAsia="zh-CN" w:bidi="ar"/>
              </w:rPr>
              <w:t>XX</w:t>
            </w:r>
            <w:r>
              <w:rPr>
                <w:rFonts w:hint="eastAsia" w:ascii="仿宋_GB2312" w:hAnsi="仿宋_GB2312" w:eastAsia="仿宋_GB2312" w:cs="仿宋_GB2312"/>
                <w:i w:val="0"/>
                <w:color w:val="000000"/>
                <w:kern w:val="0"/>
                <w:sz w:val="21"/>
                <w:szCs w:val="21"/>
                <w:u w:val="none"/>
                <w:lang w:val="en-US" w:eastAsia="zh-CN" w:bidi="ar"/>
              </w:rPr>
              <w:t>月</w:t>
            </w:r>
            <w:r>
              <w:rPr>
                <w:rFonts w:hint="eastAsia" w:ascii="仿宋_GB2312" w:hAnsi="仿宋_GB2312" w:eastAsia="仿宋_GB2312" w:cs="仿宋_GB2312"/>
                <w:i w:val="0"/>
                <w:color w:val="000000"/>
                <w:kern w:val="0"/>
                <w:sz w:val="21"/>
                <w:szCs w:val="21"/>
                <w:u w:val="single"/>
                <w:lang w:val="en-US" w:eastAsia="zh-CN" w:bidi="ar"/>
              </w:rPr>
              <w:t>XX</w:t>
            </w:r>
            <w:r>
              <w:rPr>
                <w:rFonts w:hint="eastAsia" w:ascii="仿宋_GB2312" w:hAnsi="仿宋_GB2312" w:eastAsia="仿宋_GB2312" w:cs="仿宋_GB2312"/>
                <w:i w:val="0"/>
                <w:color w:val="000000"/>
                <w:kern w:val="0"/>
                <w:sz w:val="21"/>
                <w:szCs w:val="21"/>
                <w:u w:val="none"/>
                <w:lang w:val="en-US" w:eastAsia="zh-CN" w:bidi="ar"/>
              </w:rPr>
              <w:t>日向</w:t>
            </w:r>
            <w:r>
              <w:rPr>
                <w:rFonts w:hint="eastAsia" w:ascii="仿宋_GB2312" w:hAnsi="仿宋_GB2312" w:eastAsia="仿宋_GB2312" w:cs="仿宋_GB2312"/>
                <w:i w:val="0"/>
                <w:color w:val="000000"/>
                <w:kern w:val="0"/>
                <w:sz w:val="21"/>
                <w:szCs w:val="21"/>
                <w:u w:val="single"/>
                <w:lang w:val="en-US" w:eastAsia="zh-CN" w:bidi="ar"/>
              </w:rPr>
              <w:t>XXX</w:t>
            </w:r>
            <w:r>
              <w:rPr>
                <w:rFonts w:hint="eastAsia" w:ascii="仿宋_GB2312" w:hAnsi="仿宋_GB2312" w:eastAsia="仿宋_GB2312" w:cs="仿宋_GB2312"/>
                <w:i w:val="0"/>
                <w:color w:val="000000"/>
                <w:kern w:val="0"/>
                <w:sz w:val="21"/>
                <w:szCs w:val="21"/>
                <w:u w:val="none"/>
                <w:lang w:val="en-US" w:eastAsia="zh-CN" w:bidi="ar"/>
              </w:rPr>
              <w:t>贷款</w:t>
            </w:r>
            <w:r>
              <w:rPr>
                <w:rFonts w:hint="eastAsia" w:ascii="仿宋_GB2312" w:hAnsi="仿宋_GB2312" w:eastAsia="仿宋_GB2312" w:cs="仿宋_GB2312"/>
                <w:i w:val="0"/>
                <w:color w:val="000000"/>
                <w:kern w:val="0"/>
                <w:sz w:val="21"/>
                <w:szCs w:val="21"/>
                <w:u w:val="single"/>
                <w:lang w:val="en-US" w:eastAsia="zh-CN" w:bidi="ar"/>
              </w:rPr>
              <w:t>XXXXXX</w:t>
            </w:r>
            <w:r>
              <w:rPr>
                <w:rFonts w:hint="eastAsia" w:ascii="仿宋_GB2312" w:hAnsi="仿宋_GB2312" w:eastAsia="仿宋_GB2312" w:cs="仿宋_GB2312"/>
                <w:i w:val="0"/>
                <w:color w:val="000000"/>
                <w:kern w:val="0"/>
                <w:sz w:val="21"/>
                <w:szCs w:val="21"/>
                <w:u w:val="none"/>
                <w:lang w:val="en-US" w:eastAsia="zh-CN" w:bidi="ar"/>
              </w:rPr>
              <w:t>万元(大写)，贷款期限</w:t>
            </w:r>
            <w:r>
              <w:rPr>
                <w:rFonts w:hint="eastAsia" w:ascii="仿宋_GB2312" w:hAnsi="仿宋_GB2312" w:eastAsia="仿宋_GB2312" w:cs="仿宋_GB2312"/>
                <w:i w:val="0"/>
                <w:color w:val="000000"/>
                <w:kern w:val="0"/>
                <w:sz w:val="21"/>
                <w:szCs w:val="21"/>
                <w:u w:val="single"/>
                <w:lang w:val="en-US" w:eastAsia="zh-CN" w:bidi="ar"/>
              </w:rPr>
              <w:t>XXX</w:t>
            </w:r>
            <w:r>
              <w:rPr>
                <w:rFonts w:hint="eastAsia" w:ascii="仿宋_GB2312" w:hAnsi="仿宋_GB2312" w:eastAsia="仿宋_GB2312" w:cs="仿宋_GB2312"/>
                <w:i w:val="0"/>
                <w:color w:val="000000"/>
                <w:kern w:val="0"/>
                <w:sz w:val="21"/>
                <w:szCs w:val="21"/>
                <w:u w:val="none"/>
                <w:lang w:val="en-US" w:eastAsia="zh-CN" w:bidi="ar"/>
              </w:rPr>
              <w:t>个月，贷款年利率为</w:t>
            </w:r>
            <w:r>
              <w:rPr>
                <w:rFonts w:hint="eastAsia" w:ascii="仿宋_GB2312" w:hAnsi="仿宋_GB2312" w:eastAsia="仿宋_GB2312" w:cs="仿宋_GB2312"/>
                <w:i w:val="0"/>
                <w:color w:val="000000"/>
                <w:kern w:val="0"/>
                <w:sz w:val="21"/>
                <w:szCs w:val="21"/>
                <w:u w:val="single"/>
                <w:lang w:val="en-US" w:eastAsia="zh-CN" w:bidi="ar"/>
              </w:rPr>
              <w:t>XXXX</w:t>
            </w:r>
            <w:r>
              <w:rPr>
                <w:rFonts w:hint="eastAsia" w:ascii="仿宋_GB2312" w:hAnsi="仿宋_GB2312" w:eastAsia="仿宋_GB2312" w:cs="仿宋_GB2312"/>
                <w:i w:val="0"/>
                <w:color w:val="000000"/>
                <w:kern w:val="0"/>
                <w:sz w:val="21"/>
                <w:szCs w:val="21"/>
                <w:u w:val="none"/>
                <w:lang w:val="en-US" w:eastAsia="zh-CN" w:bidi="ar"/>
              </w:rPr>
              <w:t>。</w:t>
            </w:r>
          </w:p>
          <w:p w14:paraId="1978D5BF">
            <w:pPr>
              <w:keepNext w:val="0"/>
              <w:keepLines w:val="0"/>
              <w:widowControl w:val="0"/>
              <w:suppressLineNumbers w:val="0"/>
              <w:adjustRightInd w:val="0"/>
              <w:snapToGrid w:val="0"/>
              <w:spacing w:before="0" w:beforeLines="0" w:beforeAutospacing="0" w:after="0" w:afterLines="0" w:afterAutospacing="0" w:line="240" w:lineRule="auto"/>
              <w:ind w:left="0" w:right="0" w:firstLine="0" w:firstLineChars="0"/>
              <w:jc w:val="both"/>
              <w:textAlignment w:val="center"/>
              <w:rPr>
                <w:rFonts w:hint="eastAsia" w:ascii="仿宋_GB2312" w:hAnsi="仿宋_GB2312" w:eastAsia="仿宋_GB2312" w:cs="仿宋_GB2312"/>
                <w:i w:val="0"/>
                <w:color w:val="000000"/>
                <w:kern w:val="0"/>
                <w:sz w:val="21"/>
                <w:szCs w:val="21"/>
                <w:u w:val="none"/>
                <w:lang w:val="en-US" w:eastAsia="zh-CN" w:bidi="ar"/>
              </w:rPr>
            </w:pPr>
          </w:p>
          <w:p w14:paraId="7897C709">
            <w:pPr>
              <w:keepNext w:val="0"/>
              <w:keepLines w:val="0"/>
              <w:widowControl w:val="0"/>
              <w:suppressLineNumbers w:val="0"/>
              <w:adjustRightInd w:val="0"/>
              <w:snapToGrid w:val="0"/>
              <w:spacing w:before="0" w:beforeLines="0" w:beforeAutospacing="0" w:after="0" w:afterLines="0" w:afterAutospacing="0" w:line="240" w:lineRule="auto"/>
              <w:ind w:left="2730" w:leftChars="0" w:right="0" w:hanging="2730" w:hangingChars="1300"/>
              <w:jc w:val="both"/>
              <w:textAlignment w:val="center"/>
              <w:rPr>
                <w:rFonts w:hint="eastAsia" w:ascii="仿宋_GB2312" w:hAnsi="仿宋_GB2312" w:eastAsia="仿宋_GB2312" w:cs="仿宋_GB2312"/>
                <w:i w:val="0"/>
                <w:color w:val="000000"/>
                <w:kern w:val="0"/>
                <w:sz w:val="21"/>
                <w:szCs w:val="21"/>
                <w:u w:val="none"/>
                <w:lang w:val="en-US" w:eastAsia="zh-CN" w:bidi="ar"/>
              </w:rPr>
            </w:pPr>
          </w:p>
          <w:p w14:paraId="43015EC4">
            <w:pPr>
              <w:keepNext w:val="0"/>
              <w:keepLines w:val="0"/>
              <w:widowControl w:val="0"/>
              <w:suppressLineNumbers w:val="0"/>
              <w:adjustRightInd w:val="0"/>
              <w:snapToGrid w:val="0"/>
              <w:spacing w:before="0" w:beforeLines="0" w:beforeAutospacing="0" w:after="0" w:afterLines="0" w:afterAutospacing="0" w:line="240" w:lineRule="auto"/>
              <w:ind w:left="2730" w:leftChars="0" w:right="0" w:hanging="2730" w:hangingChars="1300"/>
              <w:jc w:val="both"/>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（盖银行业务章）</w:t>
            </w:r>
            <w:r>
              <w:rPr>
                <w:rFonts w:hint="eastAsia" w:ascii="仿宋_GB2312" w:hAnsi="仿宋_GB2312" w:eastAsia="仿宋_GB2312" w:cs="仿宋_GB2312"/>
                <w:i w:val="0"/>
                <w:color w:val="000000"/>
                <w:kern w:val="0"/>
                <w:sz w:val="21"/>
                <w:szCs w:val="21"/>
                <w:u w:val="none"/>
                <w:lang w:val="en-US" w:eastAsia="zh-CN" w:bidi="ar"/>
              </w:rPr>
              <w:br w:type="textWrapping"/>
            </w:r>
          </w:p>
          <w:p w14:paraId="5A8FA9DD">
            <w:pPr>
              <w:keepNext w:val="0"/>
              <w:keepLines w:val="0"/>
              <w:widowControl w:val="0"/>
              <w:suppressLineNumbers w:val="0"/>
              <w:adjustRightInd w:val="0"/>
              <w:snapToGrid w:val="0"/>
              <w:spacing w:before="0" w:beforeLines="0" w:beforeAutospacing="0" w:after="0" w:afterLines="0" w:afterAutospacing="0" w:line="240" w:lineRule="auto"/>
              <w:ind w:left="2730" w:leftChars="0" w:right="0" w:hanging="2730" w:hangingChars="1300"/>
              <w:jc w:val="both"/>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 xml:space="preserve"> 经办人：</w:t>
            </w:r>
          </w:p>
          <w:p w14:paraId="09D5445C">
            <w:pPr>
              <w:keepNext w:val="0"/>
              <w:keepLines w:val="0"/>
              <w:widowControl w:val="0"/>
              <w:suppressLineNumbers w:val="0"/>
              <w:adjustRightInd w:val="0"/>
              <w:snapToGrid w:val="0"/>
              <w:spacing w:before="0" w:beforeLines="0" w:beforeAutospacing="0" w:after="0" w:afterLines="0" w:afterAutospacing="0" w:line="240" w:lineRule="auto"/>
              <w:ind w:right="0" w:rightChars="0"/>
              <w:jc w:val="left"/>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 xml:space="preserve">                                                      年    月     日</w:t>
            </w:r>
          </w:p>
        </w:tc>
      </w:tr>
      <w:tr w14:paraId="5A6EE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jc w:val="center"/>
        </w:trPr>
        <w:tc>
          <w:tcPr>
            <w:tcW w:w="1096" w:type="dxa"/>
            <w:tcBorders>
              <w:top w:val="single" w:color="auto" w:sz="4" w:space="0"/>
              <w:left w:val="single" w:color="auto" w:sz="4" w:space="0"/>
              <w:bottom w:val="single" w:color="auto" w:sz="4" w:space="0"/>
              <w:right w:val="single" w:color="auto" w:sz="4" w:space="0"/>
            </w:tcBorders>
            <w:noWrap w:val="0"/>
            <w:vAlign w:val="center"/>
          </w:tcPr>
          <w:p w14:paraId="5FA94F6F">
            <w:pPr>
              <w:keepNext w:val="0"/>
              <w:keepLines w:val="0"/>
              <w:widowControl w:val="0"/>
              <w:suppressLineNumbers w:val="0"/>
              <w:adjustRightInd w:val="0"/>
              <w:snapToGrid w:val="0"/>
              <w:spacing w:before="0" w:beforeLines="0" w:beforeAutospacing="0" w:after="0" w:afterLines="0" w:afterAutospacing="0" w:line="240" w:lineRule="auto"/>
              <w:ind w:left="0" w:leftChars="0" w:right="0" w:rightChars="0" w:firstLine="0" w:firstLineChars="0"/>
              <w:jc w:val="center"/>
              <w:textAlignment w:val="center"/>
              <w:rPr>
                <w:rFonts w:hint="default"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各县（市、区）农业农村部门审核意见</w:t>
            </w:r>
          </w:p>
        </w:tc>
        <w:tc>
          <w:tcPr>
            <w:tcW w:w="7959" w:type="dxa"/>
            <w:gridSpan w:val="8"/>
            <w:tcBorders>
              <w:top w:val="single" w:color="auto" w:sz="4" w:space="0"/>
              <w:left w:val="single" w:color="auto" w:sz="4" w:space="0"/>
              <w:bottom w:val="single" w:color="auto" w:sz="4" w:space="0"/>
              <w:right w:val="single" w:color="auto" w:sz="4" w:space="0"/>
            </w:tcBorders>
            <w:noWrap w:val="0"/>
            <w:vAlign w:val="center"/>
          </w:tcPr>
          <w:p w14:paraId="19844A1F">
            <w:pPr>
              <w:keepNext w:val="0"/>
              <w:keepLines w:val="0"/>
              <w:widowControl w:val="0"/>
              <w:suppressLineNumbers w:val="0"/>
              <w:adjustRightInd w:val="0"/>
              <w:snapToGrid w:val="0"/>
              <w:spacing w:before="0" w:beforeLines="0" w:beforeAutospacing="0" w:after="0" w:afterLines="0" w:afterAutospacing="0" w:line="240" w:lineRule="auto"/>
              <w:ind w:left="0" w:right="0" w:firstLine="0" w:firstLineChars="0"/>
              <w:jc w:val="both"/>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经审核，按规定可申请设施农业贷款贴息</w:t>
            </w:r>
            <w:r>
              <w:rPr>
                <w:rFonts w:hint="eastAsia" w:ascii="仿宋_GB2312" w:hAnsi="仿宋_GB2312" w:eastAsia="仿宋_GB2312" w:cs="仿宋_GB2312"/>
                <w:i w:val="0"/>
                <w:color w:val="000000"/>
                <w:kern w:val="0"/>
                <w:sz w:val="21"/>
                <w:szCs w:val="21"/>
                <w:u w:val="single"/>
                <w:lang w:val="en-US" w:eastAsia="zh-CN" w:bidi="ar"/>
              </w:rPr>
              <w:t>XXXXX</w:t>
            </w:r>
            <w:r>
              <w:rPr>
                <w:rFonts w:hint="eastAsia" w:ascii="仿宋_GB2312" w:hAnsi="仿宋_GB2312" w:eastAsia="仿宋_GB2312" w:cs="仿宋_GB2312"/>
                <w:i w:val="0"/>
                <w:color w:val="000000"/>
                <w:kern w:val="0"/>
                <w:sz w:val="21"/>
                <w:szCs w:val="21"/>
                <w:u w:val="none"/>
                <w:lang w:val="en-US" w:eastAsia="zh-CN" w:bidi="ar"/>
              </w:rPr>
              <w:t>万元(大写)，申报材料真实、完整。</w:t>
            </w:r>
          </w:p>
          <w:p w14:paraId="41824DB4">
            <w:pPr>
              <w:keepNext w:val="0"/>
              <w:keepLines w:val="0"/>
              <w:widowControl w:val="0"/>
              <w:suppressLineNumbers w:val="0"/>
              <w:adjustRightInd w:val="0"/>
              <w:snapToGrid w:val="0"/>
              <w:spacing w:before="0" w:beforeLines="0" w:beforeAutospacing="0" w:after="0" w:afterLines="0" w:afterAutospacing="0" w:line="240" w:lineRule="auto"/>
              <w:ind w:left="0" w:right="0" w:firstLine="0" w:firstLineChars="0"/>
              <w:jc w:val="both"/>
              <w:textAlignment w:val="center"/>
              <w:rPr>
                <w:rFonts w:hint="eastAsia" w:ascii="仿宋_GB2312" w:hAnsi="仿宋_GB2312" w:eastAsia="仿宋_GB2312" w:cs="仿宋_GB2312"/>
                <w:i w:val="0"/>
                <w:color w:val="000000"/>
                <w:kern w:val="0"/>
                <w:sz w:val="21"/>
                <w:szCs w:val="21"/>
                <w:u w:val="none"/>
                <w:lang w:val="en-US" w:eastAsia="zh-CN" w:bidi="ar"/>
              </w:rPr>
            </w:pPr>
          </w:p>
          <w:p w14:paraId="3FDF056B">
            <w:pPr>
              <w:keepNext w:val="0"/>
              <w:keepLines w:val="0"/>
              <w:widowControl w:val="0"/>
              <w:suppressLineNumbers w:val="0"/>
              <w:adjustRightInd w:val="0"/>
              <w:snapToGrid w:val="0"/>
              <w:spacing w:before="0" w:beforeLines="0" w:beforeAutospacing="0" w:after="0" w:afterLines="0" w:afterAutospacing="0" w:line="240" w:lineRule="auto"/>
              <w:ind w:left="2730" w:leftChars="0" w:right="0" w:hanging="2730" w:hangingChars="1300"/>
              <w:jc w:val="both"/>
              <w:textAlignment w:val="center"/>
              <w:rPr>
                <w:rFonts w:hint="eastAsia" w:ascii="仿宋_GB2312" w:hAnsi="仿宋_GB2312" w:eastAsia="仿宋_GB2312" w:cs="仿宋_GB2312"/>
                <w:i w:val="0"/>
                <w:color w:val="000000"/>
                <w:kern w:val="0"/>
                <w:sz w:val="21"/>
                <w:szCs w:val="21"/>
                <w:u w:val="none"/>
                <w:lang w:val="en-US" w:eastAsia="zh-CN" w:bidi="ar"/>
              </w:rPr>
            </w:pPr>
          </w:p>
          <w:p w14:paraId="6FD219CF">
            <w:pPr>
              <w:keepNext w:val="0"/>
              <w:keepLines w:val="0"/>
              <w:widowControl w:val="0"/>
              <w:suppressLineNumbers w:val="0"/>
              <w:adjustRightInd w:val="0"/>
              <w:snapToGrid w:val="0"/>
              <w:spacing w:before="0" w:beforeLines="0" w:beforeAutospacing="0" w:after="0" w:afterLines="0" w:afterAutospacing="0" w:line="240" w:lineRule="auto"/>
              <w:ind w:left="2730" w:leftChars="0" w:right="0" w:hanging="2730" w:hangingChars="1300"/>
              <w:jc w:val="both"/>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[盖县（市、区）农业农村部门公章]</w:t>
            </w:r>
            <w:r>
              <w:rPr>
                <w:rFonts w:hint="eastAsia" w:ascii="仿宋_GB2312" w:hAnsi="仿宋_GB2312" w:eastAsia="仿宋_GB2312" w:cs="仿宋_GB2312"/>
                <w:i w:val="0"/>
                <w:color w:val="000000"/>
                <w:kern w:val="0"/>
                <w:sz w:val="21"/>
                <w:szCs w:val="21"/>
                <w:u w:val="none"/>
                <w:lang w:val="en-US" w:eastAsia="zh-CN" w:bidi="ar"/>
              </w:rPr>
              <w:br w:type="textWrapping"/>
            </w:r>
          </w:p>
          <w:p w14:paraId="631240B8">
            <w:pPr>
              <w:keepNext w:val="0"/>
              <w:keepLines w:val="0"/>
              <w:widowControl w:val="0"/>
              <w:suppressLineNumbers w:val="0"/>
              <w:adjustRightInd w:val="0"/>
              <w:snapToGrid w:val="0"/>
              <w:spacing w:before="0" w:beforeLines="0" w:beforeAutospacing="0" w:after="0" w:afterLines="0" w:afterAutospacing="0" w:line="240" w:lineRule="auto"/>
              <w:ind w:left="2730" w:leftChars="0" w:right="0" w:hanging="2730" w:hangingChars="1300"/>
              <w:jc w:val="both"/>
              <w:textAlignment w:val="center"/>
              <w:rPr>
                <w:rFonts w:hint="default"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 xml:space="preserve"> 经办人：            复核人：</w:t>
            </w:r>
          </w:p>
          <w:p w14:paraId="72328E13">
            <w:pPr>
              <w:keepNext w:val="0"/>
              <w:keepLines w:val="0"/>
              <w:widowControl w:val="0"/>
              <w:suppressLineNumbers w:val="0"/>
              <w:adjustRightInd w:val="0"/>
              <w:snapToGrid w:val="0"/>
              <w:spacing w:before="0" w:beforeLines="0" w:beforeAutospacing="0" w:after="0" w:afterLines="0" w:afterAutospacing="0" w:line="240" w:lineRule="auto"/>
              <w:ind w:left="5670" w:leftChars="2300" w:right="0" w:rightChars="0" w:hanging="840" w:hangingChars="400"/>
              <w:jc w:val="both"/>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 xml:space="preserve">                                                     年    月     日</w:t>
            </w:r>
          </w:p>
        </w:tc>
      </w:tr>
    </w:tbl>
    <w:p w14:paraId="7A4D0117">
      <w:pPr>
        <w:pStyle w:val="5"/>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400" w:lineRule="exact"/>
        <w:ind w:left="0" w:right="0" w:firstLine="0" w:firstLineChars="0"/>
        <w:jc w:val="both"/>
        <w:textAlignment w:val="auto"/>
        <w:rPr>
          <w:rFonts w:hint="eastAsia" w:ascii="仿宋_GB2312" w:hAnsi="仿宋_GB2312" w:eastAsia="仿宋_GB2312" w:cs="仿宋_GB2312"/>
          <w:lang w:val="en-US" w:eastAsia="zh-CN"/>
        </w:rPr>
      </w:pPr>
      <w:r>
        <w:rPr>
          <w:rFonts w:hint="eastAsia" w:ascii="黑体" w:hAnsi="黑体" w:eastAsia="黑体" w:cs="黑体"/>
          <w:lang w:eastAsia="zh-CN"/>
        </w:rPr>
        <w:t>注：</w:t>
      </w:r>
      <w:r>
        <w:rPr>
          <w:rFonts w:hint="eastAsia" w:ascii="仿宋_GB2312" w:hAnsi="仿宋_GB2312" w:eastAsia="仿宋_GB2312" w:cs="仿宋_GB2312"/>
          <w:lang w:val="en-US"/>
        </w:rPr>
        <w:t>1.</w:t>
      </w:r>
      <w:r>
        <w:rPr>
          <w:rFonts w:hint="eastAsia" w:ascii="仿宋_GB2312" w:hAnsi="仿宋_GB2312" w:eastAsia="仿宋_GB2312" w:cs="仿宋_GB2312"/>
          <w:lang w:val="en-US" w:eastAsia="zh-CN"/>
        </w:rPr>
        <w:t>申报</w:t>
      </w:r>
      <w:r>
        <w:rPr>
          <w:rFonts w:hint="eastAsia" w:ascii="仿宋_GB2312" w:hAnsi="仿宋_GB2312" w:eastAsia="仿宋_GB2312" w:cs="仿宋_GB2312"/>
          <w:lang w:eastAsia="zh-CN"/>
        </w:rPr>
        <w:t>主体类型包括：</w:t>
      </w:r>
      <w:r>
        <w:rPr>
          <w:rFonts w:hint="eastAsia" w:ascii="仿宋_GB2312" w:hAnsi="仿宋_GB2312" w:eastAsia="仿宋_GB2312" w:cs="仿宋_GB2312"/>
          <w:lang w:val="en-US" w:eastAsia="zh-CN"/>
        </w:rPr>
        <w:t>农户、家庭农场、农民合作社、农业企业以及农业社会化</w:t>
      </w:r>
    </w:p>
    <w:p w14:paraId="59374439">
      <w:pPr>
        <w:pStyle w:val="5"/>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400" w:lineRule="exact"/>
        <w:ind w:left="0" w:right="0" w:firstLine="720" w:firstLineChars="30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服务组织、农村集体经济组织等各类农业经营主体；</w:t>
      </w:r>
    </w:p>
    <w:p w14:paraId="13FD0476">
      <w:pPr>
        <w:pStyle w:val="5"/>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400" w:lineRule="exact"/>
        <w:ind w:left="0" w:right="0" w:firstLine="480" w:firstLineChars="20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2.建设项目类型包括：设施种植、设施畜牧、设施渔业、产地加工仓储保鲜冷链</w:t>
      </w:r>
    </w:p>
    <w:p w14:paraId="748495F8">
      <w:pPr>
        <w:pStyle w:val="5"/>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400" w:lineRule="exact"/>
        <w:ind w:left="0" w:right="0" w:firstLine="720" w:firstLineChars="30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物流设施、粮食产地烘干设施；</w:t>
      </w:r>
    </w:p>
    <w:p w14:paraId="4F1DC1B4">
      <w:pPr>
        <w:pStyle w:val="5"/>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beforeAutospacing="0" w:after="0" w:afterLines="0" w:afterAutospacing="0" w:line="400" w:lineRule="exact"/>
        <w:ind w:left="0" w:leftChars="0" w:right="0" w:firstLine="480" w:firstLineChars="200"/>
        <w:jc w:val="both"/>
        <w:textAlignment w:val="auto"/>
        <w:rPr>
          <w:rFonts w:hint="eastAsia" w:ascii="Times New Roman" w:hAnsi="Times New Roman" w:eastAsia="黑体" w:cs="黑体"/>
          <w:sz w:val="32"/>
          <w:szCs w:val="32"/>
          <w:lang w:val="en-US" w:eastAsia="zh-CN"/>
        </w:rPr>
      </w:pPr>
      <w:r>
        <w:rPr>
          <w:rFonts w:hint="eastAsia" w:ascii="仿宋_GB2312" w:hAnsi="仿宋_GB2312" w:eastAsia="仿宋_GB2312" w:cs="仿宋_GB2312"/>
          <w:lang w:val="en-US" w:eastAsia="zh-CN"/>
        </w:rPr>
        <w:t>3.贴息账户原则上为该申报主体在贷款银行</w:t>
      </w:r>
      <w:r>
        <w:rPr>
          <w:rFonts w:hint="eastAsia" w:ascii="楷体_GB2312" w:hAnsi="楷体_GB2312" w:eastAsia="楷体_GB2312" w:cs="楷体_GB2312"/>
          <w:lang w:val="en-US" w:eastAsia="zh-CN"/>
        </w:rPr>
        <w:t>的还本付息账户。</w:t>
      </w:r>
      <w:r>
        <w:rPr>
          <w:rFonts w:hint="eastAsia" w:ascii="黑体" w:hAnsi="黑体" w:eastAsia="黑体" w:cs="黑体"/>
          <w:sz w:val="32"/>
          <w:szCs w:val="32"/>
          <w:lang w:val="en-US" w:eastAsia="zh-CN"/>
        </w:rPr>
        <w:br w:type="page"/>
      </w:r>
      <w:r>
        <w:rPr>
          <w:rFonts w:hint="eastAsia" w:ascii="黑体" w:hAnsi="黑体" w:eastAsia="黑体" w:cs="黑体"/>
          <w:sz w:val="32"/>
          <w:szCs w:val="32"/>
          <w:lang w:val="en-US" w:eastAsia="zh-CN"/>
        </w:rPr>
        <w:t>附件1-2</w:t>
      </w:r>
    </w:p>
    <w:p w14:paraId="129B6947">
      <w:pPr>
        <w:pStyle w:val="5"/>
        <w:widowControl w:val="0"/>
        <w:numPr>
          <w:ilvl w:val="0"/>
          <w:numId w:val="0"/>
        </w:numPr>
        <w:adjustRightInd w:val="0"/>
        <w:snapToGrid w:val="0"/>
        <w:spacing w:before="0" w:beforeLines="0" w:beforeAutospacing="0" w:after="0" w:afterLines="0" w:afterAutospacing="0" w:line="568" w:lineRule="exact"/>
        <w:ind w:left="0" w:leftChars="0" w:right="0" w:firstLine="640" w:firstLineChars="200"/>
        <w:jc w:val="both"/>
        <w:rPr>
          <w:rFonts w:hint="eastAsia" w:ascii="Times New Roman" w:hAnsi="Times New Roman" w:eastAsia="黑体" w:cs="黑体"/>
          <w:sz w:val="32"/>
          <w:szCs w:val="32"/>
          <w:lang w:val="en-US" w:eastAsia="zh-CN"/>
        </w:rPr>
      </w:pPr>
    </w:p>
    <w:p w14:paraId="5924F01F">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申报主体法律承诺书</w:t>
      </w:r>
    </w:p>
    <w:p w14:paraId="336F5DDF">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eastAsia" w:ascii="Times New Roman" w:hAnsi="Times New Roman" w:eastAsia="仿宋_GB2312" w:cs="仿宋_GB2312"/>
          <w:b w:val="0"/>
          <w:bCs/>
          <w:color w:val="auto"/>
          <w:spacing w:val="0"/>
          <w:kern w:val="0"/>
          <w:sz w:val="32"/>
          <w:szCs w:val="32"/>
          <w:highlight w:val="none"/>
          <w:lang w:val="en-US" w:eastAsia="zh-CN"/>
        </w:rPr>
      </w:pPr>
    </w:p>
    <w:p w14:paraId="5E0BD46B">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0" w:firstLineChars="0"/>
        <w:jc w:val="both"/>
        <w:textAlignment w:val="auto"/>
        <w:rPr>
          <w:rFonts w:hint="eastAsia" w:ascii="仿宋_GB2312" w:hAnsi="仿宋_GB2312" w:eastAsia="仿宋_GB2312" w:cs="仿宋_GB2312"/>
          <w:b w:val="0"/>
          <w:bCs w:val="0"/>
          <w:color w:val="auto"/>
          <w:spacing w:val="0"/>
          <w:sz w:val="32"/>
          <w:szCs w:val="32"/>
          <w:highlight w:val="none"/>
          <w:lang w:bidi="ar"/>
        </w:rPr>
      </w:pPr>
      <w:r>
        <w:rPr>
          <w:rFonts w:hint="eastAsia" w:ascii="仿宋_GB2312" w:hAnsi="仿宋_GB2312" w:eastAsia="仿宋_GB2312" w:cs="仿宋_GB2312"/>
          <w:b w:val="0"/>
          <w:bCs w:val="0"/>
          <w:color w:val="auto"/>
          <w:spacing w:val="0"/>
          <w:kern w:val="2"/>
          <w:sz w:val="32"/>
          <w:szCs w:val="32"/>
          <w:highlight w:val="none"/>
          <w:u w:val="single"/>
          <w:lang w:val="en-US" w:eastAsia="zh-CN" w:bidi="ar"/>
        </w:rPr>
        <w:t>XX</w:t>
      </w:r>
      <w:r>
        <w:rPr>
          <w:rFonts w:hint="eastAsia" w:ascii="仿宋_GB2312" w:hAnsi="仿宋_GB2312" w:eastAsia="仿宋_GB2312" w:cs="仿宋_GB2312"/>
          <w:b w:val="0"/>
          <w:bCs w:val="0"/>
          <w:color w:val="auto"/>
          <w:spacing w:val="0"/>
          <w:kern w:val="2"/>
          <w:sz w:val="32"/>
          <w:szCs w:val="32"/>
          <w:highlight w:val="none"/>
          <w:lang w:val="en-US" w:eastAsia="zh-CN" w:bidi="ar"/>
        </w:rPr>
        <w:t>县（市、区）农业农村部门</w:t>
      </w:r>
      <w:r>
        <w:rPr>
          <w:rFonts w:hint="eastAsia" w:ascii="仿宋_GB2312" w:hAnsi="仿宋_GB2312" w:eastAsia="仿宋_GB2312" w:cs="仿宋_GB2312"/>
          <w:b w:val="0"/>
          <w:bCs w:val="0"/>
          <w:color w:val="auto"/>
          <w:spacing w:val="0"/>
          <w:sz w:val="32"/>
          <w:szCs w:val="32"/>
          <w:highlight w:val="none"/>
          <w:lang w:bidi="ar"/>
        </w:rPr>
        <w:t>：</w:t>
      </w:r>
    </w:p>
    <w:p w14:paraId="640EB5C3">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eastAsia"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u w:val="none"/>
          <w:lang w:val="en-US" w:eastAsia="zh-CN" w:bidi="ar"/>
        </w:rPr>
        <w:t>本主体（农户、企业、合作社、家庭农场等）</w:t>
      </w:r>
      <w:r>
        <w:rPr>
          <w:rFonts w:hint="eastAsia" w:ascii="仿宋_GB2312" w:hAnsi="仿宋_GB2312" w:eastAsia="仿宋_GB2312" w:cs="仿宋_GB2312"/>
          <w:color w:val="auto"/>
          <w:sz w:val="32"/>
          <w:szCs w:val="32"/>
          <w:highlight w:val="none"/>
          <w:lang w:eastAsia="zh-CN" w:bidi="ar"/>
        </w:rPr>
        <w:t>已充分了解广东省现代设施农业建设贷款贴息政策有关规定和要求，现就申报事项作出</w:t>
      </w:r>
      <w:r>
        <w:rPr>
          <w:rFonts w:hint="eastAsia" w:ascii="仿宋_GB2312" w:hAnsi="仿宋_GB2312" w:eastAsia="仿宋_GB2312" w:cs="仿宋_GB2312"/>
          <w:color w:val="auto"/>
          <w:sz w:val="32"/>
          <w:szCs w:val="32"/>
          <w:highlight w:val="none"/>
          <w:lang w:bidi="ar"/>
        </w:rPr>
        <w:t>如下</w:t>
      </w:r>
      <w:r>
        <w:rPr>
          <w:rFonts w:hint="eastAsia" w:ascii="仿宋_GB2312" w:hAnsi="仿宋_GB2312" w:eastAsia="仿宋_GB2312" w:cs="仿宋_GB2312"/>
          <w:color w:val="auto"/>
          <w:sz w:val="32"/>
          <w:szCs w:val="32"/>
          <w:highlight w:val="none"/>
          <w:lang w:eastAsia="zh-CN" w:bidi="ar"/>
        </w:rPr>
        <w:t>法律</w:t>
      </w:r>
      <w:r>
        <w:rPr>
          <w:rFonts w:hint="eastAsia" w:ascii="仿宋_GB2312" w:hAnsi="仿宋_GB2312" w:eastAsia="仿宋_GB2312" w:cs="仿宋_GB2312"/>
          <w:color w:val="auto"/>
          <w:sz w:val="32"/>
          <w:szCs w:val="32"/>
          <w:highlight w:val="none"/>
          <w:lang w:bidi="ar"/>
        </w:rPr>
        <w:t>承诺：</w:t>
      </w:r>
    </w:p>
    <w:p w14:paraId="109C0E10">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eastAsia" w:ascii="仿宋_GB2312" w:hAnsi="仿宋_GB2312" w:eastAsia="仿宋_GB2312" w:cs="仿宋_GB2312"/>
          <w:color w:val="auto"/>
          <w:sz w:val="32"/>
          <w:szCs w:val="32"/>
          <w:highlight w:val="none"/>
          <w:lang w:eastAsia="zh-CN" w:bidi="ar"/>
        </w:rPr>
      </w:pPr>
      <w:r>
        <w:rPr>
          <w:rFonts w:hint="eastAsia" w:ascii="仿宋_GB2312" w:hAnsi="仿宋_GB2312" w:eastAsia="仿宋_GB2312" w:cs="仿宋_GB2312"/>
          <w:color w:val="auto"/>
          <w:sz w:val="32"/>
          <w:szCs w:val="32"/>
          <w:highlight w:val="none"/>
          <w:lang w:bidi="ar"/>
        </w:rPr>
        <w:t>1.本</w:t>
      </w:r>
      <w:r>
        <w:rPr>
          <w:rFonts w:hint="eastAsia" w:ascii="仿宋_GB2312" w:hAnsi="仿宋_GB2312" w:eastAsia="仿宋_GB2312" w:cs="仿宋_GB2312"/>
          <w:color w:val="auto"/>
          <w:sz w:val="32"/>
          <w:szCs w:val="32"/>
          <w:highlight w:val="none"/>
          <w:u w:val="none"/>
          <w:lang w:val="en-US" w:eastAsia="zh-CN" w:bidi="ar"/>
        </w:rPr>
        <w:t>主体（农户、企业、</w:t>
      </w:r>
      <w:r>
        <w:rPr>
          <w:rFonts w:hint="eastAsia" w:ascii="仿宋_GB2312" w:hAnsi="仿宋_GB2312" w:eastAsia="仿宋_GB2312" w:cs="仿宋_GB2312"/>
          <w:color w:val="auto"/>
          <w:sz w:val="32"/>
          <w:szCs w:val="32"/>
          <w:highlight w:val="none"/>
          <w:lang w:bidi="ar"/>
        </w:rPr>
        <w:t>合作社、家庭农场等）</w:t>
      </w:r>
      <w:r>
        <w:rPr>
          <w:rFonts w:hint="eastAsia" w:ascii="仿宋_GB2312" w:hAnsi="仿宋_GB2312" w:eastAsia="仿宋_GB2312" w:cs="仿宋_GB2312"/>
          <w:color w:val="auto"/>
          <w:sz w:val="32"/>
          <w:szCs w:val="32"/>
          <w:highlight w:val="none"/>
          <w:lang w:eastAsia="zh-CN" w:bidi="ar"/>
        </w:rPr>
        <w:t>合法经营，信用状况良好，非涉黑、涉恶、失信联合惩戒对象。</w:t>
      </w:r>
    </w:p>
    <w:p w14:paraId="7D3ECD50">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eastAsia" w:ascii="仿宋_GB2312" w:hAnsi="仿宋_GB2312" w:eastAsia="仿宋_GB2312" w:cs="仿宋_GB2312"/>
          <w:color w:val="auto"/>
          <w:sz w:val="32"/>
          <w:szCs w:val="32"/>
          <w:highlight w:val="none"/>
          <w:lang w:eastAsia="zh-CN" w:bidi="ar"/>
        </w:rPr>
      </w:pPr>
      <w:r>
        <w:rPr>
          <w:rFonts w:hint="eastAsia" w:ascii="仿宋_GB2312" w:hAnsi="仿宋_GB2312" w:eastAsia="仿宋_GB2312" w:cs="仿宋_GB2312"/>
          <w:color w:val="auto"/>
          <w:sz w:val="32"/>
          <w:szCs w:val="32"/>
          <w:highlight w:val="none"/>
          <w:lang w:val="en-US" w:eastAsia="zh-CN" w:bidi="ar"/>
        </w:rPr>
        <w:t>2.</w:t>
      </w:r>
      <w:r>
        <w:rPr>
          <w:rFonts w:hint="eastAsia" w:ascii="仿宋_GB2312" w:hAnsi="仿宋_GB2312" w:eastAsia="仿宋_GB2312" w:cs="仿宋_GB2312"/>
          <w:color w:val="auto"/>
          <w:sz w:val="32"/>
          <w:szCs w:val="32"/>
          <w:highlight w:val="none"/>
          <w:lang w:bidi="ar"/>
        </w:rPr>
        <w:t>本</w:t>
      </w:r>
      <w:r>
        <w:rPr>
          <w:rFonts w:hint="eastAsia" w:ascii="仿宋_GB2312" w:hAnsi="仿宋_GB2312" w:eastAsia="仿宋_GB2312" w:cs="仿宋_GB2312"/>
          <w:color w:val="auto"/>
          <w:sz w:val="32"/>
          <w:szCs w:val="32"/>
          <w:highlight w:val="none"/>
          <w:u w:val="none"/>
          <w:lang w:val="en-US" w:eastAsia="zh-CN" w:bidi="ar"/>
        </w:rPr>
        <w:t>主体（农户、企业、</w:t>
      </w:r>
      <w:r>
        <w:rPr>
          <w:rFonts w:hint="eastAsia" w:ascii="仿宋_GB2312" w:hAnsi="仿宋_GB2312" w:eastAsia="仿宋_GB2312" w:cs="仿宋_GB2312"/>
          <w:color w:val="auto"/>
          <w:sz w:val="32"/>
          <w:szCs w:val="32"/>
          <w:highlight w:val="none"/>
          <w:lang w:bidi="ar"/>
        </w:rPr>
        <w:t>合作社、家庭农场等）申报</w:t>
      </w:r>
      <w:r>
        <w:rPr>
          <w:rFonts w:hint="eastAsia" w:ascii="仿宋_GB2312" w:hAnsi="仿宋_GB2312" w:eastAsia="仿宋_GB2312" w:cs="仿宋_GB2312"/>
          <w:color w:val="auto"/>
          <w:sz w:val="32"/>
          <w:szCs w:val="32"/>
          <w:highlight w:val="none"/>
          <w:lang w:eastAsia="zh-CN" w:bidi="ar"/>
        </w:rPr>
        <w:t>贷款贴息与贴息范围相符合，网上申报材料与书面申报材料相一致，规</w:t>
      </w:r>
      <w:r>
        <w:rPr>
          <w:rFonts w:hint="eastAsia" w:ascii="仿宋_GB2312" w:hAnsi="仿宋_GB2312" w:eastAsia="仿宋_GB2312" w:cs="仿宋_GB2312"/>
          <w:color w:val="auto"/>
          <w:spacing w:val="-6"/>
          <w:kern w:val="0"/>
          <w:sz w:val="32"/>
          <w:szCs w:val="32"/>
          <w:highlight w:val="none"/>
          <w:lang w:eastAsia="zh-CN" w:bidi="ar"/>
        </w:rPr>
        <w:t>划、用地、环保等相关建设手续齐备，贷款资金重点用于满足现</w:t>
      </w:r>
      <w:r>
        <w:rPr>
          <w:rFonts w:hint="eastAsia" w:ascii="仿宋_GB2312" w:hAnsi="仿宋_GB2312" w:eastAsia="仿宋_GB2312" w:cs="仿宋_GB2312"/>
          <w:snapToGrid w:val="0"/>
          <w:color w:val="auto"/>
          <w:spacing w:val="-6"/>
          <w:kern w:val="0"/>
          <w:sz w:val="32"/>
          <w:szCs w:val="32"/>
          <w:highlight w:val="none"/>
          <w:lang w:eastAsia="zh-CN" w:bidi="ar"/>
        </w:rPr>
        <w:t>代设施农业生产经营所必需的基础设施、固定资产设备投资等方面。</w:t>
      </w:r>
    </w:p>
    <w:p w14:paraId="2A17473A">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bidi="ar"/>
        </w:rPr>
      </w:pPr>
      <w:r>
        <w:rPr>
          <w:rFonts w:hint="eastAsia" w:ascii="仿宋_GB2312" w:hAnsi="仿宋_GB2312" w:eastAsia="仿宋_GB2312" w:cs="仿宋_GB2312"/>
          <w:color w:val="auto"/>
          <w:sz w:val="32"/>
          <w:szCs w:val="32"/>
          <w:highlight w:val="none"/>
          <w:lang w:val="en-US" w:eastAsia="zh-CN" w:bidi="ar"/>
        </w:rPr>
        <w:t>3.本</w:t>
      </w:r>
      <w:r>
        <w:rPr>
          <w:rFonts w:hint="eastAsia" w:ascii="仿宋_GB2312" w:hAnsi="仿宋_GB2312" w:eastAsia="仿宋_GB2312" w:cs="仿宋_GB2312"/>
          <w:color w:val="auto"/>
          <w:sz w:val="32"/>
          <w:szCs w:val="32"/>
          <w:highlight w:val="none"/>
          <w:u w:val="none"/>
          <w:lang w:val="en-US" w:eastAsia="zh-CN" w:bidi="ar"/>
        </w:rPr>
        <w:t>主体（农户、企业、</w:t>
      </w:r>
      <w:r>
        <w:rPr>
          <w:rFonts w:hint="eastAsia" w:ascii="仿宋_GB2312" w:hAnsi="仿宋_GB2312" w:eastAsia="仿宋_GB2312" w:cs="仿宋_GB2312"/>
          <w:color w:val="auto"/>
          <w:sz w:val="32"/>
          <w:szCs w:val="32"/>
          <w:highlight w:val="none"/>
          <w:lang w:val="en-US" w:eastAsia="zh-CN" w:bidi="ar"/>
        </w:rPr>
        <w:t>合作社、家庭农场等）申报的贴息贷款未曾获得过各级部门的财政贴息资金补助/已获得XXX部门的财政贴息资金补助，详见附件1-2。</w:t>
      </w:r>
    </w:p>
    <w:p w14:paraId="25CEAF58">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bidi="ar"/>
        </w:rPr>
      </w:pPr>
      <w:r>
        <w:rPr>
          <w:rFonts w:hint="eastAsia" w:ascii="仿宋_GB2312" w:hAnsi="仿宋_GB2312" w:eastAsia="仿宋_GB2312" w:cs="仿宋_GB2312"/>
          <w:color w:val="auto"/>
          <w:sz w:val="32"/>
          <w:szCs w:val="32"/>
          <w:highlight w:val="none"/>
          <w:lang w:val="en-US" w:eastAsia="zh-CN" w:bidi="ar"/>
        </w:rPr>
        <w:t>4.本</w:t>
      </w:r>
      <w:r>
        <w:rPr>
          <w:rFonts w:hint="eastAsia" w:ascii="仿宋_GB2312" w:hAnsi="仿宋_GB2312" w:eastAsia="仿宋_GB2312" w:cs="仿宋_GB2312"/>
          <w:color w:val="auto"/>
          <w:sz w:val="32"/>
          <w:szCs w:val="32"/>
          <w:highlight w:val="none"/>
          <w:u w:val="none"/>
          <w:lang w:val="en-US" w:eastAsia="zh-CN" w:bidi="ar"/>
        </w:rPr>
        <w:t>主体（农户、企业、</w:t>
      </w:r>
      <w:r>
        <w:rPr>
          <w:rFonts w:hint="eastAsia" w:ascii="仿宋_GB2312" w:hAnsi="仿宋_GB2312" w:eastAsia="仿宋_GB2312" w:cs="仿宋_GB2312"/>
          <w:color w:val="auto"/>
          <w:sz w:val="32"/>
          <w:szCs w:val="32"/>
          <w:highlight w:val="none"/>
          <w:lang w:val="en-US" w:eastAsia="zh-CN" w:bidi="ar"/>
        </w:rPr>
        <w:t>合作社、家庭农场等）提交的申报材料真实、完整、准确、合法、有效，无欺瞒、舞弊和作假行为。你单位有权保留提交的申报材料。</w:t>
      </w:r>
    </w:p>
    <w:p w14:paraId="7A21A83B">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bidi="ar"/>
        </w:rPr>
      </w:pPr>
      <w:r>
        <w:rPr>
          <w:rFonts w:hint="eastAsia" w:ascii="仿宋_GB2312" w:hAnsi="仿宋_GB2312" w:eastAsia="仿宋_GB2312" w:cs="仿宋_GB2312"/>
          <w:color w:val="auto"/>
          <w:sz w:val="32"/>
          <w:szCs w:val="32"/>
          <w:highlight w:val="none"/>
          <w:lang w:val="en-US" w:eastAsia="zh-CN" w:bidi="ar"/>
        </w:rPr>
        <w:t>5.本</w:t>
      </w:r>
      <w:r>
        <w:rPr>
          <w:rFonts w:hint="eastAsia" w:ascii="仿宋_GB2312" w:hAnsi="仿宋_GB2312" w:eastAsia="仿宋_GB2312" w:cs="仿宋_GB2312"/>
          <w:color w:val="auto"/>
          <w:sz w:val="32"/>
          <w:szCs w:val="32"/>
          <w:highlight w:val="none"/>
          <w:u w:val="none"/>
          <w:lang w:val="en-US" w:eastAsia="zh-CN" w:bidi="ar"/>
        </w:rPr>
        <w:t>主体（农户、企业、</w:t>
      </w:r>
      <w:r>
        <w:rPr>
          <w:rFonts w:hint="eastAsia" w:ascii="仿宋_GB2312" w:hAnsi="仿宋_GB2312" w:eastAsia="仿宋_GB2312" w:cs="仿宋_GB2312"/>
          <w:color w:val="auto"/>
          <w:sz w:val="32"/>
          <w:szCs w:val="32"/>
          <w:highlight w:val="none"/>
          <w:lang w:val="en-US" w:eastAsia="zh-CN" w:bidi="ar"/>
        </w:rPr>
        <w:t>合作社、家庭农场等）授权你单位在审查或检查过程中，可通过相关渠道包括但不限于工商、司法、银行等单位进行信息查询，并有权保存查询结果。</w:t>
      </w:r>
    </w:p>
    <w:p w14:paraId="4D26E267">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eastAsia" w:ascii="仿宋_GB2312" w:hAnsi="仿宋_GB2312" w:eastAsia="仿宋_GB2312" w:cs="仿宋_GB2312"/>
          <w:color w:val="auto"/>
          <w:sz w:val="32"/>
          <w:szCs w:val="32"/>
          <w:highlight w:val="none"/>
          <w:lang w:eastAsia="zh-CN" w:bidi="ar"/>
        </w:rPr>
      </w:pPr>
      <w:r>
        <w:rPr>
          <w:rFonts w:hint="eastAsia" w:ascii="仿宋_GB2312" w:hAnsi="仿宋_GB2312" w:eastAsia="仿宋_GB2312" w:cs="仿宋_GB2312"/>
          <w:color w:val="auto"/>
          <w:sz w:val="32"/>
          <w:szCs w:val="32"/>
          <w:highlight w:val="none"/>
          <w:lang w:val="en-US" w:eastAsia="zh-CN" w:bidi="ar"/>
        </w:rPr>
        <w:t>6</w:t>
      </w:r>
      <w:r>
        <w:rPr>
          <w:rFonts w:hint="eastAsia" w:ascii="仿宋_GB2312" w:hAnsi="仿宋_GB2312" w:eastAsia="仿宋_GB2312" w:cs="仿宋_GB2312"/>
          <w:color w:val="auto"/>
          <w:sz w:val="32"/>
          <w:szCs w:val="32"/>
          <w:highlight w:val="none"/>
          <w:lang w:bidi="ar"/>
        </w:rPr>
        <w:t>.本</w:t>
      </w:r>
      <w:r>
        <w:rPr>
          <w:rFonts w:hint="eastAsia" w:ascii="仿宋_GB2312" w:hAnsi="仿宋_GB2312" w:eastAsia="仿宋_GB2312" w:cs="仿宋_GB2312"/>
          <w:color w:val="auto"/>
          <w:sz w:val="32"/>
          <w:szCs w:val="32"/>
          <w:highlight w:val="none"/>
          <w:u w:val="none"/>
          <w:lang w:val="en-US" w:eastAsia="zh-CN" w:bidi="ar"/>
        </w:rPr>
        <w:t>主体（农户、企业、</w:t>
      </w:r>
      <w:r>
        <w:rPr>
          <w:rFonts w:hint="eastAsia" w:ascii="仿宋_GB2312" w:hAnsi="仿宋_GB2312" w:eastAsia="仿宋_GB2312" w:cs="仿宋_GB2312"/>
          <w:color w:val="auto"/>
          <w:sz w:val="32"/>
          <w:szCs w:val="32"/>
          <w:highlight w:val="none"/>
          <w:lang w:bidi="ar"/>
        </w:rPr>
        <w:t>合作社、家庭农场等）申报的贴息贷款中，截至</w:t>
      </w:r>
      <w:r>
        <w:rPr>
          <w:rFonts w:hint="eastAsia" w:ascii="仿宋_GB2312" w:hAnsi="仿宋_GB2312" w:eastAsia="仿宋_GB2312" w:cs="仿宋_GB2312"/>
          <w:color w:val="auto"/>
          <w:sz w:val="32"/>
          <w:szCs w:val="32"/>
          <w:highlight w:val="none"/>
          <w:u w:val="single"/>
          <w:lang w:val="en-US" w:eastAsia="zh-CN" w:bidi="ar"/>
        </w:rPr>
        <w:t>XX</w:t>
      </w:r>
      <w:r>
        <w:rPr>
          <w:rFonts w:hint="eastAsia" w:ascii="仿宋_GB2312" w:hAnsi="仿宋_GB2312" w:eastAsia="仿宋_GB2312" w:cs="仿宋_GB2312"/>
          <w:color w:val="auto"/>
          <w:sz w:val="32"/>
          <w:szCs w:val="32"/>
          <w:highlight w:val="none"/>
          <w:lang w:bidi="ar"/>
        </w:rPr>
        <w:t>年</w:t>
      </w:r>
      <w:r>
        <w:rPr>
          <w:rFonts w:hint="eastAsia" w:ascii="仿宋_GB2312" w:hAnsi="仿宋_GB2312" w:eastAsia="仿宋_GB2312" w:cs="仿宋_GB2312"/>
          <w:color w:val="auto"/>
          <w:sz w:val="32"/>
          <w:szCs w:val="32"/>
          <w:highlight w:val="none"/>
          <w:u w:val="single"/>
          <w:lang w:val="en-US" w:eastAsia="zh-CN" w:bidi="ar"/>
        </w:rPr>
        <w:t>XX</w:t>
      </w:r>
      <w:r>
        <w:rPr>
          <w:rFonts w:hint="eastAsia" w:ascii="仿宋_GB2312" w:hAnsi="仿宋_GB2312" w:eastAsia="仿宋_GB2312" w:cs="仿宋_GB2312"/>
          <w:color w:val="auto"/>
          <w:sz w:val="32"/>
          <w:szCs w:val="32"/>
          <w:highlight w:val="none"/>
          <w:lang w:bidi="ar"/>
        </w:rPr>
        <w:t>月有</w:t>
      </w:r>
      <w:r>
        <w:rPr>
          <w:rFonts w:hint="eastAsia" w:ascii="仿宋_GB2312" w:hAnsi="仿宋_GB2312" w:eastAsia="仿宋_GB2312" w:cs="仿宋_GB2312"/>
          <w:color w:val="auto"/>
          <w:sz w:val="32"/>
          <w:szCs w:val="32"/>
          <w:highlight w:val="none"/>
          <w:u w:val="single"/>
          <w:lang w:val="en-US" w:eastAsia="zh-CN" w:bidi="ar"/>
        </w:rPr>
        <w:t>XX</w:t>
      </w:r>
      <w:r>
        <w:rPr>
          <w:rFonts w:hint="eastAsia" w:ascii="仿宋_GB2312" w:hAnsi="仿宋_GB2312" w:eastAsia="仿宋_GB2312" w:cs="仿宋_GB2312"/>
          <w:color w:val="auto"/>
          <w:sz w:val="32"/>
          <w:szCs w:val="32"/>
          <w:highlight w:val="none"/>
          <w:lang w:bidi="ar"/>
        </w:rPr>
        <w:t>笔贷款未到期，</w:t>
      </w:r>
      <w:r>
        <w:rPr>
          <w:rFonts w:hint="eastAsia" w:ascii="仿宋_GB2312" w:hAnsi="仿宋_GB2312" w:eastAsia="仿宋_GB2312" w:cs="仿宋_GB2312"/>
          <w:color w:val="auto"/>
          <w:sz w:val="32"/>
          <w:szCs w:val="32"/>
          <w:highlight w:val="none"/>
          <w:u w:val="single"/>
          <w:lang w:val="en-US" w:eastAsia="zh-CN" w:bidi="ar"/>
        </w:rPr>
        <w:t>XX</w:t>
      </w:r>
      <w:r>
        <w:rPr>
          <w:rFonts w:hint="eastAsia" w:ascii="仿宋_GB2312" w:hAnsi="仿宋_GB2312" w:eastAsia="仿宋_GB2312" w:cs="仿宋_GB2312"/>
          <w:color w:val="auto"/>
          <w:sz w:val="32"/>
          <w:szCs w:val="32"/>
          <w:highlight w:val="none"/>
          <w:lang w:bidi="ar"/>
        </w:rPr>
        <w:t>年</w:t>
      </w:r>
      <w:r>
        <w:rPr>
          <w:rFonts w:hint="eastAsia" w:ascii="仿宋_GB2312" w:hAnsi="仿宋_GB2312" w:eastAsia="仿宋_GB2312" w:cs="仿宋_GB2312"/>
          <w:color w:val="auto"/>
          <w:sz w:val="32"/>
          <w:szCs w:val="32"/>
          <w:highlight w:val="none"/>
          <w:u w:val="single"/>
          <w:lang w:val="en-US" w:eastAsia="zh-CN" w:bidi="ar"/>
        </w:rPr>
        <w:t>XX</w:t>
      </w:r>
      <w:r>
        <w:rPr>
          <w:rFonts w:hint="eastAsia" w:ascii="仿宋_GB2312" w:hAnsi="仿宋_GB2312" w:eastAsia="仿宋_GB2312" w:cs="仿宋_GB2312"/>
          <w:color w:val="auto"/>
          <w:sz w:val="32"/>
          <w:szCs w:val="32"/>
          <w:highlight w:val="none"/>
          <w:lang w:bidi="ar"/>
        </w:rPr>
        <w:t>月</w:t>
      </w:r>
      <w:r>
        <w:rPr>
          <w:rFonts w:hint="eastAsia" w:ascii="仿宋_GB2312" w:hAnsi="仿宋_GB2312" w:eastAsia="仿宋_GB2312" w:cs="仿宋_GB2312"/>
          <w:color w:val="auto"/>
          <w:sz w:val="32"/>
          <w:szCs w:val="32"/>
          <w:highlight w:val="none"/>
          <w:u w:val="single"/>
          <w:lang w:val="en-US" w:eastAsia="zh-CN" w:bidi="ar"/>
        </w:rPr>
        <w:t>XX</w:t>
      </w:r>
      <w:r>
        <w:rPr>
          <w:rFonts w:hint="eastAsia" w:ascii="仿宋_GB2312" w:hAnsi="仿宋_GB2312" w:eastAsia="仿宋_GB2312" w:cs="仿宋_GB2312"/>
          <w:color w:val="auto"/>
          <w:sz w:val="32"/>
          <w:szCs w:val="32"/>
          <w:highlight w:val="none"/>
          <w:lang w:val="en-US" w:eastAsia="zh-CN" w:bidi="ar"/>
        </w:rPr>
        <w:t>日</w:t>
      </w:r>
      <w:r>
        <w:rPr>
          <w:rFonts w:hint="eastAsia" w:ascii="仿宋_GB2312" w:hAnsi="仿宋_GB2312" w:eastAsia="仿宋_GB2312" w:cs="仿宋_GB2312"/>
          <w:color w:val="auto"/>
          <w:sz w:val="32"/>
          <w:szCs w:val="32"/>
          <w:highlight w:val="none"/>
          <w:lang w:bidi="ar"/>
        </w:rPr>
        <w:t>至</w:t>
      </w:r>
      <w:r>
        <w:rPr>
          <w:rFonts w:hint="eastAsia" w:ascii="仿宋_GB2312" w:hAnsi="仿宋_GB2312" w:eastAsia="仿宋_GB2312" w:cs="仿宋_GB2312"/>
          <w:color w:val="auto"/>
          <w:sz w:val="32"/>
          <w:szCs w:val="32"/>
          <w:highlight w:val="none"/>
          <w:u w:val="single"/>
          <w:lang w:val="en-US" w:eastAsia="zh-CN" w:bidi="ar"/>
        </w:rPr>
        <w:t>XX</w:t>
      </w:r>
      <w:r>
        <w:rPr>
          <w:rFonts w:hint="eastAsia" w:ascii="仿宋_GB2312" w:hAnsi="仿宋_GB2312" w:eastAsia="仿宋_GB2312" w:cs="仿宋_GB2312"/>
          <w:color w:val="auto"/>
          <w:sz w:val="32"/>
          <w:szCs w:val="32"/>
          <w:highlight w:val="none"/>
          <w:lang w:bidi="ar"/>
        </w:rPr>
        <w:t>年</w:t>
      </w:r>
      <w:r>
        <w:rPr>
          <w:rFonts w:hint="eastAsia" w:ascii="仿宋_GB2312" w:hAnsi="仿宋_GB2312" w:eastAsia="仿宋_GB2312" w:cs="仿宋_GB2312"/>
          <w:color w:val="auto"/>
          <w:sz w:val="32"/>
          <w:szCs w:val="32"/>
          <w:highlight w:val="none"/>
          <w:u w:val="single"/>
          <w:lang w:val="en-US" w:eastAsia="zh-CN" w:bidi="ar"/>
        </w:rPr>
        <w:t>XX</w:t>
      </w:r>
      <w:r>
        <w:rPr>
          <w:rFonts w:hint="eastAsia" w:ascii="仿宋_GB2312" w:hAnsi="仿宋_GB2312" w:eastAsia="仿宋_GB2312" w:cs="仿宋_GB2312"/>
          <w:color w:val="auto"/>
          <w:sz w:val="32"/>
          <w:szCs w:val="32"/>
          <w:highlight w:val="none"/>
          <w:lang w:bidi="ar"/>
        </w:rPr>
        <w:t>月</w:t>
      </w:r>
      <w:r>
        <w:rPr>
          <w:rFonts w:hint="eastAsia" w:ascii="仿宋_GB2312" w:hAnsi="仿宋_GB2312" w:eastAsia="仿宋_GB2312" w:cs="仿宋_GB2312"/>
          <w:color w:val="auto"/>
          <w:sz w:val="32"/>
          <w:szCs w:val="32"/>
          <w:highlight w:val="none"/>
          <w:u w:val="single"/>
          <w:lang w:val="en-US" w:eastAsia="zh-CN" w:bidi="ar"/>
        </w:rPr>
        <w:t>XX</w:t>
      </w:r>
      <w:r>
        <w:rPr>
          <w:rFonts w:hint="eastAsia" w:ascii="仿宋_GB2312" w:hAnsi="仿宋_GB2312" w:eastAsia="仿宋_GB2312" w:cs="仿宋_GB2312"/>
          <w:color w:val="auto"/>
          <w:sz w:val="32"/>
          <w:szCs w:val="32"/>
          <w:highlight w:val="none"/>
          <w:lang w:val="en-US" w:eastAsia="zh-CN" w:bidi="ar"/>
        </w:rPr>
        <w:t>日</w:t>
      </w:r>
      <w:r>
        <w:rPr>
          <w:rFonts w:hint="eastAsia" w:ascii="仿宋_GB2312" w:hAnsi="仿宋_GB2312" w:eastAsia="仿宋_GB2312" w:cs="仿宋_GB2312"/>
          <w:color w:val="auto"/>
          <w:sz w:val="32"/>
          <w:szCs w:val="32"/>
          <w:highlight w:val="none"/>
          <w:lang w:eastAsia="zh-CN" w:bidi="ar"/>
        </w:rPr>
        <w:t>期间产生</w:t>
      </w:r>
      <w:r>
        <w:rPr>
          <w:rFonts w:hint="eastAsia" w:ascii="仿宋_GB2312" w:hAnsi="仿宋_GB2312" w:eastAsia="仿宋_GB2312" w:cs="仿宋_GB2312"/>
          <w:color w:val="auto"/>
          <w:sz w:val="32"/>
          <w:szCs w:val="32"/>
          <w:highlight w:val="none"/>
          <w:lang w:bidi="ar"/>
        </w:rPr>
        <w:t>的贷款利息</w:t>
      </w:r>
      <w:r>
        <w:rPr>
          <w:rFonts w:hint="eastAsia" w:ascii="仿宋_GB2312" w:hAnsi="仿宋_GB2312" w:eastAsia="仿宋_GB2312" w:cs="仿宋_GB2312"/>
          <w:color w:val="auto"/>
          <w:sz w:val="32"/>
          <w:szCs w:val="32"/>
          <w:highlight w:val="none"/>
          <w:lang w:eastAsia="zh-CN" w:bidi="ar"/>
        </w:rPr>
        <w:t>请予</w:t>
      </w:r>
      <w:r>
        <w:rPr>
          <w:rFonts w:hint="eastAsia" w:ascii="仿宋_GB2312" w:hAnsi="仿宋_GB2312" w:eastAsia="仿宋_GB2312" w:cs="仿宋_GB2312"/>
          <w:color w:val="auto"/>
          <w:sz w:val="32"/>
          <w:szCs w:val="32"/>
          <w:highlight w:val="none"/>
          <w:lang w:bidi="ar"/>
        </w:rPr>
        <w:t>按贴息标准进行预补贴。在此期间，若发生提前结清贷款等特殊情况导致实际应补贴利息小于预补贴利息金额的，本企业在</w:t>
      </w:r>
      <w:r>
        <w:rPr>
          <w:rFonts w:hint="eastAsia" w:ascii="仿宋_GB2312" w:hAnsi="仿宋_GB2312" w:eastAsia="仿宋_GB2312" w:cs="仿宋_GB2312"/>
          <w:color w:val="auto"/>
          <w:sz w:val="32"/>
          <w:szCs w:val="32"/>
          <w:highlight w:val="none"/>
          <w:u w:val="single"/>
          <w:lang w:val="en-US" w:eastAsia="zh-CN" w:bidi="ar"/>
        </w:rPr>
        <w:t>XX</w:t>
      </w:r>
      <w:r>
        <w:rPr>
          <w:rFonts w:hint="eastAsia" w:ascii="仿宋_GB2312" w:hAnsi="仿宋_GB2312" w:eastAsia="仿宋_GB2312" w:cs="仿宋_GB2312"/>
          <w:color w:val="auto"/>
          <w:sz w:val="32"/>
          <w:szCs w:val="32"/>
          <w:highlight w:val="none"/>
          <w:lang w:val="en-US" w:eastAsia="zh-CN" w:bidi="ar"/>
        </w:rPr>
        <w:t>年</w:t>
      </w:r>
      <w:r>
        <w:rPr>
          <w:rFonts w:hint="eastAsia" w:ascii="仿宋_GB2312" w:hAnsi="仿宋_GB2312" w:eastAsia="仿宋_GB2312" w:cs="仿宋_GB2312"/>
          <w:color w:val="auto"/>
          <w:sz w:val="32"/>
          <w:szCs w:val="32"/>
          <w:highlight w:val="none"/>
          <w:u w:val="single"/>
          <w:lang w:val="en-US" w:eastAsia="zh-CN" w:bidi="ar"/>
        </w:rPr>
        <w:t>XX</w:t>
      </w:r>
      <w:r>
        <w:rPr>
          <w:rFonts w:hint="eastAsia" w:ascii="仿宋_GB2312" w:hAnsi="仿宋_GB2312" w:eastAsia="仿宋_GB2312" w:cs="仿宋_GB2312"/>
          <w:color w:val="auto"/>
          <w:sz w:val="32"/>
          <w:szCs w:val="32"/>
          <w:highlight w:val="none"/>
          <w:lang w:bidi="ar"/>
        </w:rPr>
        <w:t>月</w:t>
      </w:r>
      <w:r>
        <w:rPr>
          <w:rFonts w:hint="eastAsia" w:ascii="仿宋_GB2312" w:hAnsi="仿宋_GB2312" w:eastAsia="仿宋_GB2312" w:cs="仿宋_GB2312"/>
          <w:color w:val="auto"/>
          <w:sz w:val="32"/>
          <w:szCs w:val="32"/>
          <w:highlight w:val="none"/>
          <w:u w:val="single"/>
          <w:lang w:val="en-US" w:eastAsia="zh-CN" w:bidi="ar"/>
        </w:rPr>
        <w:t>XX</w:t>
      </w:r>
      <w:r>
        <w:rPr>
          <w:rFonts w:hint="eastAsia" w:ascii="仿宋_GB2312" w:hAnsi="仿宋_GB2312" w:eastAsia="仿宋_GB2312" w:cs="仿宋_GB2312"/>
          <w:color w:val="auto"/>
          <w:sz w:val="32"/>
          <w:szCs w:val="32"/>
          <w:highlight w:val="none"/>
          <w:lang w:val="en-US" w:eastAsia="zh-CN" w:bidi="ar"/>
        </w:rPr>
        <w:t>日</w:t>
      </w:r>
      <w:r>
        <w:rPr>
          <w:rFonts w:hint="eastAsia" w:ascii="仿宋_GB2312" w:hAnsi="仿宋_GB2312" w:eastAsia="仿宋_GB2312" w:cs="仿宋_GB2312"/>
          <w:color w:val="auto"/>
          <w:sz w:val="32"/>
          <w:szCs w:val="32"/>
          <w:highlight w:val="none"/>
          <w:lang w:eastAsia="zh-CN" w:bidi="ar"/>
        </w:rPr>
        <w:t>前</w:t>
      </w:r>
      <w:r>
        <w:rPr>
          <w:rFonts w:hint="eastAsia" w:ascii="仿宋_GB2312" w:hAnsi="仿宋_GB2312" w:eastAsia="仿宋_GB2312" w:cs="仿宋_GB2312"/>
          <w:color w:val="auto"/>
          <w:sz w:val="32"/>
          <w:szCs w:val="32"/>
          <w:highlight w:val="none"/>
          <w:lang w:bidi="ar"/>
        </w:rPr>
        <w:t>按原渠道主动</w:t>
      </w:r>
      <w:r>
        <w:rPr>
          <w:rFonts w:hint="eastAsia" w:ascii="仿宋_GB2312" w:hAnsi="仿宋_GB2312" w:eastAsia="仿宋_GB2312" w:cs="仿宋_GB2312"/>
          <w:color w:val="auto"/>
          <w:sz w:val="32"/>
          <w:szCs w:val="32"/>
          <w:highlight w:val="none"/>
          <w:lang w:eastAsia="zh-CN" w:bidi="ar"/>
        </w:rPr>
        <w:t>退回</w:t>
      </w:r>
      <w:r>
        <w:rPr>
          <w:rFonts w:hint="eastAsia" w:ascii="仿宋_GB2312" w:hAnsi="仿宋_GB2312" w:eastAsia="仿宋_GB2312" w:cs="仿宋_GB2312"/>
          <w:color w:val="auto"/>
          <w:sz w:val="32"/>
          <w:szCs w:val="32"/>
          <w:highlight w:val="none"/>
          <w:lang w:bidi="ar"/>
        </w:rPr>
        <w:t>多补贴的利息</w:t>
      </w:r>
      <w:r>
        <w:rPr>
          <w:rFonts w:hint="eastAsia" w:ascii="仿宋_GB2312" w:hAnsi="仿宋_GB2312" w:eastAsia="仿宋_GB2312" w:cs="仿宋_GB2312"/>
          <w:color w:val="auto"/>
          <w:sz w:val="32"/>
          <w:szCs w:val="32"/>
          <w:highlight w:val="none"/>
          <w:lang w:eastAsia="zh-CN" w:bidi="ar"/>
        </w:rPr>
        <w:t>，并将银行凭证提交给你单位经办人员。</w:t>
      </w:r>
    </w:p>
    <w:p w14:paraId="121044F3">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eastAsia"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lang w:val="en-US" w:eastAsia="zh-CN" w:bidi="ar"/>
        </w:rPr>
        <w:t>7</w:t>
      </w:r>
      <w:r>
        <w:rPr>
          <w:rFonts w:hint="eastAsia" w:ascii="仿宋_GB2312" w:hAnsi="仿宋_GB2312" w:eastAsia="仿宋_GB2312" w:cs="仿宋_GB2312"/>
          <w:color w:val="auto"/>
          <w:sz w:val="32"/>
          <w:szCs w:val="32"/>
          <w:highlight w:val="none"/>
          <w:lang w:bidi="ar"/>
        </w:rPr>
        <w:t>.本</w:t>
      </w:r>
      <w:r>
        <w:rPr>
          <w:rFonts w:hint="eastAsia" w:ascii="仿宋_GB2312" w:hAnsi="仿宋_GB2312" w:eastAsia="仿宋_GB2312" w:cs="仿宋_GB2312"/>
          <w:color w:val="auto"/>
          <w:sz w:val="32"/>
          <w:szCs w:val="32"/>
          <w:highlight w:val="none"/>
          <w:u w:val="none"/>
          <w:lang w:val="en-US" w:eastAsia="zh-CN" w:bidi="ar"/>
        </w:rPr>
        <w:t>主体（农户、企业、</w:t>
      </w:r>
      <w:r>
        <w:rPr>
          <w:rFonts w:hint="eastAsia" w:ascii="仿宋_GB2312" w:hAnsi="仿宋_GB2312" w:eastAsia="仿宋_GB2312" w:cs="仿宋_GB2312"/>
          <w:color w:val="auto"/>
          <w:sz w:val="32"/>
          <w:szCs w:val="32"/>
          <w:highlight w:val="none"/>
          <w:lang w:bidi="ar"/>
        </w:rPr>
        <w:t>合作社、家庭农场等）</w:t>
      </w:r>
      <w:r>
        <w:rPr>
          <w:rFonts w:hint="eastAsia" w:ascii="仿宋_GB2312" w:hAnsi="仿宋_GB2312" w:eastAsia="仿宋_GB2312" w:cs="仿宋_GB2312"/>
          <w:color w:val="auto"/>
          <w:sz w:val="32"/>
          <w:szCs w:val="32"/>
          <w:highlight w:val="none"/>
          <w:lang w:eastAsia="zh-CN" w:bidi="ar"/>
        </w:rPr>
        <w:t>自愿</w:t>
      </w:r>
      <w:r>
        <w:rPr>
          <w:rFonts w:hint="eastAsia" w:ascii="仿宋_GB2312" w:hAnsi="仿宋_GB2312" w:eastAsia="仿宋_GB2312" w:cs="仿宋_GB2312"/>
          <w:color w:val="auto"/>
          <w:sz w:val="32"/>
          <w:szCs w:val="32"/>
          <w:highlight w:val="none"/>
          <w:lang w:bidi="ar"/>
        </w:rPr>
        <w:t>接受各级农业农村部门</w:t>
      </w:r>
      <w:r>
        <w:rPr>
          <w:rFonts w:hint="eastAsia" w:ascii="仿宋_GB2312" w:hAnsi="仿宋_GB2312" w:eastAsia="仿宋_GB2312" w:cs="仿宋_GB2312"/>
          <w:color w:val="auto"/>
          <w:sz w:val="32"/>
          <w:szCs w:val="32"/>
          <w:highlight w:val="none"/>
          <w:lang w:eastAsia="zh-CN" w:bidi="ar"/>
        </w:rPr>
        <w:t>、财政部门或委托的第三方机构</w:t>
      </w:r>
      <w:r>
        <w:rPr>
          <w:rFonts w:hint="eastAsia" w:ascii="仿宋_GB2312" w:hAnsi="仿宋_GB2312" w:eastAsia="仿宋_GB2312" w:cs="仿宋_GB2312"/>
          <w:color w:val="auto"/>
          <w:sz w:val="32"/>
          <w:szCs w:val="32"/>
          <w:highlight w:val="none"/>
          <w:lang w:bidi="ar"/>
        </w:rPr>
        <w:t>对</w:t>
      </w:r>
      <w:r>
        <w:rPr>
          <w:rFonts w:hint="eastAsia" w:ascii="仿宋_GB2312" w:hAnsi="仿宋_GB2312" w:eastAsia="仿宋_GB2312" w:cs="仿宋_GB2312"/>
          <w:color w:val="auto"/>
          <w:sz w:val="32"/>
          <w:szCs w:val="32"/>
          <w:highlight w:val="none"/>
          <w:lang w:eastAsia="zh-CN" w:bidi="ar"/>
        </w:rPr>
        <w:t>项目</w:t>
      </w:r>
      <w:r>
        <w:rPr>
          <w:rFonts w:hint="eastAsia" w:ascii="仿宋_GB2312" w:hAnsi="仿宋_GB2312" w:eastAsia="仿宋_GB2312" w:cs="仿宋_GB2312"/>
          <w:color w:val="auto"/>
          <w:sz w:val="32"/>
          <w:szCs w:val="32"/>
          <w:highlight w:val="none"/>
          <w:lang w:bidi="ar"/>
        </w:rPr>
        <w:t>建设内容、</w:t>
      </w:r>
      <w:r>
        <w:rPr>
          <w:rFonts w:hint="eastAsia" w:ascii="仿宋_GB2312" w:hAnsi="仿宋_GB2312" w:eastAsia="仿宋_GB2312" w:cs="仿宋_GB2312"/>
          <w:color w:val="auto"/>
          <w:sz w:val="32"/>
          <w:szCs w:val="32"/>
          <w:highlight w:val="none"/>
          <w:lang w:eastAsia="zh-CN" w:bidi="ar"/>
        </w:rPr>
        <w:t>贷款</w:t>
      </w:r>
      <w:r>
        <w:rPr>
          <w:rFonts w:hint="eastAsia" w:ascii="仿宋_GB2312" w:hAnsi="仿宋_GB2312" w:eastAsia="仿宋_GB2312" w:cs="仿宋_GB2312"/>
          <w:color w:val="auto"/>
          <w:sz w:val="32"/>
          <w:szCs w:val="32"/>
          <w:highlight w:val="none"/>
          <w:lang w:bidi="ar"/>
        </w:rPr>
        <w:t>资金使用方向、</w:t>
      </w:r>
      <w:r>
        <w:rPr>
          <w:rFonts w:hint="eastAsia" w:ascii="仿宋_GB2312" w:hAnsi="仿宋_GB2312" w:eastAsia="仿宋_GB2312" w:cs="仿宋_GB2312"/>
          <w:color w:val="auto"/>
          <w:sz w:val="32"/>
          <w:szCs w:val="32"/>
          <w:highlight w:val="none"/>
          <w:lang w:eastAsia="zh-CN" w:bidi="ar"/>
        </w:rPr>
        <w:t>贷款利息支付情况等事项</w:t>
      </w:r>
      <w:r>
        <w:rPr>
          <w:rFonts w:hint="eastAsia" w:ascii="仿宋_GB2312" w:hAnsi="仿宋_GB2312" w:eastAsia="仿宋_GB2312" w:cs="仿宋_GB2312"/>
          <w:color w:val="auto"/>
          <w:sz w:val="32"/>
          <w:szCs w:val="32"/>
          <w:highlight w:val="none"/>
          <w:lang w:bidi="ar"/>
        </w:rPr>
        <w:t>进行监督</w:t>
      </w:r>
      <w:r>
        <w:rPr>
          <w:rFonts w:hint="eastAsia" w:ascii="仿宋_GB2312" w:hAnsi="仿宋_GB2312" w:eastAsia="仿宋_GB2312" w:cs="仿宋_GB2312"/>
          <w:color w:val="auto"/>
          <w:sz w:val="32"/>
          <w:szCs w:val="32"/>
          <w:highlight w:val="none"/>
          <w:lang w:eastAsia="zh-CN" w:bidi="ar"/>
        </w:rPr>
        <w:t>检查</w:t>
      </w:r>
      <w:r>
        <w:rPr>
          <w:rFonts w:hint="eastAsia" w:ascii="仿宋_GB2312" w:hAnsi="仿宋_GB2312" w:eastAsia="仿宋_GB2312" w:cs="仿宋_GB2312"/>
          <w:color w:val="auto"/>
          <w:sz w:val="32"/>
          <w:szCs w:val="32"/>
          <w:highlight w:val="none"/>
          <w:lang w:bidi="ar"/>
        </w:rPr>
        <w:t>，</w:t>
      </w:r>
      <w:r>
        <w:rPr>
          <w:rFonts w:hint="eastAsia" w:ascii="仿宋_GB2312" w:hAnsi="仿宋_GB2312" w:eastAsia="仿宋_GB2312" w:cs="仿宋_GB2312"/>
          <w:color w:val="auto"/>
          <w:sz w:val="32"/>
          <w:szCs w:val="32"/>
          <w:highlight w:val="none"/>
          <w:lang w:eastAsia="zh-CN" w:bidi="ar"/>
        </w:rPr>
        <w:t>按</w:t>
      </w:r>
      <w:r>
        <w:rPr>
          <w:rFonts w:hint="eastAsia" w:ascii="仿宋_GB2312" w:hAnsi="仿宋_GB2312" w:eastAsia="仿宋_GB2312" w:cs="仿宋_GB2312"/>
          <w:color w:val="auto"/>
          <w:sz w:val="32"/>
          <w:szCs w:val="32"/>
          <w:highlight w:val="none"/>
          <w:lang w:bidi="ar"/>
        </w:rPr>
        <w:t>时提供</w:t>
      </w:r>
      <w:r>
        <w:rPr>
          <w:rFonts w:hint="eastAsia" w:ascii="仿宋_GB2312" w:hAnsi="仿宋_GB2312" w:eastAsia="仿宋_GB2312" w:cs="仿宋_GB2312"/>
          <w:color w:val="auto"/>
          <w:sz w:val="32"/>
          <w:szCs w:val="32"/>
          <w:highlight w:val="none"/>
          <w:lang w:eastAsia="zh-CN" w:bidi="ar"/>
        </w:rPr>
        <w:t>有关</w:t>
      </w:r>
      <w:r>
        <w:rPr>
          <w:rFonts w:hint="eastAsia" w:ascii="仿宋_GB2312" w:hAnsi="仿宋_GB2312" w:eastAsia="仿宋_GB2312" w:cs="仿宋_GB2312"/>
          <w:color w:val="auto"/>
          <w:sz w:val="32"/>
          <w:szCs w:val="32"/>
          <w:highlight w:val="none"/>
          <w:lang w:bidi="ar"/>
        </w:rPr>
        <w:t>资料。</w:t>
      </w:r>
    </w:p>
    <w:p w14:paraId="7B4D579D">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eastAsia"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lang w:bidi="ar"/>
        </w:rPr>
        <w:t>以上承诺，</w:t>
      </w:r>
      <w:r>
        <w:rPr>
          <w:rFonts w:hint="eastAsia" w:ascii="仿宋_GB2312" w:hAnsi="仿宋_GB2312" w:eastAsia="仿宋_GB2312" w:cs="仿宋_GB2312"/>
          <w:color w:val="auto"/>
          <w:sz w:val="32"/>
          <w:szCs w:val="32"/>
          <w:highlight w:val="none"/>
          <w:lang w:eastAsia="zh-CN" w:bidi="ar"/>
        </w:rPr>
        <w:t>如</w:t>
      </w:r>
      <w:r>
        <w:rPr>
          <w:rFonts w:hint="eastAsia" w:ascii="仿宋_GB2312" w:hAnsi="仿宋_GB2312" w:eastAsia="仿宋_GB2312" w:cs="仿宋_GB2312"/>
          <w:color w:val="auto"/>
          <w:sz w:val="32"/>
          <w:szCs w:val="32"/>
          <w:highlight w:val="none"/>
          <w:lang w:bidi="ar"/>
        </w:rPr>
        <w:t>有违反，本</w:t>
      </w:r>
      <w:r>
        <w:rPr>
          <w:rFonts w:hint="eastAsia" w:ascii="仿宋_GB2312" w:hAnsi="仿宋_GB2312" w:eastAsia="仿宋_GB2312" w:cs="仿宋_GB2312"/>
          <w:color w:val="auto"/>
          <w:sz w:val="32"/>
          <w:szCs w:val="32"/>
          <w:highlight w:val="none"/>
          <w:u w:val="none"/>
          <w:lang w:val="en-US" w:eastAsia="zh-CN" w:bidi="ar"/>
        </w:rPr>
        <w:t>主体（农户、企业、</w:t>
      </w:r>
      <w:r>
        <w:rPr>
          <w:rFonts w:hint="eastAsia" w:ascii="仿宋_GB2312" w:hAnsi="仿宋_GB2312" w:eastAsia="仿宋_GB2312" w:cs="仿宋_GB2312"/>
          <w:color w:val="auto"/>
          <w:sz w:val="32"/>
          <w:szCs w:val="32"/>
          <w:highlight w:val="none"/>
          <w:lang w:bidi="ar"/>
        </w:rPr>
        <w:t>合作社、家庭农场等）愿承担</w:t>
      </w:r>
      <w:r>
        <w:rPr>
          <w:rFonts w:hint="eastAsia" w:ascii="仿宋_GB2312" w:hAnsi="仿宋_GB2312" w:eastAsia="仿宋_GB2312" w:cs="仿宋_GB2312"/>
          <w:color w:val="auto"/>
          <w:sz w:val="32"/>
          <w:szCs w:val="32"/>
          <w:highlight w:val="none"/>
          <w:lang w:eastAsia="zh-CN" w:bidi="ar"/>
        </w:rPr>
        <w:t>全部法律</w:t>
      </w:r>
      <w:r>
        <w:rPr>
          <w:rFonts w:hint="eastAsia" w:ascii="仿宋_GB2312" w:hAnsi="仿宋_GB2312" w:eastAsia="仿宋_GB2312" w:cs="仿宋_GB2312"/>
          <w:color w:val="auto"/>
          <w:sz w:val="32"/>
          <w:szCs w:val="32"/>
          <w:highlight w:val="none"/>
          <w:lang w:bidi="ar"/>
        </w:rPr>
        <w:t>责任和后果。</w:t>
      </w:r>
    </w:p>
    <w:p w14:paraId="181BFD3C">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eastAsia" w:ascii="Times New Roman" w:hAnsi="Times New Roman" w:eastAsia="仿宋_GB2312" w:cs="仿宋_GB2312"/>
          <w:color w:val="auto"/>
          <w:sz w:val="32"/>
          <w:szCs w:val="32"/>
          <w:highlight w:val="none"/>
        </w:rPr>
      </w:pPr>
    </w:p>
    <w:p w14:paraId="55C9A62E">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eastAsia" w:ascii="Times New Roman" w:hAnsi="Times New Roman" w:eastAsia="仿宋_GB2312" w:cs="仿宋_GB2312"/>
          <w:color w:val="auto"/>
          <w:sz w:val="32"/>
          <w:szCs w:val="32"/>
          <w:highlight w:val="none"/>
        </w:rPr>
      </w:pPr>
    </w:p>
    <w:p w14:paraId="54DFD97D">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eastAsia" w:ascii="Times New Roman" w:hAnsi="Times New Roman" w:eastAsia="仿宋_GB2312" w:cs="仿宋_GB2312"/>
          <w:color w:val="auto"/>
          <w:sz w:val="32"/>
          <w:szCs w:val="32"/>
          <w:highlight w:val="none"/>
        </w:rPr>
      </w:pPr>
    </w:p>
    <w:p w14:paraId="12EAE465">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eastAsia" w:ascii="Times New Roman" w:hAnsi="Times New Roman" w:eastAsia="仿宋_GB2312" w:cs="仿宋_GB2312"/>
          <w:color w:val="auto"/>
          <w:sz w:val="32"/>
          <w:szCs w:val="32"/>
          <w:highlight w:val="none"/>
        </w:rPr>
      </w:pPr>
    </w:p>
    <w:p w14:paraId="19539EE4">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1920" w:firstLineChars="600"/>
        <w:jc w:val="both"/>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rPr>
        <w:t>申报</w:t>
      </w:r>
      <w:r>
        <w:rPr>
          <w:rFonts w:hint="eastAsia" w:ascii="Times New Roman" w:hAnsi="Times New Roman" w:eastAsia="仿宋_GB2312" w:cs="仿宋_GB2312"/>
          <w:color w:val="auto"/>
          <w:sz w:val="32"/>
          <w:szCs w:val="32"/>
          <w:highlight w:val="none"/>
          <w:lang w:eastAsia="zh-CN"/>
        </w:rPr>
        <w:t>主体负责人（签字</w:t>
      </w:r>
      <w:r>
        <w:rPr>
          <w:rFonts w:hint="eastAsia" w:ascii="Times New Roman" w:hAnsi="Times New Roman" w:eastAsia="仿宋_GB2312" w:cs="仿宋_GB2312"/>
          <w:color w:val="auto"/>
          <w:sz w:val="32"/>
          <w:szCs w:val="32"/>
          <w:highlight w:val="none"/>
          <w:lang w:val="en-US" w:eastAsia="zh-CN"/>
        </w:rPr>
        <w:t>/</w:t>
      </w:r>
      <w:r>
        <w:rPr>
          <w:rFonts w:hint="eastAsia" w:ascii="Times New Roman" w:hAnsi="Times New Roman" w:eastAsia="仿宋_GB2312" w:cs="仿宋_GB2312"/>
          <w:color w:val="auto"/>
          <w:sz w:val="32"/>
          <w:szCs w:val="32"/>
          <w:highlight w:val="none"/>
          <w:lang w:eastAsia="zh-CN"/>
        </w:rPr>
        <w:t>手印）：</w:t>
      </w:r>
    </w:p>
    <w:p w14:paraId="306F1C3E">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2240" w:firstLineChars="700"/>
        <w:jc w:val="both"/>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 xml:space="preserve">          申报</w:t>
      </w:r>
      <w:r>
        <w:rPr>
          <w:rFonts w:hint="eastAsia" w:ascii="Times New Roman" w:hAnsi="Times New Roman" w:eastAsia="仿宋_GB2312" w:cs="仿宋_GB2312"/>
          <w:color w:val="auto"/>
          <w:sz w:val="32"/>
          <w:szCs w:val="32"/>
          <w:highlight w:val="none"/>
          <w:lang w:eastAsia="zh-CN"/>
        </w:rPr>
        <w:t>主体</w:t>
      </w:r>
      <w:r>
        <w:rPr>
          <w:rFonts w:hint="eastAsia" w:ascii="Times New Roman" w:hAnsi="Times New Roman" w:eastAsia="仿宋_GB2312" w:cs="仿宋_GB2312"/>
          <w:color w:val="auto"/>
          <w:sz w:val="32"/>
          <w:szCs w:val="32"/>
          <w:highlight w:val="none"/>
        </w:rPr>
        <w:t>（公章）：</w:t>
      </w:r>
    </w:p>
    <w:p w14:paraId="51DD967C">
      <w:pPr>
        <w:keepNext w:val="0"/>
        <w:keepLines w:val="0"/>
        <w:pageBreakBefore w:val="0"/>
        <w:widowControl w:val="0"/>
        <w:kinsoku/>
        <w:wordWrap/>
        <w:overflowPunct/>
        <w:topLinePunct w:val="0"/>
        <w:autoSpaceDE/>
        <w:autoSpaceDN/>
        <w:bidi w:val="0"/>
        <w:adjustRightInd w:val="0"/>
        <w:snapToGrid w:val="0"/>
        <w:spacing w:beforeLines="0" w:afterLines="0" w:line="568" w:lineRule="exact"/>
        <w:ind w:firstLine="640" w:firstLineChars="200"/>
        <w:jc w:val="both"/>
        <w:textAlignment w:val="auto"/>
        <w:rPr>
          <w:rFonts w:hint="default" w:ascii="Times New Roman" w:hAnsi="Times New Roman" w:eastAsia="黑体" w:cs="Times New Roman"/>
          <w:b w:val="0"/>
          <w:bCs w:val="0"/>
          <w:color w:val="000000"/>
          <w:sz w:val="32"/>
          <w:szCs w:val="32"/>
          <w:shd w:val="clear" w:color="auto" w:fill="FFFFFF"/>
          <w:lang w:eastAsia="zh-CN"/>
        </w:rPr>
        <w:sectPr>
          <w:footerReference r:id="rId3" w:type="default"/>
          <w:pgSz w:w="11906" w:h="16838"/>
          <w:pgMar w:top="1871" w:right="1531" w:bottom="1871" w:left="1531" w:header="851" w:footer="1417" w:gutter="0"/>
          <w:pgBorders>
            <w:top w:val="none" w:sz="0" w:space="0"/>
            <w:left w:val="none" w:sz="0" w:space="0"/>
            <w:bottom w:val="none" w:sz="0" w:space="0"/>
            <w:right w:val="none" w:sz="0" w:space="0"/>
          </w:pgBorders>
          <w:pgNumType w:fmt="decimal"/>
          <w:cols w:space="720" w:num="1"/>
          <w:rtlGutter w:val="0"/>
          <w:docGrid w:type="lines" w:linePitch="595" w:charSpace="0"/>
        </w:sectPr>
      </w:pPr>
      <w:r>
        <w:rPr>
          <w:rFonts w:hint="eastAsia" w:ascii="Times New Roman" w:hAnsi="Times New Roman" w:eastAsia="仿宋_GB2312" w:cs="仿宋_GB2312"/>
          <w:color w:val="auto"/>
          <w:sz w:val="32"/>
          <w:szCs w:val="32"/>
          <w:highlight w:val="none"/>
        </w:rPr>
        <w:t xml:space="preserve">                         </w:t>
      </w:r>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rPr>
        <w:t xml:space="preserve"> 年    月    日</w:t>
      </w:r>
    </w:p>
    <w:p w14:paraId="43056D78">
      <w:pPr>
        <w:adjustRightInd w:val="0"/>
        <w:snapToGrid w:val="0"/>
        <w:spacing w:beforeLines="0" w:afterLines="0" w:line="590" w:lineRule="exact"/>
        <w:ind w:firstLine="0" w:firstLineChars="0"/>
        <w:rPr>
          <w:rFonts w:hint="eastAsia" w:ascii="黑体" w:hAnsi="黑体" w:eastAsia="黑体" w:cs="黑体"/>
          <w:b w:val="0"/>
          <w:bCs w:val="0"/>
          <w:color w:val="000000"/>
          <w:sz w:val="32"/>
          <w:szCs w:val="32"/>
          <w:shd w:val="clear" w:color="auto" w:fill="FFFFFF"/>
          <w:lang w:val="en-US" w:eastAsia="zh-CN"/>
        </w:rPr>
      </w:pPr>
      <w:r>
        <w:rPr>
          <w:rFonts w:hint="eastAsia" w:ascii="黑体" w:hAnsi="黑体" w:eastAsia="黑体" w:cs="黑体"/>
          <w:b w:val="0"/>
          <w:bCs w:val="0"/>
          <w:color w:val="000000"/>
          <w:sz w:val="32"/>
          <w:szCs w:val="32"/>
          <w:shd w:val="clear" w:color="auto" w:fill="FFFFFF"/>
          <w:lang w:eastAsia="zh-CN"/>
        </w:rPr>
        <w:t>附件</w:t>
      </w:r>
      <w:r>
        <w:rPr>
          <w:rFonts w:hint="eastAsia" w:ascii="黑体" w:hAnsi="黑体" w:eastAsia="黑体" w:cs="黑体"/>
          <w:b w:val="0"/>
          <w:bCs w:val="0"/>
          <w:color w:val="000000"/>
          <w:sz w:val="32"/>
          <w:szCs w:val="32"/>
          <w:shd w:val="clear" w:color="auto" w:fill="FFFFFF"/>
          <w:lang w:val="en-US" w:eastAsia="zh-CN"/>
        </w:rPr>
        <w:t>2</w:t>
      </w:r>
    </w:p>
    <w:p w14:paraId="4EABD618">
      <w:pPr>
        <w:adjustRightInd w:val="0"/>
        <w:snapToGrid w:val="0"/>
        <w:spacing w:before="0" w:beforeLines="0" w:afterLines="0" w:line="590" w:lineRule="exact"/>
        <w:ind w:firstLine="0" w:firstLineChars="0"/>
        <w:jc w:val="center"/>
        <w:rPr>
          <w:rFonts w:hint="default" w:ascii="Times New Roman" w:hAnsi="Times New Roman" w:eastAsia="方正小标宋简体" w:cs="Times New Roman"/>
          <w:b w:val="0"/>
          <w:bCs w:val="0"/>
          <w:color w:val="000000"/>
          <w:sz w:val="32"/>
          <w:szCs w:val="32"/>
          <w:shd w:val="clear" w:color="auto" w:fill="FFFFFF"/>
          <w:lang w:eastAsia="zh-CN"/>
        </w:rPr>
      </w:pPr>
      <w:r>
        <w:rPr>
          <w:rFonts w:hint="eastAsia" w:ascii="Times New Roman" w:hAnsi="Times New Roman" w:eastAsia="方正小标宋简体" w:cs="Times New Roman"/>
          <w:b w:val="0"/>
          <w:bCs w:val="0"/>
          <w:color w:val="000000"/>
          <w:spacing w:val="-6"/>
          <w:sz w:val="44"/>
          <w:szCs w:val="44"/>
          <w:shd w:val="clear" w:color="auto" w:fill="FFFFFF"/>
          <w:lang w:eastAsia="zh-CN"/>
        </w:rPr>
        <w:t>广东</w:t>
      </w:r>
      <w:r>
        <w:rPr>
          <w:rFonts w:hint="default" w:ascii="Times New Roman" w:hAnsi="Times New Roman" w:eastAsia="方正小标宋简体" w:cs="Times New Roman"/>
          <w:b w:val="0"/>
          <w:bCs w:val="0"/>
          <w:color w:val="000000"/>
          <w:spacing w:val="-6"/>
          <w:sz w:val="44"/>
          <w:szCs w:val="44"/>
          <w:shd w:val="clear" w:color="auto" w:fill="FFFFFF"/>
          <w:lang w:eastAsia="zh-CN"/>
        </w:rPr>
        <w:t>省现代设施农业贷款贴息</w:t>
      </w:r>
      <w:r>
        <w:rPr>
          <w:rFonts w:hint="eastAsia" w:ascii="Times New Roman" w:hAnsi="Times New Roman" w:eastAsia="方正小标宋简体" w:cs="Times New Roman"/>
          <w:b w:val="0"/>
          <w:bCs w:val="0"/>
          <w:color w:val="000000"/>
          <w:spacing w:val="-6"/>
          <w:sz w:val="44"/>
          <w:szCs w:val="44"/>
          <w:shd w:val="clear" w:color="auto" w:fill="FFFFFF"/>
          <w:lang w:eastAsia="zh-CN"/>
        </w:rPr>
        <w:t>对象及拨付金额核定</w:t>
      </w:r>
      <w:r>
        <w:rPr>
          <w:rFonts w:hint="default" w:ascii="Times New Roman" w:hAnsi="Times New Roman" w:eastAsia="方正小标宋简体" w:cs="Times New Roman"/>
          <w:b w:val="0"/>
          <w:bCs w:val="0"/>
          <w:color w:val="000000"/>
          <w:spacing w:val="-6"/>
          <w:sz w:val="44"/>
          <w:szCs w:val="44"/>
          <w:shd w:val="clear" w:color="auto" w:fill="FFFFFF"/>
          <w:lang w:eastAsia="zh-CN"/>
        </w:rPr>
        <w:t>汇总表</w:t>
      </w:r>
    </w:p>
    <w:p w14:paraId="34AE5A3E">
      <w:pPr>
        <w:adjustRightInd w:val="0"/>
        <w:snapToGrid w:val="0"/>
        <w:spacing w:beforeLines="0" w:afterLines="0" w:line="590" w:lineRule="exact"/>
        <w:ind w:firstLine="0" w:firstLineChars="0"/>
        <w:rPr>
          <w:rFonts w:hint="eastAsia" w:ascii="仿宋_GB2312" w:hAnsi="仿宋_GB2312" w:eastAsia="仿宋_GB2312" w:cs="仿宋_GB2312"/>
          <w:color w:val="000000"/>
          <w:sz w:val="24"/>
          <w:shd w:val="clear" w:color="auto" w:fill="FFFFFF"/>
        </w:rPr>
      </w:pPr>
      <w:r>
        <w:rPr>
          <w:rFonts w:hint="eastAsia" w:ascii="仿宋_GB2312" w:hAnsi="仿宋_GB2312" w:eastAsia="仿宋_GB2312" w:cs="仿宋_GB2312"/>
          <w:color w:val="000000"/>
          <w:sz w:val="24"/>
          <w:shd w:val="clear" w:color="auto" w:fill="FFFFFF"/>
          <w:lang w:eastAsia="zh-CN"/>
        </w:rPr>
        <w:t>核定</w:t>
      </w:r>
      <w:r>
        <w:rPr>
          <w:rFonts w:hint="eastAsia" w:ascii="仿宋_GB2312" w:hAnsi="仿宋_GB2312" w:eastAsia="仿宋_GB2312" w:cs="仿宋_GB2312"/>
          <w:color w:val="000000"/>
          <w:sz w:val="24"/>
          <w:shd w:val="clear" w:color="auto" w:fill="FFFFFF"/>
        </w:rPr>
        <w:t>单位：</w:t>
      </w:r>
      <w:r>
        <w:rPr>
          <w:rFonts w:hint="eastAsia" w:ascii="仿宋_GB2312" w:hAnsi="仿宋_GB2312" w:eastAsia="仿宋_GB2312" w:cs="仿宋_GB2312"/>
          <w:color w:val="000000"/>
          <w:sz w:val="24"/>
          <w:shd w:val="clear" w:color="auto" w:fill="FFFFFF"/>
          <w:lang w:val="en-US" w:eastAsia="zh-CN"/>
        </w:rPr>
        <w:t>XX县（</w:t>
      </w:r>
      <w:r>
        <w:rPr>
          <w:rFonts w:hint="eastAsia" w:ascii="仿宋_GB2312" w:hAnsi="仿宋_GB2312" w:eastAsia="仿宋_GB2312" w:cs="仿宋_GB2312"/>
          <w:color w:val="000000"/>
          <w:sz w:val="24"/>
          <w:shd w:val="clear" w:color="auto" w:fill="FFFFFF"/>
          <w:lang w:eastAsia="zh-CN"/>
        </w:rPr>
        <w:t>市</w:t>
      </w:r>
      <w:r>
        <w:rPr>
          <w:rFonts w:hint="eastAsia" w:ascii="仿宋_GB2312" w:hAnsi="仿宋_GB2312" w:eastAsia="仿宋_GB2312" w:cs="仿宋_GB2312"/>
          <w:color w:val="000000"/>
          <w:sz w:val="24"/>
          <w:shd w:val="clear" w:color="auto" w:fill="FFFFFF"/>
          <w:lang w:val="en-US" w:eastAsia="zh-CN"/>
        </w:rPr>
        <w:t>、区）</w:t>
      </w:r>
      <w:r>
        <w:rPr>
          <w:rFonts w:hint="eastAsia" w:ascii="仿宋_GB2312" w:hAnsi="仿宋_GB2312" w:eastAsia="仿宋_GB2312" w:cs="仿宋_GB2312"/>
          <w:color w:val="000000"/>
          <w:sz w:val="24"/>
          <w:shd w:val="clear" w:color="auto" w:fill="FFFFFF"/>
        </w:rPr>
        <w:t>农业农村</w:t>
      </w:r>
      <w:r>
        <w:rPr>
          <w:rFonts w:hint="eastAsia" w:ascii="仿宋_GB2312" w:hAnsi="仿宋_GB2312" w:eastAsia="仿宋_GB2312" w:cs="仿宋_GB2312"/>
          <w:color w:val="000000"/>
          <w:sz w:val="24"/>
          <w:shd w:val="clear" w:color="auto" w:fill="FFFFFF"/>
          <w:lang w:eastAsia="zh-CN"/>
        </w:rPr>
        <w:t>部门（盖章）、</w:t>
      </w:r>
      <w:r>
        <w:rPr>
          <w:rFonts w:hint="eastAsia" w:ascii="仿宋_GB2312" w:hAnsi="仿宋_GB2312" w:eastAsia="仿宋_GB2312" w:cs="仿宋_GB2312"/>
          <w:color w:val="000000"/>
          <w:sz w:val="24"/>
          <w:shd w:val="clear" w:color="auto" w:fill="FFFFFF"/>
          <w:lang w:val="en-US" w:eastAsia="zh-CN"/>
        </w:rPr>
        <w:t xml:space="preserve">     XX县（</w:t>
      </w:r>
      <w:r>
        <w:rPr>
          <w:rFonts w:hint="eastAsia" w:ascii="仿宋_GB2312" w:hAnsi="仿宋_GB2312" w:eastAsia="仿宋_GB2312" w:cs="仿宋_GB2312"/>
          <w:color w:val="000000"/>
          <w:sz w:val="24"/>
          <w:shd w:val="clear" w:color="auto" w:fill="FFFFFF"/>
          <w:lang w:eastAsia="zh-CN"/>
        </w:rPr>
        <w:t>市</w:t>
      </w:r>
      <w:r>
        <w:rPr>
          <w:rFonts w:hint="eastAsia" w:ascii="仿宋_GB2312" w:hAnsi="仿宋_GB2312" w:eastAsia="仿宋_GB2312" w:cs="仿宋_GB2312"/>
          <w:color w:val="000000"/>
          <w:sz w:val="24"/>
          <w:shd w:val="clear" w:color="auto" w:fill="FFFFFF"/>
          <w:lang w:val="en-US" w:eastAsia="zh-CN"/>
        </w:rPr>
        <w:t>、区）</w:t>
      </w:r>
      <w:r>
        <w:rPr>
          <w:rFonts w:hint="eastAsia" w:ascii="仿宋_GB2312" w:hAnsi="仿宋_GB2312" w:eastAsia="仿宋_GB2312" w:cs="仿宋_GB2312"/>
          <w:color w:val="000000"/>
          <w:sz w:val="24"/>
          <w:shd w:val="clear" w:color="auto" w:fill="FFFFFF"/>
          <w:lang w:eastAsia="zh-CN"/>
        </w:rPr>
        <w:t>财政局（盖章）</w:t>
      </w:r>
      <w:r>
        <w:rPr>
          <w:rFonts w:hint="eastAsia" w:ascii="仿宋_GB2312" w:hAnsi="仿宋_GB2312" w:eastAsia="仿宋_GB2312" w:cs="仿宋_GB2312"/>
          <w:color w:val="000000"/>
          <w:sz w:val="24"/>
          <w:shd w:val="clear" w:color="auto" w:fill="FFFFFF"/>
          <w:lang w:val="en-US" w:eastAsia="zh-CN"/>
        </w:rPr>
        <w:t xml:space="preserve">                  </w:t>
      </w:r>
    </w:p>
    <w:tbl>
      <w:tblPr>
        <w:tblStyle w:val="6"/>
        <w:tblW w:w="529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2"/>
        <w:gridCol w:w="599"/>
        <w:gridCol w:w="518"/>
        <w:gridCol w:w="646"/>
        <w:gridCol w:w="665"/>
        <w:gridCol w:w="612"/>
        <w:gridCol w:w="652"/>
        <w:gridCol w:w="629"/>
        <w:gridCol w:w="798"/>
        <w:gridCol w:w="921"/>
        <w:gridCol w:w="895"/>
        <w:gridCol w:w="682"/>
        <w:gridCol w:w="754"/>
        <w:gridCol w:w="804"/>
        <w:gridCol w:w="884"/>
        <w:gridCol w:w="830"/>
        <w:gridCol w:w="1086"/>
        <w:gridCol w:w="1118"/>
        <w:gridCol w:w="1455"/>
      </w:tblGrid>
      <w:tr w14:paraId="489BD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3" w:hRule="atLeast"/>
          <w:jc w:val="center"/>
        </w:trPr>
        <w:tc>
          <w:tcPr>
            <w:tcW w:w="150" w:type="pct"/>
            <w:vMerge w:val="restart"/>
            <w:tcBorders>
              <w:top w:val="single" w:color="000000" w:sz="8" w:space="0"/>
              <w:left w:val="single" w:color="000000" w:sz="8" w:space="0"/>
              <w:right w:val="single" w:color="000000" w:sz="8" w:space="0"/>
            </w:tcBorders>
            <w:noWrap w:val="0"/>
            <w:vAlign w:val="center"/>
          </w:tcPr>
          <w:p w14:paraId="32A49267">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序号</w:t>
            </w:r>
          </w:p>
        </w:tc>
        <w:tc>
          <w:tcPr>
            <w:tcW w:w="199" w:type="pct"/>
            <w:vMerge w:val="restart"/>
            <w:tcBorders>
              <w:top w:val="single" w:color="000000" w:sz="8" w:space="0"/>
              <w:left w:val="single" w:color="000000" w:sz="8" w:space="0"/>
              <w:bottom w:val="single" w:color="000000" w:sz="8" w:space="0"/>
              <w:right w:val="single" w:color="000000" w:sz="8" w:space="0"/>
            </w:tcBorders>
            <w:noWrap w:val="0"/>
            <w:vAlign w:val="center"/>
          </w:tcPr>
          <w:p w14:paraId="6BAB9982">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贴息对象名称</w:t>
            </w:r>
          </w:p>
        </w:tc>
        <w:tc>
          <w:tcPr>
            <w:tcW w:w="172" w:type="pct"/>
            <w:vMerge w:val="restart"/>
            <w:tcBorders>
              <w:top w:val="single" w:color="000000" w:sz="8" w:space="0"/>
              <w:left w:val="nil"/>
              <w:right w:val="single" w:color="000000" w:sz="8" w:space="0"/>
            </w:tcBorders>
            <w:noWrap w:val="0"/>
            <w:vAlign w:val="center"/>
          </w:tcPr>
          <w:p w14:paraId="5E9AED8F">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贴息对象地址</w:t>
            </w:r>
          </w:p>
        </w:tc>
        <w:tc>
          <w:tcPr>
            <w:tcW w:w="215" w:type="pct"/>
            <w:vMerge w:val="restart"/>
            <w:tcBorders>
              <w:top w:val="single" w:color="000000" w:sz="8" w:space="0"/>
              <w:left w:val="nil"/>
              <w:right w:val="single" w:color="000000" w:sz="8" w:space="0"/>
            </w:tcBorders>
            <w:noWrap w:val="0"/>
            <w:vAlign w:val="center"/>
          </w:tcPr>
          <w:p w14:paraId="176B7CF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贴息对象类型</w:t>
            </w:r>
          </w:p>
        </w:tc>
        <w:tc>
          <w:tcPr>
            <w:tcW w:w="221" w:type="pct"/>
            <w:vMerge w:val="restart"/>
            <w:tcBorders>
              <w:top w:val="single" w:color="000000" w:sz="8" w:space="0"/>
              <w:left w:val="nil"/>
              <w:bottom w:val="single" w:color="000000" w:sz="8" w:space="0"/>
              <w:right w:val="single" w:color="000000" w:sz="8" w:space="0"/>
            </w:tcBorders>
            <w:noWrap w:val="0"/>
            <w:vAlign w:val="center"/>
          </w:tcPr>
          <w:p w14:paraId="33D1115F">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建设项目名称</w:t>
            </w:r>
          </w:p>
        </w:tc>
        <w:tc>
          <w:tcPr>
            <w:tcW w:w="204" w:type="pct"/>
            <w:vMerge w:val="restart"/>
            <w:tcBorders>
              <w:top w:val="single" w:color="000000" w:sz="8" w:space="0"/>
              <w:left w:val="nil"/>
              <w:right w:val="single" w:color="000000" w:sz="8" w:space="0"/>
            </w:tcBorders>
            <w:noWrap w:val="0"/>
            <w:vAlign w:val="center"/>
          </w:tcPr>
          <w:p w14:paraId="4106B5C0">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建设项目地点</w:t>
            </w:r>
          </w:p>
        </w:tc>
        <w:tc>
          <w:tcPr>
            <w:tcW w:w="217" w:type="pct"/>
            <w:vMerge w:val="restart"/>
            <w:tcBorders>
              <w:top w:val="single" w:color="000000" w:sz="8" w:space="0"/>
              <w:left w:val="nil"/>
              <w:bottom w:val="single" w:color="000000" w:sz="8" w:space="0"/>
              <w:right w:val="single" w:color="000000" w:sz="8" w:space="0"/>
            </w:tcBorders>
            <w:noWrap w:val="0"/>
            <w:vAlign w:val="center"/>
          </w:tcPr>
          <w:p w14:paraId="031AAD7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贷款金额</w:t>
            </w:r>
          </w:p>
        </w:tc>
        <w:tc>
          <w:tcPr>
            <w:tcW w:w="209" w:type="pct"/>
            <w:vMerge w:val="restart"/>
            <w:tcBorders>
              <w:top w:val="single" w:color="000000" w:sz="8" w:space="0"/>
              <w:left w:val="nil"/>
              <w:right w:val="single" w:color="000000" w:sz="8" w:space="0"/>
            </w:tcBorders>
            <w:noWrap w:val="0"/>
            <w:vAlign w:val="center"/>
          </w:tcPr>
          <w:p w14:paraId="35BC6B23">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贷款起止日期</w:t>
            </w:r>
          </w:p>
        </w:tc>
        <w:tc>
          <w:tcPr>
            <w:tcW w:w="266" w:type="pct"/>
            <w:vMerge w:val="restart"/>
            <w:tcBorders>
              <w:top w:val="single" w:color="000000" w:sz="8" w:space="0"/>
              <w:left w:val="nil"/>
              <w:bottom w:val="single" w:color="000000" w:sz="8" w:space="0"/>
              <w:right w:val="single" w:color="000000" w:sz="8" w:space="0"/>
            </w:tcBorders>
            <w:noWrap w:val="0"/>
            <w:vAlign w:val="center"/>
          </w:tcPr>
          <w:p w14:paraId="396FF95A">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lang w:val="en" w:eastAsia="zh-CN"/>
              </w:rPr>
            </w:pPr>
            <w:r>
              <w:rPr>
                <w:rFonts w:hint="eastAsia" w:ascii="仿宋_GB2312" w:hAnsi="仿宋_GB2312" w:eastAsia="仿宋_GB2312" w:cs="仿宋_GB2312"/>
                <w:i w:val="0"/>
                <w:color w:val="000000"/>
                <w:kern w:val="0"/>
                <w:sz w:val="21"/>
                <w:szCs w:val="21"/>
                <w:u w:val="none"/>
                <w:lang w:val="en-US" w:eastAsia="zh-CN" w:bidi="ar"/>
              </w:rPr>
              <w:t>实际用于贴息范围的贷款金额（万元）</w:t>
            </w:r>
          </w:p>
        </w:tc>
        <w:tc>
          <w:tcPr>
            <w:tcW w:w="306" w:type="pct"/>
            <w:vMerge w:val="restart"/>
            <w:tcBorders>
              <w:top w:val="single" w:color="000000" w:sz="8" w:space="0"/>
              <w:left w:val="nil"/>
              <w:right w:val="single" w:color="000000" w:sz="8" w:space="0"/>
            </w:tcBorders>
            <w:noWrap w:val="0"/>
            <w:vAlign w:val="center"/>
          </w:tcPr>
          <w:p w14:paraId="0505A63C">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贴息时间内利息（万元）</w:t>
            </w:r>
          </w:p>
        </w:tc>
        <w:tc>
          <w:tcPr>
            <w:tcW w:w="298" w:type="pct"/>
            <w:vMerge w:val="restart"/>
            <w:tcBorders>
              <w:top w:val="single" w:color="000000" w:sz="8" w:space="0"/>
              <w:left w:val="nil"/>
              <w:bottom w:val="single" w:color="000000" w:sz="8" w:space="0"/>
              <w:right w:val="single" w:color="000000" w:sz="8" w:space="0"/>
            </w:tcBorders>
            <w:noWrap w:val="0"/>
            <w:vAlign w:val="center"/>
          </w:tcPr>
          <w:p w14:paraId="08723538">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申报财政贴息额（万元）</w:t>
            </w:r>
          </w:p>
        </w:tc>
        <w:tc>
          <w:tcPr>
            <w:tcW w:w="227" w:type="pct"/>
            <w:vMerge w:val="restart"/>
            <w:tcBorders>
              <w:top w:val="single" w:color="000000" w:sz="8" w:space="0"/>
              <w:left w:val="nil"/>
              <w:right w:val="single" w:color="000000" w:sz="8" w:space="0"/>
            </w:tcBorders>
            <w:noWrap w:val="0"/>
            <w:vAlign w:val="center"/>
          </w:tcPr>
          <w:p w14:paraId="485702D4">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lang w:val="en" w:eastAsia="zh-CN"/>
              </w:rPr>
            </w:pPr>
            <w:r>
              <w:rPr>
                <w:rFonts w:hint="eastAsia" w:ascii="仿宋_GB2312" w:hAnsi="仿宋_GB2312" w:eastAsia="仿宋_GB2312" w:cs="仿宋_GB2312"/>
                <w:i w:val="0"/>
                <w:color w:val="000000"/>
                <w:sz w:val="21"/>
                <w:szCs w:val="21"/>
                <w:u w:val="none"/>
                <w:lang w:val="en" w:eastAsia="zh-CN"/>
              </w:rPr>
              <w:t>贴息起止日期</w:t>
            </w:r>
          </w:p>
        </w:tc>
        <w:tc>
          <w:tcPr>
            <w:tcW w:w="251" w:type="pct"/>
            <w:vMerge w:val="restart"/>
            <w:tcBorders>
              <w:top w:val="single" w:color="000000" w:sz="8" w:space="0"/>
              <w:left w:val="nil"/>
              <w:right w:val="single" w:color="000000" w:sz="8" w:space="0"/>
            </w:tcBorders>
            <w:noWrap w:val="0"/>
            <w:vAlign w:val="center"/>
          </w:tcPr>
          <w:p w14:paraId="5477A93E">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可贴息天数</w:t>
            </w:r>
          </w:p>
        </w:tc>
        <w:tc>
          <w:tcPr>
            <w:tcW w:w="267" w:type="pct"/>
            <w:vMerge w:val="restart"/>
            <w:tcBorders>
              <w:top w:val="single" w:color="000000" w:sz="8" w:space="0"/>
              <w:left w:val="nil"/>
              <w:right w:val="single" w:color="000000" w:sz="8" w:space="0"/>
            </w:tcBorders>
            <w:noWrap w:val="0"/>
            <w:vAlign w:val="center"/>
          </w:tcPr>
          <w:p w14:paraId="641F2AC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可贴息限额</w:t>
            </w:r>
          </w:p>
          <w:p w14:paraId="0C315F34">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（万元）</w:t>
            </w:r>
          </w:p>
        </w:tc>
        <w:tc>
          <w:tcPr>
            <w:tcW w:w="294" w:type="pct"/>
            <w:vMerge w:val="restart"/>
            <w:tcBorders>
              <w:top w:val="single" w:color="000000" w:sz="8" w:space="0"/>
              <w:left w:val="nil"/>
              <w:right w:val="single" w:color="000000" w:sz="8" w:space="0"/>
            </w:tcBorders>
            <w:noWrap w:val="0"/>
            <w:vAlign w:val="center"/>
          </w:tcPr>
          <w:p w14:paraId="7A79ABCB">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实际贴息额</w:t>
            </w:r>
          </w:p>
          <w:p w14:paraId="60473DC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（万元）</w:t>
            </w:r>
          </w:p>
        </w:tc>
        <w:tc>
          <w:tcPr>
            <w:tcW w:w="276" w:type="pct"/>
            <w:vMerge w:val="restart"/>
            <w:tcBorders>
              <w:top w:val="single" w:color="000000" w:sz="8" w:space="0"/>
              <w:left w:val="nil"/>
              <w:right w:val="single" w:color="000000" w:sz="8" w:space="0"/>
            </w:tcBorders>
            <w:noWrap w:val="0"/>
            <w:vAlign w:val="center"/>
          </w:tcPr>
          <w:p w14:paraId="6FFB005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rPr>
            </w:pPr>
            <w:r>
              <w:rPr>
                <w:rFonts w:hint="eastAsia" w:ascii="仿宋_GB2312" w:hAnsi="仿宋_GB2312" w:eastAsia="仿宋_GB2312" w:cs="仿宋_GB2312"/>
              </w:rPr>
              <w:t>实际贴息额合计</w:t>
            </w:r>
          </w:p>
          <w:p w14:paraId="4861DD54">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rPr>
              <w:t>（万元）</w:t>
            </w:r>
          </w:p>
        </w:tc>
        <w:tc>
          <w:tcPr>
            <w:tcW w:w="361" w:type="pct"/>
            <w:vMerge w:val="restart"/>
            <w:tcBorders>
              <w:top w:val="single" w:color="000000" w:sz="8" w:space="0"/>
              <w:left w:val="nil"/>
              <w:bottom w:val="single" w:color="000000" w:sz="8" w:space="0"/>
              <w:right w:val="single" w:color="000000" w:sz="8" w:space="0"/>
            </w:tcBorders>
            <w:noWrap w:val="0"/>
            <w:vAlign w:val="center"/>
          </w:tcPr>
          <w:p w14:paraId="7120A2EA">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联系人、</w:t>
            </w:r>
          </w:p>
          <w:p w14:paraId="3A7A98D6">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both"/>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手机号</w:t>
            </w:r>
          </w:p>
        </w:tc>
        <w:tc>
          <w:tcPr>
            <w:tcW w:w="857" w:type="pct"/>
            <w:gridSpan w:val="2"/>
            <w:tcBorders>
              <w:top w:val="single" w:color="000000" w:sz="8" w:space="0"/>
              <w:left w:val="nil"/>
              <w:bottom w:val="single" w:color="000000" w:sz="8" w:space="0"/>
              <w:right w:val="single" w:color="000000" w:sz="8" w:space="0"/>
            </w:tcBorders>
            <w:noWrap w:val="0"/>
            <w:vAlign w:val="center"/>
          </w:tcPr>
          <w:p w14:paraId="53821165">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贴息拨付账户</w:t>
            </w:r>
          </w:p>
        </w:tc>
      </w:tr>
      <w:tr w14:paraId="230E8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150" w:type="pct"/>
            <w:vMerge w:val="continue"/>
            <w:tcBorders>
              <w:left w:val="single" w:color="000000" w:sz="8" w:space="0"/>
              <w:bottom w:val="single" w:color="000000" w:sz="8" w:space="0"/>
              <w:right w:val="single" w:color="000000" w:sz="8" w:space="0"/>
            </w:tcBorders>
            <w:noWrap w:val="0"/>
            <w:vAlign w:val="center"/>
          </w:tcPr>
          <w:p w14:paraId="7079372A">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199" w:type="pct"/>
            <w:vMerge w:val="continue"/>
            <w:tcBorders>
              <w:top w:val="single" w:color="000000" w:sz="8" w:space="0"/>
              <w:left w:val="single" w:color="000000" w:sz="8" w:space="0"/>
              <w:bottom w:val="single" w:color="000000" w:sz="8" w:space="0"/>
              <w:right w:val="single" w:color="000000" w:sz="8" w:space="0"/>
            </w:tcBorders>
            <w:noWrap w:val="0"/>
            <w:vAlign w:val="center"/>
          </w:tcPr>
          <w:p w14:paraId="46A5B69E">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172" w:type="pct"/>
            <w:vMerge w:val="continue"/>
            <w:tcBorders>
              <w:left w:val="nil"/>
              <w:bottom w:val="single" w:color="000000" w:sz="8" w:space="0"/>
              <w:right w:val="single" w:color="000000" w:sz="8" w:space="0"/>
            </w:tcBorders>
            <w:noWrap w:val="0"/>
            <w:vAlign w:val="center"/>
          </w:tcPr>
          <w:p w14:paraId="762220A7">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215" w:type="pct"/>
            <w:vMerge w:val="continue"/>
            <w:tcBorders>
              <w:left w:val="nil"/>
              <w:bottom w:val="single" w:color="000000" w:sz="8" w:space="0"/>
              <w:right w:val="single" w:color="000000" w:sz="8" w:space="0"/>
            </w:tcBorders>
            <w:noWrap w:val="0"/>
            <w:vAlign w:val="center"/>
          </w:tcPr>
          <w:p w14:paraId="452D2312">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221" w:type="pct"/>
            <w:vMerge w:val="continue"/>
            <w:tcBorders>
              <w:top w:val="single" w:color="000000" w:sz="8" w:space="0"/>
              <w:left w:val="nil"/>
              <w:bottom w:val="single" w:color="000000" w:sz="8" w:space="0"/>
              <w:right w:val="single" w:color="000000" w:sz="8" w:space="0"/>
            </w:tcBorders>
            <w:noWrap w:val="0"/>
            <w:vAlign w:val="center"/>
          </w:tcPr>
          <w:p w14:paraId="63942077">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204" w:type="pct"/>
            <w:vMerge w:val="continue"/>
            <w:tcBorders>
              <w:left w:val="nil"/>
              <w:bottom w:val="single" w:color="000000" w:sz="8" w:space="0"/>
              <w:right w:val="single" w:color="000000" w:sz="8" w:space="0"/>
            </w:tcBorders>
            <w:noWrap w:val="0"/>
            <w:vAlign w:val="center"/>
          </w:tcPr>
          <w:p w14:paraId="397ADF34">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p>
        </w:tc>
        <w:tc>
          <w:tcPr>
            <w:tcW w:w="217" w:type="pct"/>
            <w:vMerge w:val="continue"/>
            <w:tcBorders>
              <w:top w:val="single" w:color="000000" w:sz="8" w:space="0"/>
              <w:left w:val="nil"/>
              <w:bottom w:val="single" w:color="000000" w:sz="8" w:space="0"/>
              <w:right w:val="single" w:color="000000" w:sz="8" w:space="0"/>
            </w:tcBorders>
            <w:noWrap w:val="0"/>
            <w:vAlign w:val="center"/>
          </w:tcPr>
          <w:p w14:paraId="4BCCFD8B">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209" w:type="pct"/>
            <w:vMerge w:val="continue"/>
            <w:tcBorders>
              <w:left w:val="nil"/>
              <w:bottom w:val="single" w:color="000000" w:sz="8" w:space="0"/>
              <w:right w:val="single" w:color="000000" w:sz="8" w:space="0"/>
            </w:tcBorders>
            <w:noWrap w:val="0"/>
            <w:vAlign w:val="center"/>
          </w:tcPr>
          <w:p w14:paraId="6283D67C">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266" w:type="pct"/>
            <w:vMerge w:val="continue"/>
            <w:tcBorders>
              <w:top w:val="single" w:color="000000" w:sz="8" w:space="0"/>
              <w:left w:val="nil"/>
              <w:bottom w:val="single" w:color="000000" w:sz="8" w:space="0"/>
              <w:right w:val="single" w:color="000000" w:sz="8" w:space="0"/>
            </w:tcBorders>
            <w:noWrap w:val="0"/>
            <w:vAlign w:val="center"/>
          </w:tcPr>
          <w:p w14:paraId="0EC07917">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306" w:type="pct"/>
            <w:vMerge w:val="continue"/>
            <w:tcBorders>
              <w:left w:val="nil"/>
              <w:bottom w:val="single" w:color="000000" w:sz="8" w:space="0"/>
              <w:right w:val="single" w:color="000000" w:sz="8" w:space="0"/>
            </w:tcBorders>
            <w:noWrap w:val="0"/>
            <w:vAlign w:val="center"/>
          </w:tcPr>
          <w:p w14:paraId="507FD11B">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298" w:type="pct"/>
            <w:vMerge w:val="continue"/>
            <w:tcBorders>
              <w:top w:val="single" w:color="000000" w:sz="8" w:space="0"/>
              <w:left w:val="nil"/>
              <w:bottom w:val="single" w:color="000000" w:sz="8" w:space="0"/>
              <w:right w:val="single" w:color="000000" w:sz="8" w:space="0"/>
            </w:tcBorders>
            <w:noWrap w:val="0"/>
            <w:vAlign w:val="center"/>
          </w:tcPr>
          <w:p w14:paraId="67BD28B2">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227" w:type="pct"/>
            <w:vMerge w:val="continue"/>
            <w:tcBorders>
              <w:left w:val="nil"/>
              <w:bottom w:val="single" w:color="000000" w:sz="8" w:space="0"/>
              <w:right w:val="single" w:color="000000" w:sz="8" w:space="0"/>
            </w:tcBorders>
            <w:noWrap w:val="0"/>
            <w:vAlign w:val="center"/>
          </w:tcPr>
          <w:p w14:paraId="175B1633">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251" w:type="pct"/>
            <w:vMerge w:val="continue"/>
            <w:tcBorders>
              <w:left w:val="nil"/>
              <w:bottom w:val="single" w:color="000000" w:sz="8" w:space="0"/>
              <w:right w:val="single" w:color="000000" w:sz="8" w:space="0"/>
            </w:tcBorders>
            <w:noWrap w:val="0"/>
            <w:vAlign w:val="center"/>
          </w:tcPr>
          <w:p w14:paraId="464FA7CF">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267" w:type="pct"/>
            <w:vMerge w:val="continue"/>
            <w:tcBorders>
              <w:left w:val="nil"/>
              <w:bottom w:val="single" w:color="000000" w:sz="8" w:space="0"/>
              <w:right w:val="single" w:color="000000" w:sz="8" w:space="0"/>
            </w:tcBorders>
            <w:noWrap w:val="0"/>
            <w:vAlign w:val="center"/>
          </w:tcPr>
          <w:p w14:paraId="62763840">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294" w:type="pct"/>
            <w:vMerge w:val="continue"/>
            <w:tcBorders>
              <w:left w:val="nil"/>
              <w:bottom w:val="single" w:color="000000" w:sz="8" w:space="0"/>
              <w:right w:val="single" w:color="000000" w:sz="8" w:space="0"/>
            </w:tcBorders>
            <w:noWrap w:val="0"/>
            <w:vAlign w:val="center"/>
          </w:tcPr>
          <w:p w14:paraId="6E7E7FE3">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276" w:type="pct"/>
            <w:vMerge w:val="continue"/>
            <w:tcBorders>
              <w:left w:val="nil"/>
              <w:bottom w:val="single" w:color="000000" w:sz="8" w:space="0"/>
              <w:right w:val="single" w:color="000000" w:sz="8" w:space="0"/>
            </w:tcBorders>
            <w:noWrap w:val="0"/>
            <w:vAlign w:val="center"/>
          </w:tcPr>
          <w:p w14:paraId="54184D87">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361" w:type="pct"/>
            <w:vMerge w:val="continue"/>
            <w:tcBorders>
              <w:top w:val="single" w:color="000000" w:sz="8" w:space="0"/>
              <w:left w:val="nil"/>
              <w:bottom w:val="single" w:color="000000" w:sz="8" w:space="0"/>
              <w:right w:val="single" w:color="000000" w:sz="8" w:space="0"/>
            </w:tcBorders>
            <w:noWrap w:val="0"/>
            <w:vAlign w:val="center"/>
          </w:tcPr>
          <w:p w14:paraId="25BE71A9">
            <w:pPr>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21"/>
                <w:szCs w:val="21"/>
                <w:u w:val="none"/>
              </w:rPr>
            </w:pPr>
          </w:p>
        </w:tc>
        <w:tc>
          <w:tcPr>
            <w:tcW w:w="372" w:type="pct"/>
            <w:tcBorders>
              <w:top w:val="single" w:color="000000" w:sz="8" w:space="0"/>
              <w:left w:val="nil"/>
              <w:bottom w:val="single" w:color="000000" w:sz="8" w:space="0"/>
              <w:right w:val="single" w:color="000000" w:sz="8" w:space="0"/>
            </w:tcBorders>
            <w:noWrap w:val="0"/>
            <w:vAlign w:val="center"/>
          </w:tcPr>
          <w:p w14:paraId="3BED23E4">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开户行</w:t>
            </w:r>
          </w:p>
        </w:tc>
        <w:tc>
          <w:tcPr>
            <w:tcW w:w="485" w:type="pct"/>
            <w:tcBorders>
              <w:top w:val="single" w:color="000000" w:sz="8" w:space="0"/>
              <w:left w:val="nil"/>
              <w:bottom w:val="single" w:color="000000" w:sz="8" w:space="0"/>
              <w:right w:val="single" w:color="000000" w:sz="8" w:space="0"/>
            </w:tcBorders>
            <w:noWrap w:val="0"/>
            <w:vAlign w:val="center"/>
          </w:tcPr>
          <w:p w14:paraId="12F3AE3D">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jc w:val="center"/>
              <w:textAlignment w:val="center"/>
              <w:rPr>
                <w:rFonts w:hint="eastAsia" w:ascii="仿宋_GB2312" w:hAnsi="仿宋_GB2312" w:eastAsia="仿宋_GB2312" w:cs="仿宋_GB2312"/>
                <w:i w:val="0"/>
                <w:color w:val="000000"/>
                <w:sz w:val="21"/>
                <w:szCs w:val="21"/>
                <w:u w:val="none"/>
              </w:rPr>
            </w:pPr>
            <w:r>
              <w:rPr>
                <w:rFonts w:hint="eastAsia" w:ascii="仿宋_GB2312" w:hAnsi="仿宋_GB2312" w:eastAsia="仿宋_GB2312" w:cs="仿宋_GB2312"/>
                <w:i w:val="0"/>
                <w:color w:val="000000"/>
                <w:kern w:val="0"/>
                <w:sz w:val="21"/>
                <w:szCs w:val="21"/>
                <w:u w:val="none"/>
                <w:lang w:val="en-US" w:eastAsia="zh-CN" w:bidi="ar"/>
              </w:rPr>
              <w:t>贴息账号/卡号</w:t>
            </w:r>
          </w:p>
        </w:tc>
      </w:tr>
      <w:tr w14:paraId="2D51D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150" w:type="pct"/>
            <w:tcBorders>
              <w:top w:val="nil"/>
              <w:left w:val="single" w:color="000000" w:sz="8" w:space="0"/>
              <w:bottom w:val="single" w:color="000000" w:sz="8" w:space="0"/>
              <w:right w:val="single" w:color="000000" w:sz="8" w:space="0"/>
            </w:tcBorders>
            <w:noWrap w:val="0"/>
            <w:vAlign w:val="center"/>
          </w:tcPr>
          <w:p w14:paraId="0FD69303">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199" w:type="pct"/>
            <w:tcBorders>
              <w:top w:val="nil"/>
              <w:left w:val="single" w:color="000000" w:sz="8" w:space="0"/>
              <w:bottom w:val="single" w:color="000000" w:sz="8" w:space="0"/>
              <w:right w:val="single" w:color="000000" w:sz="8" w:space="0"/>
            </w:tcBorders>
            <w:noWrap w:val="0"/>
            <w:vAlign w:val="center"/>
          </w:tcPr>
          <w:p w14:paraId="2D8CAD36">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172" w:type="pct"/>
            <w:tcBorders>
              <w:top w:val="nil"/>
              <w:left w:val="nil"/>
              <w:bottom w:val="single" w:color="000000" w:sz="8" w:space="0"/>
              <w:right w:val="single" w:color="000000" w:sz="8" w:space="0"/>
            </w:tcBorders>
            <w:noWrap w:val="0"/>
            <w:vAlign w:val="center"/>
          </w:tcPr>
          <w:p w14:paraId="38A0648C">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15" w:type="pct"/>
            <w:tcBorders>
              <w:top w:val="nil"/>
              <w:left w:val="nil"/>
              <w:bottom w:val="single" w:color="000000" w:sz="8" w:space="0"/>
              <w:right w:val="single" w:color="000000" w:sz="8" w:space="0"/>
            </w:tcBorders>
            <w:noWrap w:val="0"/>
            <w:vAlign w:val="center"/>
          </w:tcPr>
          <w:p w14:paraId="04EED301">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21" w:type="pct"/>
            <w:tcBorders>
              <w:top w:val="nil"/>
              <w:left w:val="nil"/>
              <w:bottom w:val="single" w:color="000000" w:sz="8" w:space="0"/>
              <w:right w:val="single" w:color="000000" w:sz="8" w:space="0"/>
            </w:tcBorders>
            <w:noWrap w:val="0"/>
            <w:vAlign w:val="center"/>
          </w:tcPr>
          <w:p w14:paraId="446EBA18">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04" w:type="pct"/>
            <w:tcBorders>
              <w:top w:val="nil"/>
              <w:left w:val="nil"/>
              <w:bottom w:val="single" w:color="000000" w:sz="8" w:space="0"/>
              <w:right w:val="single" w:color="000000" w:sz="8" w:space="0"/>
            </w:tcBorders>
            <w:noWrap w:val="0"/>
            <w:vAlign w:val="center"/>
          </w:tcPr>
          <w:p w14:paraId="794FF0E8">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17" w:type="pct"/>
            <w:tcBorders>
              <w:top w:val="nil"/>
              <w:left w:val="nil"/>
              <w:bottom w:val="single" w:color="000000" w:sz="8" w:space="0"/>
              <w:right w:val="single" w:color="000000" w:sz="8" w:space="0"/>
            </w:tcBorders>
            <w:noWrap w:val="0"/>
            <w:vAlign w:val="center"/>
          </w:tcPr>
          <w:p w14:paraId="14A45463">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09" w:type="pct"/>
            <w:tcBorders>
              <w:top w:val="nil"/>
              <w:left w:val="nil"/>
              <w:bottom w:val="single" w:color="000000" w:sz="8" w:space="0"/>
              <w:right w:val="single" w:color="000000" w:sz="8" w:space="0"/>
            </w:tcBorders>
            <w:noWrap w:val="0"/>
            <w:vAlign w:val="center"/>
          </w:tcPr>
          <w:p w14:paraId="0BA85B8C">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66" w:type="pct"/>
            <w:tcBorders>
              <w:top w:val="nil"/>
              <w:left w:val="nil"/>
              <w:bottom w:val="single" w:color="000000" w:sz="8" w:space="0"/>
              <w:right w:val="single" w:color="000000" w:sz="8" w:space="0"/>
            </w:tcBorders>
            <w:noWrap w:val="0"/>
            <w:vAlign w:val="center"/>
          </w:tcPr>
          <w:p w14:paraId="3E664E04">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306" w:type="pct"/>
            <w:tcBorders>
              <w:top w:val="nil"/>
              <w:left w:val="nil"/>
              <w:bottom w:val="single" w:color="000000" w:sz="8" w:space="0"/>
              <w:right w:val="single" w:color="000000" w:sz="8" w:space="0"/>
            </w:tcBorders>
            <w:noWrap w:val="0"/>
            <w:vAlign w:val="center"/>
          </w:tcPr>
          <w:p w14:paraId="06D7F8BE">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98" w:type="pct"/>
            <w:tcBorders>
              <w:top w:val="nil"/>
              <w:left w:val="nil"/>
              <w:bottom w:val="single" w:color="000000" w:sz="8" w:space="0"/>
              <w:right w:val="single" w:color="000000" w:sz="8" w:space="0"/>
            </w:tcBorders>
            <w:noWrap w:val="0"/>
            <w:vAlign w:val="center"/>
          </w:tcPr>
          <w:p w14:paraId="6C12BD71">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27" w:type="pct"/>
            <w:tcBorders>
              <w:top w:val="nil"/>
              <w:left w:val="nil"/>
              <w:bottom w:val="single" w:color="000000" w:sz="8" w:space="0"/>
              <w:right w:val="single" w:color="000000" w:sz="8" w:space="0"/>
            </w:tcBorders>
            <w:noWrap w:val="0"/>
            <w:vAlign w:val="center"/>
          </w:tcPr>
          <w:p w14:paraId="7EA3A70C">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51" w:type="pct"/>
            <w:tcBorders>
              <w:top w:val="nil"/>
              <w:left w:val="nil"/>
              <w:bottom w:val="single" w:color="000000" w:sz="8" w:space="0"/>
              <w:right w:val="single" w:color="000000" w:sz="8" w:space="0"/>
            </w:tcBorders>
            <w:noWrap w:val="0"/>
            <w:vAlign w:val="center"/>
          </w:tcPr>
          <w:p w14:paraId="07F18C08">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67" w:type="pct"/>
            <w:tcBorders>
              <w:top w:val="nil"/>
              <w:left w:val="nil"/>
              <w:bottom w:val="single" w:color="000000" w:sz="8" w:space="0"/>
              <w:right w:val="single" w:color="000000" w:sz="8" w:space="0"/>
            </w:tcBorders>
            <w:noWrap w:val="0"/>
            <w:vAlign w:val="center"/>
          </w:tcPr>
          <w:p w14:paraId="6984A322">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94" w:type="pct"/>
            <w:tcBorders>
              <w:top w:val="nil"/>
              <w:left w:val="nil"/>
              <w:bottom w:val="single" w:color="000000" w:sz="8" w:space="0"/>
              <w:right w:val="single" w:color="000000" w:sz="8" w:space="0"/>
            </w:tcBorders>
            <w:noWrap w:val="0"/>
            <w:vAlign w:val="center"/>
          </w:tcPr>
          <w:p w14:paraId="4F94E03D">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76" w:type="pct"/>
            <w:tcBorders>
              <w:top w:val="nil"/>
              <w:left w:val="nil"/>
              <w:bottom w:val="single" w:color="000000" w:sz="8" w:space="0"/>
              <w:right w:val="single" w:color="000000" w:sz="8" w:space="0"/>
            </w:tcBorders>
            <w:noWrap w:val="0"/>
            <w:vAlign w:val="center"/>
          </w:tcPr>
          <w:p w14:paraId="44090025">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361" w:type="pct"/>
            <w:tcBorders>
              <w:top w:val="nil"/>
              <w:left w:val="nil"/>
              <w:bottom w:val="single" w:color="000000" w:sz="8" w:space="0"/>
              <w:right w:val="single" w:color="000000" w:sz="8" w:space="0"/>
            </w:tcBorders>
            <w:noWrap w:val="0"/>
            <w:vAlign w:val="center"/>
          </w:tcPr>
          <w:p w14:paraId="1D14D888">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372" w:type="pct"/>
            <w:tcBorders>
              <w:top w:val="nil"/>
              <w:left w:val="nil"/>
              <w:bottom w:val="single" w:color="000000" w:sz="8" w:space="0"/>
              <w:right w:val="single" w:color="000000" w:sz="8" w:space="0"/>
            </w:tcBorders>
            <w:noWrap w:val="0"/>
            <w:vAlign w:val="center"/>
          </w:tcPr>
          <w:p w14:paraId="547E597D">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485" w:type="pct"/>
            <w:tcBorders>
              <w:top w:val="nil"/>
              <w:left w:val="nil"/>
              <w:bottom w:val="single" w:color="000000" w:sz="8" w:space="0"/>
              <w:right w:val="single" w:color="000000" w:sz="8" w:space="0"/>
            </w:tcBorders>
            <w:noWrap w:val="0"/>
            <w:vAlign w:val="center"/>
          </w:tcPr>
          <w:p w14:paraId="74A4BC93">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r>
      <w:tr w14:paraId="5209A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150" w:type="pct"/>
            <w:tcBorders>
              <w:top w:val="nil"/>
              <w:left w:val="single" w:color="000000" w:sz="8" w:space="0"/>
              <w:bottom w:val="single" w:color="000000" w:sz="8" w:space="0"/>
              <w:right w:val="single" w:color="000000" w:sz="8" w:space="0"/>
            </w:tcBorders>
            <w:noWrap w:val="0"/>
            <w:vAlign w:val="center"/>
          </w:tcPr>
          <w:p w14:paraId="3C387A94">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199" w:type="pct"/>
            <w:tcBorders>
              <w:top w:val="nil"/>
              <w:left w:val="single" w:color="000000" w:sz="8" w:space="0"/>
              <w:bottom w:val="single" w:color="000000" w:sz="8" w:space="0"/>
              <w:right w:val="single" w:color="000000" w:sz="8" w:space="0"/>
            </w:tcBorders>
            <w:noWrap w:val="0"/>
            <w:vAlign w:val="center"/>
          </w:tcPr>
          <w:p w14:paraId="54E75067">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172" w:type="pct"/>
            <w:tcBorders>
              <w:top w:val="nil"/>
              <w:left w:val="nil"/>
              <w:bottom w:val="single" w:color="000000" w:sz="8" w:space="0"/>
              <w:right w:val="single" w:color="000000" w:sz="8" w:space="0"/>
            </w:tcBorders>
            <w:noWrap w:val="0"/>
            <w:vAlign w:val="center"/>
          </w:tcPr>
          <w:p w14:paraId="37C5BC01">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15" w:type="pct"/>
            <w:tcBorders>
              <w:top w:val="nil"/>
              <w:left w:val="nil"/>
              <w:bottom w:val="single" w:color="000000" w:sz="8" w:space="0"/>
              <w:right w:val="single" w:color="000000" w:sz="8" w:space="0"/>
            </w:tcBorders>
            <w:noWrap w:val="0"/>
            <w:vAlign w:val="center"/>
          </w:tcPr>
          <w:p w14:paraId="62D85D05">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21" w:type="pct"/>
            <w:tcBorders>
              <w:top w:val="nil"/>
              <w:left w:val="nil"/>
              <w:bottom w:val="single" w:color="000000" w:sz="8" w:space="0"/>
              <w:right w:val="single" w:color="000000" w:sz="8" w:space="0"/>
            </w:tcBorders>
            <w:noWrap w:val="0"/>
            <w:vAlign w:val="center"/>
          </w:tcPr>
          <w:p w14:paraId="146CD594">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04" w:type="pct"/>
            <w:tcBorders>
              <w:top w:val="nil"/>
              <w:left w:val="nil"/>
              <w:bottom w:val="single" w:color="000000" w:sz="8" w:space="0"/>
              <w:right w:val="single" w:color="000000" w:sz="8" w:space="0"/>
            </w:tcBorders>
            <w:noWrap w:val="0"/>
            <w:vAlign w:val="center"/>
          </w:tcPr>
          <w:p w14:paraId="7AE066CE">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17" w:type="pct"/>
            <w:tcBorders>
              <w:top w:val="nil"/>
              <w:left w:val="nil"/>
              <w:bottom w:val="single" w:color="000000" w:sz="8" w:space="0"/>
              <w:right w:val="single" w:color="000000" w:sz="8" w:space="0"/>
            </w:tcBorders>
            <w:noWrap w:val="0"/>
            <w:vAlign w:val="center"/>
          </w:tcPr>
          <w:p w14:paraId="0A5819BB">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09" w:type="pct"/>
            <w:tcBorders>
              <w:top w:val="nil"/>
              <w:left w:val="nil"/>
              <w:bottom w:val="single" w:color="000000" w:sz="8" w:space="0"/>
              <w:right w:val="single" w:color="000000" w:sz="8" w:space="0"/>
            </w:tcBorders>
            <w:noWrap w:val="0"/>
            <w:vAlign w:val="center"/>
          </w:tcPr>
          <w:p w14:paraId="45674524">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66" w:type="pct"/>
            <w:tcBorders>
              <w:top w:val="nil"/>
              <w:left w:val="nil"/>
              <w:bottom w:val="single" w:color="000000" w:sz="8" w:space="0"/>
              <w:right w:val="single" w:color="000000" w:sz="8" w:space="0"/>
            </w:tcBorders>
            <w:noWrap w:val="0"/>
            <w:vAlign w:val="center"/>
          </w:tcPr>
          <w:p w14:paraId="6F15F601">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306" w:type="pct"/>
            <w:tcBorders>
              <w:top w:val="nil"/>
              <w:left w:val="nil"/>
              <w:bottom w:val="single" w:color="000000" w:sz="8" w:space="0"/>
              <w:right w:val="single" w:color="000000" w:sz="8" w:space="0"/>
            </w:tcBorders>
            <w:noWrap w:val="0"/>
            <w:vAlign w:val="center"/>
          </w:tcPr>
          <w:p w14:paraId="6F620BC2">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98" w:type="pct"/>
            <w:tcBorders>
              <w:top w:val="nil"/>
              <w:left w:val="nil"/>
              <w:bottom w:val="single" w:color="000000" w:sz="8" w:space="0"/>
              <w:right w:val="single" w:color="000000" w:sz="8" w:space="0"/>
            </w:tcBorders>
            <w:noWrap w:val="0"/>
            <w:vAlign w:val="center"/>
          </w:tcPr>
          <w:p w14:paraId="35530055">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27" w:type="pct"/>
            <w:tcBorders>
              <w:top w:val="nil"/>
              <w:left w:val="nil"/>
              <w:bottom w:val="single" w:color="000000" w:sz="8" w:space="0"/>
              <w:right w:val="single" w:color="000000" w:sz="8" w:space="0"/>
            </w:tcBorders>
            <w:noWrap w:val="0"/>
            <w:vAlign w:val="center"/>
          </w:tcPr>
          <w:p w14:paraId="7411A22B">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51" w:type="pct"/>
            <w:tcBorders>
              <w:top w:val="nil"/>
              <w:left w:val="nil"/>
              <w:bottom w:val="single" w:color="000000" w:sz="8" w:space="0"/>
              <w:right w:val="single" w:color="000000" w:sz="8" w:space="0"/>
            </w:tcBorders>
            <w:noWrap w:val="0"/>
            <w:vAlign w:val="center"/>
          </w:tcPr>
          <w:p w14:paraId="49AAD82F">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67" w:type="pct"/>
            <w:tcBorders>
              <w:top w:val="nil"/>
              <w:left w:val="nil"/>
              <w:bottom w:val="single" w:color="000000" w:sz="8" w:space="0"/>
              <w:right w:val="single" w:color="000000" w:sz="8" w:space="0"/>
            </w:tcBorders>
            <w:noWrap w:val="0"/>
            <w:vAlign w:val="center"/>
          </w:tcPr>
          <w:p w14:paraId="7D293A9C">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94" w:type="pct"/>
            <w:tcBorders>
              <w:top w:val="nil"/>
              <w:left w:val="nil"/>
              <w:bottom w:val="single" w:color="000000" w:sz="8" w:space="0"/>
              <w:right w:val="single" w:color="000000" w:sz="8" w:space="0"/>
            </w:tcBorders>
            <w:noWrap w:val="0"/>
            <w:vAlign w:val="center"/>
          </w:tcPr>
          <w:p w14:paraId="5F6033F7">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76" w:type="pct"/>
            <w:tcBorders>
              <w:top w:val="nil"/>
              <w:left w:val="nil"/>
              <w:bottom w:val="single" w:color="000000" w:sz="8" w:space="0"/>
              <w:right w:val="single" w:color="000000" w:sz="8" w:space="0"/>
            </w:tcBorders>
            <w:noWrap w:val="0"/>
            <w:vAlign w:val="center"/>
          </w:tcPr>
          <w:p w14:paraId="1A204B15">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361" w:type="pct"/>
            <w:tcBorders>
              <w:top w:val="nil"/>
              <w:left w:val="nil"/>
              <w:bottom w:val="single" w:color="000000" w:sz="8" w:space="0"/>
              <w:right w:val="single" w:color="000000" w:sz="8" w:space="0"/>
            </w:tcBorders>
            <w:noWrap w:val="0"/>
            <w:vAlign w:val="center"/>
          </w:tcPr>
          <w:p w14:paraId="7E6B52D7">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372" w:type="pct"/>
            <w:tcBorders>
              <w:top w:val="nil"/>
              <w:left w:val="nil"/>
              <w:bottom w:val="single" w:color="000000" w:sz="8" w:space="0"/>
              <w:right w:val="single" w:color="000000" w:sz="8" w:space="0"/>
            </w:tcBorders>
            <w:noWrap w:val="0"/>
            <w:vAlign w:val="center"/>
          </w:tcPr>
          <w:p w14:paraId="31465408">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485" w:type="pct"/>
            <w:tcBorders>
              <w:top w:val="nil"/>
              <w:left w:val="nil"/>
              <w:bottom w:val="single" w:color="000000" w:sz="8" w:space="0"/>
              <w:right w:val="single" w:color="000000" w:sz="8" w:space="0"/>
            </w:tcBorders>
            <w:noWrap w:val="0"/>
            <w:vAlign w:val="center"/>
          </w:tcPr>
          <w:p w14:paraId="3776F7F0">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r>
      <w:tr w14:paraId="446DA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150" w:type="pct"/>
            <w:tcBorders>
              <w:top w:val="nil"/>
              <w:left w:val="single" w:color="000000" w:sz="8" w:space="0"/>
              <w:bottom w:val="single" w:color="000000" w:sz="8" w:space="0"/>
              <w:right w:val="single" w:color="000000" w:sz="8" w:space="0"/>
            </w:tcBorders>
            <w:noWrap w:val="0"/>
            <w:vAlign w:val="center"/>
          </w:tcPr>
          <w:p w14:paraId="3260CAC1">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199" w:type="pct"/>
            <w:tcBorders>
              <w:top w:val="nil"/>
              <w:left w:val="single" w:color="000000" w:sz="8" w:space="0"/>
              <w:bottom w:val="single" w:color="000000" w:sz="8" w:space="0"/>
              <w:right w:val="single" w:color="000000" w:sz="8" w:space="0"/>
            </w:tcBorders>
            <w:noWrap w:val="0"/>
            <w:vAlign w:val="center"/>
          </w:tcPr>
          <w:p w14:paraId="792C9D1B">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172" w:type="pct"/>
            <w:tcBorders>
              <w:top w:val="nil"/>
              <w:left w:val="nil"/>
              <w:bottom w:val="single" w:color="000000" w:sz="8" w:space="0"/>
              <w:right w:val="single" w:color="000000" w:sz="8" w:space="0"/>
            </w:tcBorders>
            <w:noWrap w:val="0"/>
            <w:vAlign w:val="center"/>
          </w:tcPr>
          <w:p w14:paraId="37666DB3">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15" w:type="pct"/>
            <w:tcBorders>
              <w:top w:val="nil"/>
              <w:left w:val="nil"/>
              <w:bottom w:val="single" w:color="000000" w:sz="8" w:space="0"/>
              <w:right w:val="single" w:color="000000" w:sz="8" w:space="0"/>
            </w:tcBorders>
            <w:noWrap w:val="0"/>
            <w:vAlign w:val="center"/>
          </w:tcPr>
          <w:p w14:paraId="615E187E">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21" w:type="pct"/>
            <w:tcBorders>
              <w:top w:val="nil"/>
              <w:left w:val="nil"/>
              <w:bottom w:val="single" w:color="000000" w:sz="8" w:space="0"/>
              <w:right w:val="single" w:color="000000" w:sz="8" w:space="0"/>
            </w:tcBorders>
            <w:noWrap w:val="0"/>
            <w:vAlign w:val="center"/>
          </w:tcPr>
          <w:p w14:paraId="4952EF39">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04" w:type="pct"/>
            <w:tcBorders>
              <w:top w:val="nil"/>
              <w:left w:val="nil"/>
              <w:bottom w:val="single" w:color="000000" w:sz="8" w:space="0"/>
              <w:right w:val="single" w:color="000000" w:sz="8" w:space="0"/>
            </w:tcBorders>
            <w:noWrap w:val="0"/>
            <w:vAlign w:val="center"/>
          </w:tcPr>
          <w:p w14:paraId="08D5DF0D">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17" w:type="pct"/>
            <w:tcBorders>
              <w:top w:val="nil"/>
              <w:left w:val="nil"/>
              <w:bottom w:val="single" w:color="000000" w:sz="8" w:space="0"/>
              <w:right w:val="single" w:color="000000" w:sz="8" w:space="0"/>
            </w:tcBorders>
            <w:noWrap w:val="0"/>
            <w:vAlign w:val="center"/>
          </w:tcPr>
          <w:p w14:paraId="323681DB">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09" w:type="pct"/>
            <w:tcBorders>
              <w:top w:val="nil"/>
              <w:left w:val="nil"/>
              <w:bottom w:val="single" w:color="000000" w:sz="8" w:space="0"/>
              <w:right w:val="single" w:color="000000" w:sz="8" w:space="0"/>
            </w:tcBorders>
            <w:noWrap w:val="0"/>
            <w:vAlign w:val="center"/>
          </w:tcPr>
          <w:p w14:paraId="69B8062F">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66" w:type="pct"/>
            <w:tcBorders>
              <w:top w:val="nil"/>
              <w:left w:val="nil"/>
              <w:bottom w:val="single" w:color="000000" w:sz="8" w:space="0"/>
              <w:right w:val="single" w:color="000000" w:sz="8" w:space="0"/>
            </w:tcBorders>
            <w:noWrap w:val="0"/>
            <w:vAlign w:val="center"/>
          </w:tcPr>
          <w:p w14:paraId="41615AE4">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306" w:type="pct"/>
            <w:tcBorders>
              <w:top w:val="nil"/>
              <w:left w:val="nil"/>
              <w:bottom w:val="single" w:color="000000" w:sz="8" w:space="0"/>
              <w:right w:val="single" w:color="000000" w:sz="8" w:space="0"/>
            </w:tcBorders>
            <w:noWrap w:val="0"/>
            <w:vAlign w:val="center"/>
          </w:tcPr>
          <w:p w14:paraId="5E67586E">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98" w:type="pct"/>
            <w:tcBorders>
              <w:top w:val="nil"/>
              <w:left w:val="nil"/>
              <w:bottom w:val="single" w:color="000000" w:sz="8" w:space="0"/>
              <w:right w:val="single" w:color="000000" w:sz="8" w:space="0"/>
            </w:tcBorders>
            <w:noWrap w:val="0"/>
            <w:vAlign w:val="center"/>
          </w:tcPr>
          <w:p w14:paraId="31B0DB19">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27" w:type="pct"/>
            <w:tcBorders>
              <w:top w:val="nil"/>
              <w:left w:val="nil"/>
              <w:bottom w:val="single" w:color="000000" w:sz="8" w:space="0"/>
              <w:right w:val="single" w:color="000000" w:sz="8" w:space="0"/>
            </w:tcBorders>
            <w:noWrap w:val="0"/>
            <w:vAlign w:val="center"/>
          </w:tcPr>
          <w:p w14:paraId="1941AD39">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51" w:type="pct"/>
            <w:tcBorders>
              <w:top w:val="nil"/>
              <w:left w:val="nil"/>
              <w:bottom w:val="single" w:color="000000" w:sz="8" w:space="0"/>
              <w:right w:val="single" w:color="000000" w:sz="8" w:space="0"/>
            </w:tcBorders>
            <w:noWrap w:val="0"/>
            <w:vAlign w:val="center"/>
          </w:tcPr>
          <w:p w14:paraId="1380501A">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67" w:type="pct"/>
            <w:tcBorders>
              <w:top w:val="nil"/>
              <w:left w:val="nil"/>
              <w:bottom w:val="single" w:color="000000" w:sz="8" w:space="0"/>
              <w:right w:val="single" w:color="000000" w:sz="8" w:space="0"/>
            </w:tcBorders>
            <w:noWrap w:val="0"/>
            <w:vAlign w:val="center"/>
          </w:tcPr>
          <w:p w14:paraId="5784EF2F">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94" w:type="pct"/>
            <w:tcBorders>
              <w:top w:val="nil"/>
              <w:left w:val="nil"/>
              <w:bottom w:val="single" w:color="000000" w:sz="8" w:space="0"/>
              <w:right w:val="single" w:color="000000" w:sz="8" w:space="0"/>
            </w:tcBorders>
            <w:noWrap w:val="0"/>
            <w:vAlign w:val="center"/>
          </w:tcPr>
          <w:p w14:paraId="46325791">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276" w:type="pct"/>
            <w:tcBorders>
              <w:top w:val="nil"/>
              <w:left w:val="nil"/>
              <w:bottom w:val="single" w:color="000000" w:sz="8" w:space="0"/>
              <w:right w:val="single" w:color="000000" w:sz="8" w:space="0"/>
            </w:tcBorders>
            <w:noWrap w:val="0"/>
            <w:vAlign w:val="center"/>
          </w:tcPr>
          <w:p w14:paraId="640770D3">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361" w:type="pct"/>
            <w:tcBorders>
              <w:top w:val="nil"/>
              <w:left w:val="nil"/>
              <w:bottom w:val="single" w:color="000000" w:sz="8" w:space="0"/>
              <w:right w:val="single" w:color="000000" w:sz="8" w:space="0"/>
            </w:tcBorders>
            <w:noWrap w:val="0"/>
            <w:vAlign w:val="center"/>
          </w:tcPr>
          <w:p w14:paraId="1506877E">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372" w:type="pct"/>
            <w:tcBorders>
              <w:top w:val="nil"/>
              <w:left w:val="nil"/>
              <w:bottom w:val="single" w:color="000000" w:sz="8" w:space="0"/>
              <w:right w:val="single" w:color="000000" w:sz="8" w:space="0"/>
            </w:tcBorders>
            <w:noWrap w:val="0"/>
            <w:vAlign w:val="center"/>
          </w:tcPr>
          <w:p w14:paraId="0DFE7E9C">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c>
          <w:tcPr>
            <w:tcW w:w="485" w:type="pct"/>
            <w:tcBorders>
              <w:top w:val="nil"/>
              <w:left w:val="nil"/>
              <w:bottom w:val="single" w:color="000000" w:sz="8" w:space="0"/>
              <w:right w:val="single" w:color="000000" w:sz="8" w:space="0"/>
            </w:tcBorders>
            <w:noWrap w:val="0"/>
            <w:vAlign w:val="center"/>
          </w:tcPr>
          <w:p w14:paraId="734D5F77">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p>
        </w:tc>
      </w:tr>
      <w:tr w14:paraId="3E54B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2462" w:type="pct"/>
            <w:gridSpan w:val="11"/>
            <w:tcBorders>
              <w:top w:val="nil"/>
              <w:left w:val="single" w:color="000000" w:sz="8" w:space="0"/>
              <w:bottom w:val="single" w:color="000000" w:sz="8" w:space="0"/>
              <w:right w:val="single" w:color="000000" w:sz="8" w:space="0"/>
            </w:tcBorders>
            <w:noWrap w:val="0"/>
            <w:vAlign w:val="center"/>
          </w:tcPr>
          <w:p w14:paraId="7D9C1841">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32"/>
                <w:szCs w:val="32"/>
                <w:u w:val="none"/>
              </w:rPr>
            </w:pPr>
            <w:r>
              <w:rPr>
                <w:rFonts w:hint="eastAsia" w:ascii="仿宋_GB2312" w:hAnsi="仿宋_GB2312" w:eastAsia="仿宋_GB2312" w:cs="仿宋_GB2312"/>
                <w:i w:val="0"/>
                <w:color w:val="000000"/>
                <w:kern w:val="0"/>
                <w:sz w:val="21"/>
                <w:szCs w:val="21"/>
                <w:u w:val="none"/>
                <w:lang w:val="en-US" w:eastAsia="zh-CN" w:bidi="ar"/>
              </w:rPr>
              <w:t>拨付贴息金额合计</w:t>
            </w:r>
          </w:p>
        </w:tc>
        <w:tc>
          <w:tcPr>
            <w:tcW w:w="2537" w:type="pct"/>
            <w:gridSpan w:val="8"/>
            <w:tcBorders>
              <w:top w:val="nil"/>
              <w:left w:val="nil"/>
              <w:bottom w:val="single" w:color="000000" w:sz="8" w:space="0"/>
              <w:right w:val="single" w:color="000000" w:sz="8" w:space="0"/>
            </w:tcBorders>
            <w:noWrap w:val="0"/>
            <w:vAlign w:val="center"/>
          </w:tcPr>
          <w:p w14:paraId="73094772">
            <w:pPr>
              <w:keepNext w:val="0"/>
              <w:keepLines w:val="0"/>
              <w:suppressLineNumbers w:val="0"/>
              <w:adjustRightInd w:val="0"/>
              <w:snapToGrid w:val="0"/>
              <w:spacing w:before="0" w:beforeLines="0" w:beforeAutospacing="0" w:after="0" w:afterLines="0" w:afterAutospacing="0" w:line="240" w:lineRule="auto"/>
              <w:ind w:left="0" w:right="0" w:firstLine="0" w:firstLineChars="0"/>
              <w:jc w:val="center"/>
              <w:rPr>
                <w:rFonts w:hint="eastAsia" w:ascii="仿宋_GB2312" w:hAnsi="仿宋_GB2312" w:eastAsia="仿宋_GB2312" w:cs="仿宋_GB2312"/>
                <w:i w:val="0"/>
                <w:color w:val="000000"/>
                <w:sz w:val="24"/>
                <w:szCs w:val="24"/>
                <w:u w:val="none"/>
              </w:rPr>
            </w:pPr>
          </w:p>
        </w:tc>
      </w:tr>
    </w:tbl>
    <w:p w14:paraId="34922709">
      <w:pPr>
        <w:adjustRightInd w:val="0"/>
        <w:snapToGrid w:val="0"/>
        <w:spacing w:beforeLines="0" w:afterLines="0" w:line="240" w:lineRule="auto"/>
        <w:ind w:firstLine="0" w:firstLineChars="0"/>
        <w:rPr>
          <w:rFonts w:hint="eastAsia" w:ascii="仿宋_GB2312" w:hAnsi="仿宋_GB2312" w:eastAsia="仿宋_GB2312" w:cs="仿宋_GB2312"/>
          <w:lang w:eastAsia="zh-CN"/>
        </w:rPr>
      </w:pPr>
      <w:r>
        <w:rPr>
          <w:rFonts w:hint="eastAsia" w:ascii="黑体" w:hAnsi="黑体" w:eastAsia="黑体" w:cs="黑体"/>
          <w:lang w:eastAsia="zh-CN"/>
        </w:rPr>
        <w:t>注：</w:t>
      </w:r>
      <w:r>
        <w:rPr>
          <w:rFonts w:hint="eastAsia" w:ascii="仿宋_GB2312" w:hAnsi="仿宋_GB2312" w:eastAsia="仿宋_GB2312" w:cs="仿宋_GB2312"/>
          <w:lang w:val="en-US"/>
        </w:rPr>
        <w:t>1.</w:t>
      </w:r>
      <w:r>
        <w:rPr>
          <w:rFonts w:hint="eastAsia" w:ascii="仿宋_GB2312" w:hAnsi="仿宋_GB2312" w:eastAsia="仿宋_GB2312" w:cs="仿宋_GB2312"/>
          <w:lang w:eastAsia="zh-CN"/>
        </w:rPr>
        <w:t>有两笔以上贷款的，请分笔填报；</w:t>
      </w:r>
    </w:p>
    <w:p w14:paraId="055C1F0F">
      <w:pPr>
        <w:adjustRightInd w:val="0"/>
        <w:snapToGrid w:val="0"/>
        <w:spacing w:beforeLines="0" w:afterLines="0" w:line="240" w:lineRule="auto"/>
        <w:ind w:firstLine="420" w:firstLineChars="200"/>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lang w:val="en-US" w:eastAsia="zh-CN"/>
        </w:rPr>
        <w:t>2.请用Excel制表汇总。</w:t>
      </w:r>
    </w:p>
    <w:p w14:paraId="2573FDA7">
      <w:pPr>
        <w:adjustRightInd w:val="0"/>
        <w:snapToGrid w:val="0"/>
        <w:spacing w:beforeLines="0" w:afterLines="0" w:line="240" w:lineRule="auto"/>
        <w:ind w:firstLine="480" w:firstLineChars="200"/>
        <w:rPr>
          <w:rFonts w:hint="eastAsia" w:ascii="仿宋_GB2312" w:hAnsi="仿宋_GB2312" w:eastAsia="仿宋_GB2312" w:cs="仿宋_GB2312"/>
          <w:color w:val="000000"/>
          <w:sz w:val="24"/>
          <w:szCs w:val="24"/>
          <w:shd w:val="clear" w:color="auto" w:fill="FFFFFF"/>
          <w:lang w:val="en-US" w:eastAsia="zh-CN"/>
        </w:rPr>
      </w:pPr>
    </w:p>
    <w:p w14:paraId="48C0FF7F">
      <w:pPr>
        <w:adjustRightInd w:val="0"/>
        <w:snapToGrid w:val="0"/>
        <w:spacing w:beforeLines="0" w:afterLines="0" w:line="240" w:lineRule="auto"/>
        <w:ind w:firstLine="480" w:firstLineChars="200"/>
        <w:rPr>
          <w:rFonts w:hint="eastAsia"/>
          <w:lang w:val="en-US" w:eastAsia="zh-CN"/>
        </w:rPr>
      </w:pPr>
      <w:r>
        <w:rPr>
          <w:rFonts w:hint="eastAsia" w:ascii="仿宋_GB2312" w:hAnsi="仿宋_GB2312" w:eastAsia="仿宋_GB2312" w:cs="仿宋_GB2312"/>
          <w:color w:val="000000"/>
          <w:sz w:val="24"/>
          <w:szCs w:val="24"/>
          <w:shd w:val="clear" w:color="auto" w:fill="FFFFFF"/>
          <w:lang w:val="en-US" w:eastAsia="zh-CN"/>
        </w:rPr>
        <w:t xml:space="preserve">联系人：                </w:t>
      </w:r>
      <w:r>
        <w:rPr>
          <w:rFonts w:hint="eastAsia" w:ascii="仿宋_GB2312" w:hAnsi="仿宋_GB2312" w:eastAsia="仿宋_GB2312" w:cs="仿宋_GB2312"/>
          <w:color w:val="000000"/>
          <w:sz w:val="24"/>
          <w:szCs w:val="24"/>
          <w:shd w:val="clear" w:color="auto" w:fill="FFFFFF"/>
          <w:lang w:eastAsia="zh-CN"/>
        </w:rPr>
        <w:t>联系方式</w:t>
      </w:r>
      <w:r>
        <w:rPr>
          <w:rFonts w:hint="eastAsia" w:ascii="仿宋_GB2312" w:hAnsi="仿宋_GB2312" w:eastAsia="仿宋_GB2312" w:cs="仿宋_GB2312"/>
          <w:color w:val="000000"/>
          <w:sz w:val="24"/>
          <w:szCs w:val="24"/>
          <w:shd w:val="clear" w:color="auto" w:fill="FFFFFF"/>
          <w:lang w:val="en-US" w:eastAsia="zh-CN"/>
        </w:rPr>
        <w:t xml:space="preserve">：                   </w:t>
      </w:r>
      <w:r>
        <w:rPr>
          <w:rFonts w:hint="eastAsia" w:ascii="仿宋_GB2312" w:hAnsi="仿宋_GB2312" w:eastAsia="仿宋_GB2312" w:cs="仿宋_GB2312"/>
          <w:color w:val="000000"/>
          <w:sz w:val="24"/>
          <w:shd w:val="clear" w:color="auto" w:fill="FFFFFF"/>
          <w:lang w:val="en-US" w:eastAsia="zh-CN"/>
        </w:rPr>
        <w:t>填表</w:t>
      </w:r>
      <w:r>
        <w:rPr>
          <w:rFonts w:hint="eastAsia" w:ascii="仿宋_GB2312" w:hAnsi="仿宋_GB2312" w:eastAsia="仿宋_GB2312" w:cs="仿宋_GB2312"/>
          <w:color w:val="000000"/>
          <w:sz w:val="24"/>
          <w:shd w:val="clear" w:color="auto" w:fill="FFFFFF"/>
          <w:lang w:eastAsia="zh-CN"/>
        </w:rPr>
        <w:t>日期</w:t>
      </w:r>
      <w:r>
        <w:rPr>
          <w:rFonts w:hint="eastAsia" w:ascii="仿宋_GB2312" w:hAnsi="仿宋_GB2312" w:eastAsia="仿宋_GB2312" w:cs="仿宋_GB2312"/>
          <w:color w:val="000000"/>
          <w:sz w:val="24"/>
          <w:shd w:val="clear" w:color="auto" w:fill="FFFFFF"/>
        </w:rPr>
        <w:t>：</w:t>
      </w:r>
      <w:r>
        <w:rPr>
          <w:rFonts w:hint="eastAsia" w:ascii="仿宋_GB2312" w:hAnsi="仿宋_GB2312" w:eastAsia="仿宋_GB2312" w:cs="仿宋_GB2312"/>
          <w:color w:val="000000"/>
          <w:sz w:val="24"/>
          <w:shd w:val="clear" w:color="auto" w:fill="FFFFFF"/>
          <w:lang w:val="en-US" w:eastAsia="zh-CN"/>
        </w:rPr>
        <w:t xml:space="preserve"> </w:t>
      </w:r>
      <w:r>
        <w:rPr>
          <w:rFonts w:hint="eastAsia" w:ascii="仿宋_GB2312" w:hAnsi="仿宋_GB2312" w:eastAsia="仿宋_GB2312" w:cs="仿宋_GB2312"/>
          <w:color w:val="000000"/>
          <w:sz w:val="24"/>
          <w:shd w:val="clear" w:color="auto" w:fill="FFFFFF"/>
        </w:rPr>
        <w:t xml:space="preserve"> </w:t>
      </w:r>
      <w:r>
        <w:rPr>
          <w:rFonts w:hint="eastAsia" w:ascii="仿宋_GB2312" w:hAnsi="仿宋_GB2312" w:eastAsia="仿宋_GB2312" w:cs="仿宋_GB2312"/>
          <w:color w:val="000000"/>
          <w:sz w:val="24"/>
          <w:shd w:val="clear" w:color="auto" w:fill="FFFFFF"/>
          <w:lang w:val="en-US" w:eastAsia="zh-CN"/>
        </w:rPr>
        <w:t xml:space="preserve"> </w:t>
      </w:r>
      <w:r>
        <w:rPr>
          <w:rFonts w:hint="eastAsia" w:ascii="仿宋_GB2312" w:hAnsi="仿宋_GB2312" w:eastAsia="仿宋_GB2312" w:cs="仿宋_GB2312"/>
          <w:color w:val="000000"/>
          <w:sz w:val="24"/>
          <w:shd w:val="clear" w:color="auto" w:fill="FFFFFF"/>
        </w:rPr>
        <w:t>年   月</w:t>
      </w:r>
      <w:r>
        <w:rPr>
          <w:rFonts w:hint="eastAsia" w:ascii="仿宋_GB2312" w:hAnsi="仿宋_GB2312" w:eastAsia="仿宋_GB2312" w:cs="仿宋_GB2312"/>
          <w:color w:val="000000"/>
          <w:sz w:val="24"/>
          <w:shd w:val="clear" w:color="auto" w:fill="FFFFFF"/>
          <w:lang w:val="en-US" w:eastAsia="zh-CN"/>
        </w:rPr>
        <w:t xml:space="preserve">   </w:t>
      </w:r>
      <w:r>
        <w:rPr>
          <w:rFonts w:hint="eastAsia" w:ascii="仿宋_GB2312" w:hAnsi="仿宋_GB2312" w:eastAsia="仿宋_GB2312" w:cs="仿宋_GB2312"/>
          <w:color w:val="000000"/>
          <w:sz w:val="24"/>
          <w:shd w:val="clear" w:color="auto" w:fill="FFFFFF"/>
        </w:rPr>
        <w:t xml:space="preserve">日 </w:t>
      </w:r>
    </w:p>
    <w:sectPr>
      <w:footerReference r:id="rId4"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F25A848-9B0C-43AD-976D-99C5D4D7949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5A673274-B79B-46F0-9760-49469420549A}"/>
  </w:font>
  <w:font w:name="方正小标宋简体">
    <w:panose1 w:val="02000000000000000000"/>
    <w:charset w:val="86"/>
    <w:family w:val="auto"/>
    <w:pitch w:val="default"/>
    <w:sig w:usb0="00000001" w:usb1="08000000" w:usb2="00000000" w:usb3="00000000" w:csb0="00040000" w:csb1="00000000"/>
    <w:embedRegular r:id="rId3" w:fontKey="{9D077401-29B3-4D01-AFC9-9E6490DFA5A8}"/>
  </w:font>
  <w:font w:name="仿宋_GB2312">
    <w:panose1 w:val="02010609030101010101"/>
    <w:charset w:val="86"/>
    <w:family w:val="modern"/>
    <w:pitch w:val="default"/>
    <w:sig w:usb0="00000001" w:usb1="080E0000" w:usb2="00000000" w:usb3="00000000" w:csb0="00040000" w:csb1="00000000"/>
    <w:embedRegular r:id="rId4" w:fontKey="{6D579A40-51A3-4C8A-A6F1-A0DC504A1DAC}"/>
  </w:font>
  <w:font w:name="楷体_GB2312">
    <w:panose1 w:val="02010609030101010101"/>
    <w:charset w:val="86"/>
    <w:family w:val="auto"/>
    <w:pitch w:val="default"/>
    <w:sig w:usb0="00000001" w:usb1="080E0000" w:usb2="00000000" w:usb3="00000000" w:csb0="00040000" w:csb1="00000000"/>
    <w:embedRegular r:id="rId5" w:fontKey="{D4C3CCCA-DB85-4F8C-8F59-589A53F147ED}"/>
  </w:font>
  <w:font w:name="Wingdings 2">
    <w:panose1 w:val="05020102010507070707"/>
    <w:charset w:val="02"/>
    <w:family w:val="auto"/>
    <w:pitch w:val="default"/>
    <w:sig w:usb0="00000000" w:usb1="00000000" w:usb2="00000000" w:usb3="00000000" w:csb0="80000000" w:csb1="00000000"/>
    <w:embedRegular r:id="rId6" w:fontKey="{375D2B27-A68B-4BF6-9919-44AC3D72515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7A86E">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862CEF5">
                          <w:pPr>
                            <w:pStyle w:val="3"/>
                            <w:keepNext w:val="0"/>
                            <w:keepLines w:val="0"/>
                            <w:pageBreakBefore w:val="0"/>
                            <w:widowControl w:val="0"/>
                            <w:kinsoku/>
                            <w:wordWrap/>
                            <w:overflowPunct/>
                            <w:topLinePunct w:val="0"/>
                            <w:bidi w:val="0"/>
                            <w:adjustRightInd/>
                            <w:snapToGrid w:val="0"/>
                            <w:ind w:left="210" w:leftChars="100" w:right="210" w:rightChars="100"/>
                            <w:textAlignment w:val="auto"/>
                            <w:rPr>
                              <w:rFonts w:hint="eastAsia" w:ascii="仿宋_GB2312" w:hAnsi="仿宋_GB2312" w:eastAsia="仿宋_GB2312" w:cs="仿宋_GB2312"/>
                              <w:sz w:val="28"/>
                              <w:szCs w:val="44"/>
                            </w:rPr>
                          </w:pPr>
                          <w:r>
                            <w:rPr>
                              <w:rFonts w:hint="eastAsia" w:ascii="仿宋_GB2312" w:hAnsi="仿宋_GB2312" w:eastAsia="仿宋_GB2312" w:cs="仿宋_GB2312"/>
                              <w:sz w:val="28"/>
                              <w:szCs w:val="44"/>
                            </w:rPr>
                            <w:t xml:space="preserve">— </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PAGE  \* MERGEFORMAT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44"/>
                            </w:rPr>
                            <w:t>11</w:t>
                          </w:r>
                          <w:r>
                            <w:rPr>
                              <w:rFonts w:hint="eastAsia" w:ascii="仿宋_GB2312" w:hAnsi="仿宋_GB2312" w:eastAsia="仿宋_GB2312" w:cs="仿宋_GB2312"/>
                              <w:sz w:val="28"/>
                              <w:szCs w:val="44"/>
                            </w:rPr>
                            <w:fldChar w:fldCharType="end"/>
                          </w:r>
                          <w:r>
                            <w:rPr>
                              <w:rFonts w:hint="eastAsia" w:ascii="仿宋_GB2312" w:hAnsi="仿宋_GB2312" w:eastAsia="仿宋_GB2312" w:cs="仿宋_GB2312"/>
                              <w:sz w:val="28"/>
                              <w:szCs w:val="44"/>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5862CEF5">
                    <w:pPr>
                      <w:pStyle w:val="3"/>
                      <w:keepNext w:val="0"/>
                      <w:keepLines w:val="0"/>
                      <w:pageBreakBefore w:val="0"/>
                      <w:widowControl w:val="0"/>
                      <w:kinsoku/>
                      <w:wordWrap/>
                      <w:overflowPunct/>
                      <w:topLinePunct w:val="0"/>
                      <w:bidi w:val="0"/>
                      <w:adjustRightInd/>
                      <w:snapToGrid w:val="0"/>
                      <w:ind w:left="210" w:leftChars="100" w:right="210" w:rightChars="100"/>
                      <w:textAlignment w:val="auto"/>
                      <w:rPr>
                        <w:rFonts w:hint="eastAsia" w:ascii="仿宋_GB2312" w:hAnsi="仿宋_GB2312" w:eastAsia="仿宋_GB2312" w:cs="仿宋_GB2312"/>
                        <w:sz w:val="28"/>
                        <w:szCs w:val="44"/>
                      </w:rPr>
                    </w:pPr>
                    <w:r>
                      <w:rPr>
                        <w:rFonts w:hint="eastAsia" w:ascii="仿宋_GB2312" w:hAnsi="仿宋_GB2312" w:eastAsia="仿宋_GB2312" w:cs="仿宋_GB2312"/>
                        <w:sz w:val="28"/>
                        <w:szCs w:val="44"/>
                      </w:rPr>
                      <w:t xml:space="preserve">— </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PAGE  \* MERGEFORMAT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44"/>
                      </w:rPr>
                      <w:t>11</w:t>
                    </w:r>
                    <w:r>
                      <w:rPr>
                        <w:rFonts w:hint="eastAsia" w:ascii="仿宋_GB2312" w:hAnsi="仿宋_GB2312" w:eastAsia="仿宋_GB2312" w:cs="仿宋_GB2312"/>
                        <w:sz w:val="28"/>
                        <w:szCs w:val="44"/>
                      </w:rPr>
                      <w:fldChar w:fldCharType="end"/>
                    </w:r>
                    <w:r>
                      <w:rPr>
                        <w:rFonts w:hint="eastAsia" w:ascii="仿宋_GB2312" w:hAnsi="仿宋_GB2312" w:eastAsia="仿宋_GB2312" w:cs="仿宋_GB2312"/>
                        <w:sz w:val="28"/>
                        <w:szCs w:val="4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46D1D">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g0NTEzMDkwYjY4ZGU0OWUxMGQ5MWNhNDZiOWVmMGUifQ=="/>
  </w:docVars>
  <w:rsids>
    <w:rsidRoot w:val="00000000"/>
    <w:rsid w:val="04185410"/>
    <w:rsid w:val="0A895661"/>
    <w:rsid w:val="0B3D750A"/>
    <w:rsid w:val="0BFB6BAE"/>
    <w:rsid w:val="0E76345F"/>
    <w:rsid w:val="0FD1478E"/>
    <w:rsid w:val="18B97B54"/>
    <w:rsid w:val="1AE654C9"/>
    <w:rsid w:val="1E6A6074"/>
    <w:rsid w:val="27097E0D"/>
    <w:rsid w:val="29337346"/>
    <w:rsid w:val="2C291C74"/>
    <w:rsid w:val="2E334E64"/>
    <w:rsid w:val="2E3D58F0"/>
    <w:rsid w:val="2F671B2F"/>
    <w:rsid w:val="302A5A00"/>
    <w:rsid w:val="32770698"/>
    <w:rsid w:val="327B0795"/>
    <w:rsid w:val="35E054DE"/>
    <w:rsid w:val="38B36EDA"/>
    <w:rsid w:val="38D863D8"/>
    <w:rsid w:val="39475874"/>
    <w:rsid w:val="39815CF6"/>
    <w:rsid w:val="3D583BAC"/>
    <w:rsid w:val="4D575379"/>
    <w:rsid w:val="4D9E1AAF"/>
    <w:rsid w:val="52833022"/>
    <w:rsid w:val="52EA12F3"/>
    <w:rsid w:val="53A70F92"/>
    <w:rsid w:val="54E65AEA"/>
    <w:rsid w:val="58F05189"/>
    <w:rsid w:val="5BE4342A"/>
    <w:rsid w:val="5DFB3886"/>
    <w:rsid w:val="5EB25296"/>
    <w:rsid w:val="5EC7698C"/>
    <w:rsid w:val="5FA46CB7"/>
    <w:rsid w:val="60A46F85"/>
    <w:rsid w:val="62E23D94"/>
    <w:rsid w:val="654C7BEB"/>
    <w:rsid w:val="659550EE"/>
    <w:rsid w:val="6A32716F"/>
    <w:rsid w:val="6A876FCF"/>
    <w:rsid w:val="6F845204"/>
    <w:rsid w:val="6FB46AB9"/>
    <w:rsid w:val="71924064"/>
    <w:rsid w:val="77CE0556"/>
    <w:rsid w:val="7A831561"/>
    <w:rsid w:val="7CEA58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qFormat/>
    <w:uiPriority w:val="0"/>
    <w:pPr>
      <w:keepNext/>
      <w:keepLines/>
      <w:spacing w:before="260" w:beforeLines="0" w:beforeAutospacing="0" w:after="260" w:afterLines="0" w:afterAutospacing="0" w:line="413" w:lineRule="auto"/>
      <w:outlineLvl w:val="2"/>
    </w:pPr>
    <w:rPr>
      <w:rFonts w:ascii="Times New Roman" w:hAnsi="Times New Roman" w:eastAsia="宋体" w:cs="Times New Roman"/>
      <w:b/>
      <w:sz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index 9"/>
    <w:basedOn w:val="1"/>
    <w:next w:val="1"/>
    <w:qFormat/>
    <w:uiPriority w:val="0"/>
    <w:pPr>
      <w:ind w:left="1600" w:leftChars="1600"/>
    </w:pPr>
    <w:rPr>
      <w:rFonts w:ascii="Times New Roman" w:hAnsi="Times New Roman" w:eastAsia="宋体" w:cs="Times New Roman"/>
    </w:rPr>
  </w:style>
  <w:style w:type="paragraph" w:styleId="5">
    <w:name w:val="Normal (Web)"/>
    <w:basedOn w:val="1"/>
    <w:next w:val="4"/>
    <w:qFormat/>
    <w:uiPriority w:val="0"/>
    <w:pPr>
      <w:spacing w:before="100" w:beforeAutospacing="1" w:after="100" w:afterAutospacing="1"/>
      <w:ind w:left="0" w:right="0"/>
      <w:jc w:val="left"/>
    </w:pPr>
    <w:rPr>
      <w:rFonts w:ascii="Times New Roman" w:hAnsi="Times New Roman" w:eastAsia="宋体" w:cs="Times New Roman"/>
      <w:kern w:val="0"/>
      <w:sz w:val="24"/>
      <w:lang w:val="en-US" w:eastAsia="zh-CN" w:bidi="ar"/>
    </w:rPr>
  </w:style>
  <w:style w:type="character" w:styleId="8">
    <w:name w:val="Hyperlink"/>
    <w:basedOn w:val="7"/>
    <w:qFormat/>
    <w:uiPriority w:val="0"/>
    <w:rPr>
      <w:color w:val="0000FF"/>
      <w:u w:val="single"/>
    </w:rPr>
  </w:style>
  <w:style w:type="character" w:customStyle="1" w:styleId="9">
    <w:name w:val="NormalCharacter"/>
    <w:semiHidden/>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1593</Words>
  <Characters>1737</Characters>
  <Lines>0</Lines>
  <Paragraphs>0</Paragraphs>
  <TotalTime>4</TotalTime>
  <ScaleCrop>false</ScaleCrop>
  <LinksUpToDate>false</LinksUpToDate>
  <CharactersWithSpaces>1943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2024-07-11T07:56:00Z</dcterms:created>
  <dc:creator>Administrato</dc:creator>
  <cp:lastModifiedBy>爱因斯坦</cp:lastModifiedBy>
  <dcterms:modified xsi:type="dcterms:W3CDTF">2026-01-06T01:23:55Z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F43F202F7EE049F8B9977D1041367DFD_13</vt:lpwstr>
  </property>
  <property fmtid="{D5CDD505-2E9C-101B-9397-08002B2CF9AE}" pid="4" name="KSOTemplateDocerSaveRecord">
    <vt:lpwstr>eyJoZGlkIjoiNTg0NTEzMDkwYjY4ZGU0OWUxMGQ5MWNhNDZiOWVmMGUiLCJ1c2VySWQiOiI2Mzk5NTg2NTgifQ==</vt:lpwstr>
  </property>
</Properties>
</file>