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FBF" w:rsidRDefault="00B3781A">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131</w:t>
      </w:r>
      <w:r>
        <w:rPr>
          <w:rFonts w:eastAsia="方正仿宋_GBK" w:hint="eastAsia"/>
          <w:sz w:val="32"/>
          <w:szCs w:val="32"/>
        </w:rPr>
        <w:t>号</w:t>
      </w:r>
    </w:p>
    <w:p w:rsidR="00123FBF" w:rsidRDefault="00123FBF">
      <w:pPr>
        <w:spacing w:line="580" w:lineRule="exact"/>
        <w:jc w:val="center"/>
        <w:rPr>
          <w:rFonts w:eastAsia="方正小标宋_GBK"/>
          <w:b/>
          <w:sz w:val="40"/>
          <w:szCs w:val="40"/>
        </w:rPr>
      </w:pPr>
      <w:bookmarkStart w:id="0" w:name="TEXT"/>
      <w:bookmarkStart w:id="1" w:name="_GoBack"/>
      <w:bookmarkEnd w:id="0"/>
      <w:bookmarkEnd w:id="1"/>
    </w:p>
    <w:p w:rsidR="00123FBF" w:rsidRDefault="00123FBF">
      <w:pPr>
        <w:spacing w:line="578" w:lineRule="exact"/>
        <w:rPr>
          <w:rFonts w:eastAsia="方正仿宋_GBK"/>
          <w:sz w:val="32"/>
          <w:szCs w:val="32"/>
        </w:rPr>
      </w:pPr>
    </w:p>
    <w:p w:rsidR="00123FBF" w:rsidRDefault="00B3781A">
      <w:pPr>
        <w:topLinePunct/>
        <w:spacing w:line="578" w:lineRule="exact"/>
        <w:jc w:val="center"/>
        <w:rPr>
          <w:rFonts w:eastAsia="方正小标宋_GBK"/>
          <w:sz w:val="40"/>
          <w:szCs w:val="40"/>
        </w:rPr>
      </w:pPr>
      <w:r>
        <w:rPr>
          <w:rFonts w:eastAsia="方正小标宋_GBK"/>
          <w:sz w:val="40"/>
          <w:szCs w:val="40"/>
        </w:rPr>
        <w:t>关于</w:t>
      </w:r>
      <w:proofErr w:type="gramStart"/>
      <w:r>
        <w:rPr>
          <w:rFonts w:eastAsia="方正小标宋_GBK"/>
          <w:sz w:val="40"/>
          <w:szCs w:val="40"/>
        </w:rPr>
        <w:t>威卡未来</w:t>
      </w:r>
      <w:proofErr w:type="gramEnd"/>
      <w:r>
        <w:rPr>
          <w:rFonts w:eastAsia="方正小标宋_GBK"/>
          <w:sz w:val="40"/>
          <w:szCs w:val="40"/>
        </w:rPr>
        <w:t>科技产业园项目（一期）</w:t>
      </w:r>
    </w:p>
    <w:p w:rsidR="00123FBF" w:rsidRDefault="00B3781A">
      <w:pPr>
        <w:topLinePunct/>
        <w:spacing w:line="578" w:lineRule="exact"/>
        <w:jc w:val="center"/>
        <w:rPr>
          <w:rFonts w:eastAsia="方正小标宋_GBK"/>
          <w:sz w:val="40"/>
          <w:szCs w:val="40"/>
        </w:rPr>
      </w:pPr>
      <w:r>
        <w:rPr>
          <w:rFonts w:eastAsia="方正小标宋_GBK"/>
          <w:sz w:val="40"/>
          <w:szCs w:val="40"/>
        </w:rPr>
        <w:t>环境影响报告表的批复</w:t>
      </w:r>
    </w:p>
    <w:p w:rsidR="00123FBF" w:rsidRDefault="00123FBF" w:rsidP="00E61487">
      <w:pPr>
        <w:spacing w:line="578" w:lineRule="exact"/>
        <w:ind w:firstLineChars="200" w:firstLine="617"/>
        <w:rPr>
          <w:rFonts w:eastAsia="方正仿宋_GBK"/>
          <w:sz w:val="32"/>
          <w:szCs w:val="32"/>
        </w:rPr>
      </w:pPr>
    </w:p>
    <w:p w:rsidR="00123FBF" w:rsidRDefault="00B3781A">
      <w:pPr>
        <w:adjustRightInd w:val="0"/>
        <w:spacing w:line="578" w:lineRule="exact"/>
        <w:rPr>
          <w:rFonts w:eastAsia="方正仿宋_GBK"/>
          <w:sz w:val="32"/>
          <w:szCs w:val="32"/>
        </w:rPr>
      </w:pPr>
      <w:r>
        <w:rPr>
          <w:rFonts w:eastAsia="方正仿宋_GBK"/>
          <w:sz w:val="32"/>
          <w:szCs w:val="32"/>
        </w:rPr>
        <w:t>江门市</w:t>
      </w:r>
      <w:proofErr w:type="gramStart"/>
      <w:r>
        <w:rPr>
          <w:rFonts w:eastAsia="方正仿宋_GBK"/>
          <w:sz w:val="32"/>
          <w:szCs w:val="32"/>
        </w:rPr>
        <w:t>威卡未来</w:t>
      </w:r>
      <w:proofErr w:type="gramEnd"/>
      <w:r>
        <w:rPr>
          <w:rFonts w:eastAsia="方正仿宋_GBK"/>
          <w:sz w:val="32"/>
          <w:szCs w:val="32"/>
        </w:rPr>
        <w:t>科技有限公司：</w:t>
      </w:r>
    </w:p>
    <w:p w:rsidR="00123FBF" w:rsidRDefault="00B3781A" w:rsidP="00E61487">
      <w:pPr>
        <w:adjustRightInd w:val="0"/>
        <w:spacing w:line="578" w:lineRule="exact"/>
        <w:ind w:firstLineChars="200" w:firstLine="617"/>
        <w:rPr>
          <w:rFonts w:eastAsia="方正仿宋_GBK"/>
          <w:sz w:val="32"/>
          <w:szCs w:val="32"/>
        </w:rPr>
      </w:pPr>
      <w:r>
        <w:rPr>
          <w:rFonts w:eastAsia="方正仿宋_GBK"/>
          <w:sz w:val="32"/>
          <w:szCs w:val="32"/>
        </w:rPr>
        <w:t>你公司报来《威卡未来科技产业园项目（一期）环境影响报告表》（以下简称《报告表》）等收悉。经审查，现批复如下：</w:t>
      </w:r>
    </w:p>
    <w:p w:rsidR="00123FBF" w:rsidRDefault="00B3781A" w:rsidP="00E61487">
      <w:pPr>
        <w:adjustRightInd w:val="0"/>
        <w:spacing w:line="578" w:lineRule="exact"/>
        <w:ind w:firstLineChars="200" w:firstLine="617"/>
        <w:rPr>
          <w:rFonts w:eastAsia="方正仿宋_GBK"/>
          <w:sz w:val="32"/>
          <w:szCs w:val="32"/>
        </w:rPr>
      </w:pPr>
      <w:r>
        <w:rPr>
          <w:rFonts w:eastAsia="方正仿宋_GBK"/>
          <w:sz w:val="32"/>
          <w:szCs w:val="32"/>
        </w:rPr>
        <w:t>一、江门市</w:t>
      </w:r>
      <w:proofErr w:type="gramStart"/>
      <w:r>
        <w:rPr>
          <w:rFonts w:eastAsia="方正仿宋_GBK"/>
          <w:sz w:val="32"/>
          <w:szCs w:val="32"/>
        </w:rPr>
        <w:t>威卡未来</w:t>
      </w:r>
      <w:proofErr w:type="gramEnd"/>
      <w:r>
        <w:rPr>
          <w:rFonts w:eastAsia="方正仿宋_GBK"/>
          <w:sz w:val="32"/>
          <w:szCs w:val="32"/>
        </w:rPr>
        <w:t>科技有限公司拟选址于江门市江海区外海街道</w:t>
      </w:r>
      <w:r>
        <w:rPr>
          <w:rFonts w:eastAsia="方正仿宋_GBK"/>
          <w:sz w:val="32"/>
          <w:szCs w:val="32"/>
        </w:rPr>
        <w:t>27</w:t>
      </w:r>
      <w:r>
        <w:rPr>
          <w:rFonts w:eastAsia="方正仿宋_GBK"/>
          <w:sz w:val="32"/>
          <w:szCs w:val="32"/>
        </w:rPr>
        <w:t>号地龙溪路和智慧路交界东北侧地块，建设</w:t>
      </w:r>
      <w:proofErr w:type="gramStart"/>
      <w:r>
        <w:rPr>
          <w:rFonts w:eastAsia="方正仿宋_GBK"/>
          <w:sz w:val="32"/>
          <w:szCs w:val="32"/>
        </w:rPr>
        <w:t>威卡未来</w:t>
      </w:r>
      <w:proofErr w:type="gramEnd"/>
      <w:r>
        <w:rPr>
          <w:rFonts w:eastAsia="方正仿宋_GBK"/>
          <w:sz w:val="32"/>
          <w:szCs w:val="32"/>
        </w:rPr>
        <w:t>科技产业园项目（一期），年产家用除湿机</w:t>
      </w:r>
      <w:r>
        <w:rPr>
          <w:rFonts w:eastAsia="方正仿宋_GBK"/>
          <w:sz w:val="32"/>
          <w:szCs w:val="32"/>
        </w:rPr>
        <w:t>70</w:t>
      </w:r>
      <w:r>
        <w:rPr>
          <w:rFonts w:eastAsia="方正仿宋_GBK"/>
          <w:sz w:val="32"/>
          <w:szCs w:val="32"/>
        </w:rPr>
        <w:t>万套。</w:t>
      </w:r>
    </w:p>
    <w:p w:rsidR="00123FBF" w:rsidRDefault="00B3781A" w:rsidP="00E61487">
      <w:pPr>
        <w:adjustRightInd w:val="0"/>
        <w:spacing w:line="578" w:lineRule="exact"/>
        <w:ind w:firstLineChars="200" w:firstLine="617"/>
        <w:rPr>
          <w:rFonts w:eastAsia="方正仿宋_GBK"/>
          <w:sz w:val="32"/>
          <w:szCs w:val="32"/>
        </w:rPr>
      </w:pPr>
      <w:r>
        <w:rPr>
          <w:rFonts w:eastAsia="方正仿宋_GBK"/>
          <w:sz w:val="32"/>
          <w:szCs w:val="32"/>
        </w:rPr>
        <w:t>二、根据《报告表》的评价结论，项目按照报告表所列性质、规模、地点进行建设，在全面落实报告表提出的各项污染防治和环境风险防范措施，确保污染物稳定达标排放的前提下，其建设从环境保护角度可行。</w:t>
      </w:r>
    </w:p>
    <w:p w:rsidR="00123FBF" w:rsidRDefault="00B3781A" w:rsidP="00E61487">
      <w:pPr>
        <w:adjustRightInd w:val="0"/>
        <w:spacing w:line="578" w:lineRule="exact"/>
        <w:ind w:firstLineChars="200" w:firstLine="617"/>
        <w:rPr>
          <w:rFonts w:eastAsia="方正仿宋_GBK"/>
          <w:sz w:val="32"/>
          <w:szCs w:val="32"/>
        </w:rPr>
      </w:pPr>
      <w:r>
        <w:rPr>
          <w:rFonts w:eastAsia="方正仿宋_GBK"/>
          <w:sz w:val="32"/>
          <w:szCs w:val="32"/>
        </w:rPr>
        <w:t>三、项目在建设和运营中还应重点做好以下工作：</w:t>
      </w:r>
    </w:p>
    <w:p w:rsidR="00123FBF" w:rsidRDefault="00B3781A" w:rsidP="00E61487">
      <w:pPr>
        <w:adjustRightInd w:val="0"/>
        <w:spacing w:line="578" w:lineRule="exact"/>
        <w:ind w:firstLineChars="200" w:firstLine="617"/>
        <w:rPr>
          <w:rFonts w:eastAsia="方正仿宋_GBK"/>
          <w:sz w:val="32"/>
          <w:szCs w:val="32"/>
        </w:rPr>
      </w:pPr>
      <w:r>
        <w:rPr>
          <w:rFonts w:eastAsia="方正仿宋_GBK"/>
          <w:sz w:val="32"/>
          <w:szCs w:val="32"/>
        </w:rPr>
        <w:t>（一）应按</w:t>
      </w:r>
      <w:r>
        <w:rPr>
          <w:rFonts w:eastAsia="方正仿宋_GBK"/>
          <w:sz w:val="32"/>
          <w:szCs w:val="32"/>
        </w:rPr>
        <w:t>“</w:t>
      </w:r>
      <w:r>
        <w:rPr>
          <w:rFonts w:eastAsia="方正仿宋_GBK"/>
          <w:sz w:val="32"/>
          <w:szCs w:val="32"/>
        </w:rPr>
        <w:t>清污分流、雨污分流</w:t>
      </w:r>
      <w:r>
        <w:rPr>
          <w:rFonts w:eastAsia="方正仿宋_GBK"/>
          <w:sz w:val="32"/>
          <w:szCs w:val="32"/>
        </w:rPr>
        <w:t>”</w:t>
      </w:r>
      <w:r>
        <w:rPr>
          <w:rFonts w:eastAsia="方正仿宋_GBK"/>
          <w:sz w:val="32"/>
          <w:szCs w:val="32"/>
        </w:rPr>
        <w:t>的原则优化设置厂区给、排水系统。项目间接冷却水循环回用，不外排；无生产废水产生和排放。生活污水经预处理达到《水污染物排放限值》（</w:t>
      </w:r>
      <w:r>
        <w:rPr>
          <w:rFonts w:eastAsia="方正仿宋_GBK"/>
          <w:sz w:val="32"/>
          <w:szCs w:val="32"/>
        </w:rPr>
        <w:t>DB44/26</w:t>
      </w:r>
      <w:r>
        <w:rPr>
          <w:rFonts w:eastAsia="方正仿宋_GBK"/>
          <w:sz w:val="32"/>
          <w:szCs w:val="32"/>
        </w:rPr>
        <w:t>－</w:t>
      </w:r>
      <w:r>
        <w:rPr>
          <w:rFonts w:eastAsia="方正仿宋_GBK"/>
          <w:sz w:val="32"/>
          <w:szCs w:val="32"/>
        </w:rPr>
        <w:t>2001</w:t>
      </w:r>
      <w:r>
        <w:rPr>
          <w:rFonts w:eastAsia="方正仿宋_GBK"/>
          <w:sz w:val="32"/>
          <w:szCs w:val="32"/>
        </w:rPr>
        <w:t>）第二时段三级标准和江门高新区综合污水处理厂进水标准的较严者后，排入江门高新区综合污水处理厂。</w:t>
      </w:r>
    </w:p>
    <w:p w:rsidR="00123FBF" w:rsidRDefault="00B3781A" w:rsidP="00E61487">
      <w:pPr>
        <w:adjustRightInd w:val="0"/>
        <w:spacing w:line="578" w:lineRule="exact"/>
        <w:ind w:firstLineChars="200" w:firstLine="617"/>
        <w:rPr>
          <w:rFonts w:eastAsia="方正仿宋_GBK"/>
          <w:sz w:val="32"/>
          <w:szCs w:val="32"/>
        </w:rPr>
      </w:pPr>
      <w:r>
        <w:rPr>
          <w:rFonts w:eastAsia="方正仿宋_GBK"/>
          <w:sz w:val="32"/>
          <w:szCs w:val="32"/>
        </w:rPr>
        <w:lastRenderedPageBreak/>
        <w:t>（二）产生含挥发性有机物废气的生产活动应当在密闭空间或者设备中进行，生产过程中应采取有效的废气收集和处理措施，减少大气污染物排放量，确保项目有组织和厂界无组织废气达标排放。项目通过四周围</w:t>
      </w:r>
      <w:proofErr w:type="gramStart"/>
      <w:r>
        <w:rPr>
          <w:rFonts w:eastAsia="方正仿宋_GBK"/>
          <w:sz w:val="32"/>
          <w:szCs w:val="32"/>
        </w:rPr>
        <w:t>挡方式</w:t>
      </w:r>
      <w:proofErr w:type="gramEnd"/>
      <w:r>
        <w:rPr>
          <w:rFonts w:eastAsia="方正仿宋_GBK"/>
          <w:sz w:val="32"/>
          <w:szCs w:val="32"/>
        </w:rPr>
        <w:t>加强对有机废气的收集效果，末端治理选取符</w:t>
      </w:r>
      <w:r>
        <w:rPr>
          <w:rFonts w:eastAsia="方正仿宋_GBK"/>
          <w:sz w:val="32"/>
          <w:szCs w:val="32"/>
        </w:rPr>
        <w:t>合要求的活性炭并保障在低颗粒物、低含水</w:t>
      </w:r>
      <w:proofErr w:type="gramStart"/>
      <w:r>
        <w:rPr>
          <w:rFonts w:eastAsia="方正仿宋_GBK"/>
          <w:sz w:val="32"/>
          <w:szCs w:val="32"/>
        </w:rPr>
        <w:t>率条件</w:t>
      </w:r>
      <w:proofErr w:type="gramEnd"/>
      <w:r>
        <w:rPr>
          <w:rFonts w:eastAsia="方正仿宋_GBK"/>
          <w:sz w:val="32"/>
          <w:szCs w:val="32"/>
        </w:rPr>
        <w:t>下使用，建立活性炭管理</w:t>
      </w:r>
      <w:proofErr w:type="gramStart"/>
      <w:r>
        <w:rPr>
          <w:rFonts w:eastAsia="方正仿宋_GBK"/>
          <w:sz w:val="32"/>
          <w:szCs w:val="32"/>
        </w:rPr>
        <w:t>台账并如实</w:t>
      </w:r>
      <w:proofErr w:type="gramEnd"/>
      <w:r>
        <w:rPr>
          <w:rFonts w:eastAsia="方正仿宋_GBK"/>
          <w:sz w:val="32"/>
          <w:szCs w:val="32"/>
        </w:rPr>
        <w:t>记录有关信息。项目应严格落实《报告表》中的活性炭更换频次要求。项目外排工艺废气中，非甲烷总烃等有机废气执行《合成树脂工业污染物排放标准》（</w:t>
      </w:r>
      <w:r>
        <w:rPr>
          <w:rFonts w:eastAsia="方正仿宋_GBK"/>
          <w:sz w:val="32"/>
          <w:szCs w:val="32"/>
        </w:rPr>
        <w:t>GB31572-2015</w:t>
      </w:r>
      <w:r>
        <w:rPr>
          <w:rFonts w:eastAsia="方正仿宋_GBK"/>
          <w:sz w:val="32"/>
          <w:szCs w:val="32"/>
        </w:rPr>
        <w:t>，含</w:t>
      </w:r>
      <w:r>
        <w:rPr>
          <w:rFonts w:eastAsia="方正仿宋_GBK"/>
          <w:sz w:val="32"/>
          <w:szCs w:val="32"/>
        </w:rPr>
        <w:t>2024</w:t>
      </w:r>
      <w:r>
        <w:rPr>
          <w:rFonts w:eastAsia="方正仿宋_GBK"/>
          <w:sz w:val="32"/>
          <w:szCs w:val="32"/>
        </w:rPr>
        <w:t>年修改单）表</w:t>
      </w:r>
      <w:r>
        <w:rPr>
          <w:rFonts w:eastAsia="方正仿宋_GBK"/>
          <w:sz w:val="32"/>
          <w:szCs w:val="32"/>
        </w:rPr>
        <w:t>4</w:t>
      </w:r>
      <w:r>
        <w:rPr>
          <w:rFonts w:eastAsia="方正仿宋_GBK"/>
          <w:sz w:val="32"/>
          <w:szCs w:val="32"/>
        </w:rPr>
        <w:t>大气污染物排放限值；厂区内无组织排放的有机废气执行《固定污染源挥发性有机物综合排放标准》（</w:t>
      </w:r>
      <w:r>
        <w:rPr>
          <w:rFonts w:eastAsia="方正仿宋_GBK"/>
          <w:sz w:val="32"/>
          <w:szCs w:val="32"/>
        </w:rPr>
        <w:t>DB44/2367-2022</w:t>
      </w:r>
      <w:r>
        <w:rPr>
          <w:rFonts w:eastAsia="方正仿宋_GBK"/>
          <w:sz w:val="32"/>
          <w:szCs w:val="32"/>
        </w:rPr>
        <w:t>）表</w:t>
      </w:r>
      <w:r>
        <w:rPr>
          <w:rFonts w:eastAsia="方正仿宋_GBK"/>
          <w:sz w:val="32"/>
          <w:szCs w:val="32"/>
        </w:rPr>
        <w:t>3</w:t>
      </w:r>
      <w:r>
        <w:rPr>
          <w:rFonts w:eastAsia="方正仿宋_GBK"/>
          <w:sz w:val="32"/>
          <w:szCs w:val="32"/>
        </w:rPr>
        <w:t>厂区内</w:t>
      </w:r>
      <w:r>
        <w:rPr>
          <w:rFonts w:eastAsia="方正仿宋_GBK"/>
          <w:sz w:val="32"/>
          <w:szCs w:val="32"/>
        </w:rPr>
        <w:t>VOCs</w:t>
      </w:r>
      <w:r>
        <w:rPr>
          <w:rFonts w:eastAsia="方正仿宋_GBK"/>
          <w:sz w:val="32"/>
          <w:szCs w:val="32"/>
        </w:rPr>
        <w:t>无组织排放限值；其他工艺废气执行《大气污染物排放限值》（</w:t>
      </w:r>
      <w:r>
        <w:rPr>
          <w:rFonts w:eastAsia="方正仿宋_GBK"/>
          <w:sz w:val="32"/>
          <w:szCs w:val="32"/>
        </w:rPr>
        <w:t>DB44/27-2001</w:t>
      </w:r>
      <w:r>
        <w:rPr>
          <w:rFonts w:eastAsia="方正仿宋_GBK"/>
          <w:sz w:val="32"/>
          <w:szCs w:val="32"/>
        </w:rPr>
        <w:t>）第二时段无组织排放监控浓度限</w:t>
      </w:r>
      <w:r>
        <w:rPr>
          <w:rFonts w:eastAsia="方正仿宋_GBK"/>
          <w:sz w:val="32"/>
          <w:szCs w:val="32"/>
        </w:rPr>
        <w:t>值。食堂油烟执行《饮食业油烟排放标准》（试行）（</w:t>
      </w:r>
      <w:r>
        <w:rPr>
          <w:rFonts w:eastAsia="方正仿宋_GBK"/>
          <w:sz w:val="32"/>
          <w:szCs w:val="32"/>
        </w:rPr>
        <w:t>GB18483-2001</w:t>
      </w:r>
      <w:r>
        <w:rPr>
          <w:rFonts w:eastAsia="方正仿宋_GBK"/>
          <w:sz w:val="32"/>
          <w:szCs w:val="32"/>
        </w:rPr>
        <w:t>）。恶臭污染物执行《恶臭污染物排放标准》（</w:t>
      </w:r>
      <w:r>
        <w:rPr>
          <w:rFonts w:eastAsia="方正仿宋_GBK"/>
          <w:sz w:val="32"/>
          <w:szCs w:val="32"/>
        </w:rPr>
        <w:t>GB14554-93</w:t>
      </w:r>
      <w:r>
        <w:rPr>
          <w:rFonts w:eastAsia="方正仿宋_GBK"/>
          <w:sz w:val="32"/>
          <w:szCs w:val="32"/>
        </w:rPr>
        <w:t>）。</w:t>
      </w:r>
    </w:p>
    <w:p w:rsidR="00123FBF" w:rsidRDefault="00B3781A" w:rsidP="00E61487">
      <w:pPr>
        <w:adjustRightInd w:val="0"/>
        <w:spacing w:line="578" w:lineRule="exact"/>
        <w:ind w:firstLineChars="200" w:firstLine="617"/>
        <w:rPr>
          <w:rFonts w:eastAsia="方正仿宋_GBK"/>
          <w:sz w:val="32"/>
          <w:szCs w:val="32"/>
        </w:rPr>
      </w:pPr>
      <w:r>
        <w:rPr>
          <w:rFonts w:eastAsia="方正仿宋_GBK"/>
          <w:sz w:val="32"/>
          <w:szCs w:val="32"/>
        </w:rPr>
        <w:t>（三）严格落实噪声污染防治措施。优化厂区的布局，采用低噪设备和采取有效的减振、隔音、消音等降噪措施，确保营运期噪声排放达到《工业企业厂界环境噪声排放标准》（</w:t>
      </w:r>
      <w:r>
        <w:rPr>
          <w:rFonts w:eastAsia="方正仿宋_GBK"/>
          <w:sz w:val="32"/>
          <w:szCs w:val="32"/>
        </w:rPr>
        <w:t>GB12348-2008</w:t>
      </w:r>
      <w:r>
        <w:rPr>
          <w:rFonts w:eastAsia="方正仿宋_GBK"/>
          <w:sz w:val="32"/>
          <w:szCs w:val="32"/>
        </w:rPr>
        <w:t>）</w:t>
      </w:r>
      <w:r>
        <w:rPr>
          <w:rFonts w:eastAsia="方正仿宋_GBK"/>
          <w:sz w:val="32"/>
          <w:szCs w:val="32"/>
        </w:rPr>
        <w:t>2</w:t>
      </w:r>
      <w:r>
        <w:rPr>
          <w:rFonts w:eastAsia="方正仿宋_GBK"/>
          <w:sz w:val="32"/>
          <w:szCs w:val="32"/>
        </w:rPr>
        <w:t>类标准的要求。</w:t>
      </w:r>
    </w:p>
    <w:p w:rsidR="00123FBF" w:rsidRDefault="00B3781A" w:rsidP="00E61487">
      <w:pPr>
        <w:adjustRightInd w:val="0"/>
        <w:spacing w:line="578" w:lineRule="exact"/>
        <w:ind w:firstLineChars="200" w:firstLine="617"/>
        <w:rPr>
          <w:rFonts w:eastAsia="方正仿宋_GBK"/>
          <w:sz w:val="32"/>
          <w:szCs w:val="32"/>
        </w:rPr>
      </w:pPr>
      <w:r>
        <w:rPr>
          <w:rFonts w:eastAsia="方正仿宋_GBK"/>
          <w:sz w:val="32"/>
          <w:szCs w:val="32"/>
        </w:rPr>
        <w:t>（四）按照分类收集和综合利用的原则，落实固体废物的处理处置，防止造成二次污染。其中列入《国家危险废物名录》属于危险废物的，必须严格按照国家和广东省危险废物管理的有关</w:t>
      </w:r>
      <w:r>
        <w:rPr>
          <w:rFonts w:eastAsia="方正仿宋_GBK"/>
          <w:sz w:val="32"/>
          <w:szCs w:val="32"/>
        </w:rPr>
        <w:lastRenderedPageBreak/>
        <w:t>规定，送</w:t>
      </w:r>
      <w:r>
        <w:rPr>
          <w:rFonts w:eastAsia="方正仿宋_GBK"/>
          <w:sz w:val="32"/>
          <w:szCs w:val="32"/>
        </w:rPr>
        <w:t>有资质的单位处理处置，并执行危险废物转移联单制度。厂区内的危险废物和一般工业固体废物临时性贮存设施应符合《危险废物贮存污染控制标准》（</w:t>
      </w:r>
      <w:r>
        <w:rPr>
          <w:rFonts w:eastAsia="方正仿宋_GBK"/>
          <w:sz w:val="32"/>
          <w:szCs w:val="32"/>
        </w:rPr>
        <w:t>GB18597-2023</w:t>
      </w:r>
      <w:r>
        <w:rPr>
          <w:rFonts w:eastAsia="方正仿宋_GBK"/>
          <w:sz w:val="32"/>
          <w:szCs w:val="32"/>
        </w:rPr>
        <w:t>）、《一般工业固体废物贮存和填埋污染控制标准》（</w:t>
      </w:r>
      <w:r>
        <w:rPr>
          <w:rFonts w:eastAsia="方正仿宋_GBK"/>
          <w:sz w:val="32"/>
          <w:szCs w:val="32"/>
        </w:rPr>
        <w:t>GB18599-2020</w:t>
      </w:r>
      <w:r>
        <w:rPr>
          <w:rFonts w:eastAsia="方正仿宋_GBK"/>
          <w:sz w:val="32"/>
          <w:szCs w:val="32"/>
        </w:rPr>
        <w:t>）的规定。生活垃圾交由环卫部门统一处理。</w:t>
      </w:r>
    </w:p>
    <w:p w:rsidR="00123FBF" w:rsidRDefault="00B3781A" w:rsidP="00E61487">
      <w:pPr>
        <w:adjustRightInd w:val="0"/>
        <w:spacing w:line="578" w:lineRule="exact"/>
        <w:ind w:firstLineChars="200" w:firstLine="617"/>
        <w:rPr>
          <w:rFonts w:eastAsia="方正仿宋_GBK"/>
          <w:sz w:val="32"/>
          <w:szCs w:val="32"/>
        </w:rPr>
      </w:pPr>
      <w:r>
        <w:rPr>
          <w:rFonts w:eastAsia="方正仿宋_GBK"/>
          <w:sz w:val="32"/>
          <w:szCs w:val="32"/>
        </w:rPr>
        <w:t>（五）制订严格的规章制度，加强污染防治设施的管理和维护，减少污染物排放。认真落实各项环境风险防范措施，保证各类事故性排水得到收集和妥善处理，不排入外环境。应加强事故应急演练，防止环境污染事故，确保环境安全。</w:t>
      </w:r>
    </w:p>
    <w:p w:rsidR="00123FBF" w:rsidRDefault="00B3781A" w:rsidP="00E61487">
      <w:pPr>
        <w:adjustRightInd w:val="0"/>
        <w:spacing w:line="578" w:lineRule="exact"/>
        <w:ind w:firstLineChars="200" w:firstLine="617"/>
        <w:rPr>
          <w:rFonts w:eastAsia="方正仿宋_GBK"/>
          <w:sz w:val="32"/>
          <w:szCs w:val="32"/>
        </w:rPr>
      </w:pPr>
      <w:r>
        <w:rPr>
          <w:rFonts w:eastAsia="方正仿宋_GBK"/>
          <w:sz w:val="32"/>
          <w:szCs w:val="32"/>
        </w:rPr>
        <w:t>（六）做好施工期的环境保护工作，落实施工期生态保护和</w:t>
      </w:r>
      <w:r>
        <w:rPr>
          <w:rFonts w:eastAsia="方正仿宋_GBK"/>
          <w:sz w:val="32"/>
          <w:szCs w:val="32"/>
        </w:rPr>
        <w:t xml:space="preserve"> </w:t>
      </w:r>
      <w:r>
        <w:rPr>
          <w:rFonts w:eastAsia="方正仿宋_GBK"/>
          <w:sz w:val="32"/>
          <w:szCs w:val="32"/>
        </w:rPr>
        <w:t>污染防治措施。合理安排施工时间，防止噪声扰民，施工噪声排放应符合《建筑施工场界环境噪声排放标准》（</w:t>
      </w:r>
      <w:r>
        <w:rPr>
          <w:rFonts w:eastAsia="方正仿宋_GBK"/>
          <w:sz w:val="32"/>
          <w:szCs w:val="32"/>
        </w:rPr>
        <w:t>GB12523-2011</w:t>
      </w:r>
      <w:r>
        <w:rPr>
          <w:rFonts w:eastAsia="方正仿宋_GBK"/>
          <w:sz w:val="32"/>
          <w:szCs w:val="32"/>
        </w:rPr>
        <w:t>）</w:t>
      </w:r>
      <w:r>
        <w:rPr>
          <w:rFonts w:eastAsia="方正仿宋_GBK"/>
          <w:sz w:val="32"/>
          <w:szCs w:val="32"/>
        </w:rPr>
        <w:t xml:space="preserve"> </w:t>
      </w:r>
      <w:r>
        <w:rPr>
          <w:rFonts w:eastAsia="方正仿宋_GBK"/>
          <w:sz w:val="32"/>
          <w:szCs w:val="32"/>
        </w:rPr>
        <w:t>的要求。施工现场应采取有效的水污染治理措施、防扬尘措施及防水土流失措施，施工扬尘等大气污染物排放应符合《大气污染物排放限值》（</w:t>
      </w:r>
      <w:r>
        <w:rPr>
          <w:rFonts w:eastAsia="方正仿宋_GBK"/>
          <w:sz w:val="32"/>
          <w:szCs w:val="32"/>
        </w:rPr>
        <w:t>DB44/27-2001</w:t>
      </w:r>
      <w:r>
        <w:rPr>
          <w:rFonts w:eastAsia="方正仿宋_GBK"/>
          <w:sz w:val="32"/>
          <w:szCs w:val="32"/>
        </w:rPr>
        <w:t>）第二时段无组织排放监控浓度限值的要求。</w:t>
      </w:r>
    </w:p>
    <w:p w:rsidR="00123FBF" w:rsidRDefault="00B3781A" w:rsidP="00E61487">
      <w:pPr>
        <w:adjustRightInd w:val="0"/>
        <w:spacing w:line="578" w:lineRule="exact"/>
        <w:ind w:firstLineChars="200" w:firstLine="617"/>
        <w:rPr>
          <w:rFonts w:eastAsia="方正仿宋_GBK"/>
          <w:sz w:val="32"/>
          <w:szCs w:val="32"/>
        </w:rPr>
      </w:pPr>
      <w:r>
        <w:rPr>
          <w:rFonts w:eastAsia="方正仿宋_GBK"/>
          <w:sz w:val="32"/>
          <w:szCs w:val="32"/>
        </w:rPr>
        <w:t>四、项目环保投资应纳入工程投资概算并予以落实。</w:t>
      </w:r>
    </w:p>
    <w:p w:rsidR="00123FBF" w:rsidRDefault="00B3781A" w:rsidP="00E61487">
      <w:pPr>
        <w:adjustRightInd w:val="0"/>
        <w:spacing w:line="578" w:lineRule="exact"/>
        <w:ind w:firstLineChars="200" w:firstLine="617"/>
        <w:rPr>
          <w:rFonts w:eastAsia="方正仿宋_GBK"/>
          <w:sz w:val="32"/>
          <w:szCs w:val="32"/>
        </w:rPr>
      </w:pPr>
      <w:r>
        <w:rPr>
          <w:rFonts w:eastAsia="方正仿宋_GBK"/>
          <w:sz w:val="32"/>
          <w:szCs w:val="32"/>
        </w:rPr>
        <w:t>五、根据《报告表》核算，全厂主要污染物总量控制指标为：</w:t>
      </w:r>
      <w:r>
        <w:rPr>
          <w:rFonts w:eastAsia="方正仿宋_GBK"/>
          <w:sz w:val="32"/>
          <w:szCs w:val="32"/>
        </w:rPr>
        <w:t>VOCs≤1.502</w:t>
      </w:r>
      <w:r>
        <w:rPr>
          <w:rFonts w:eastAsia="方正仿宋_GBK"/>
          <w:sz w:val="32"/>
          <w:szCs w:val="32"/>
        </w:rPr>
        <w:t>吨</w:t>
      </w:r>
      <w:r>
        <w:rPr>
          <w:rFonts w:eastAsia="方正仿宋_GBK"/>
          <w:sz w:val="32"/>
          <w:szCs w:val="32"/>
        </w:rPr>
        <w:t>/</w:t>
      </w:r>
      <w:r>
        <w:rPr>
          <w:rFonts w:eastAsia="方正仿宋_GBK"/>
          <w:sz w:val="32"/>
          <w:szCs w:val="32"/>
        </w:rPr>
        <w:t>年。</w:t>
      </w:r>
    </w:p>
    <w:p w:rsidR="00123FBF" w:rsidRDefault="00B3781A" w:rsidP="00E61487">
      <w:pPr>
        <w:adjustRightInd w:val="0"/>
        <w:spacing w:line="578" w:lineRule="exact"/>
        <w:ind w:firstLineChars="200" w:firstLine="617"/>
        <w:rPr>
          <w:rFonts w:eastAsia="方正仿宋_GBK"/>
          <w:sz w:val="32"/>
          <w:szCs w:val="32"/>
        </w:rPr>
      </w:pPr>
      <w:r>
        <w:rPr>
          <w:rFonts w:eastAsia="方正仿宋_GBK"/>
          <w:sz w:val="32"/>
          <w:szCs w:val="32"/>
        </w:rPr>
        <w:t>六、项目</w:t>
      </w:r>
      <w:r>
        <w:rPr>
          <w:rFonts w:eastAsia="方正仿宋_GBK"/>
          <w:sz w:val="32"/>
          <w:szCs w:val="32"/>
        </w:rPr>
        <w:t>应按国家和省的有关规定规范设置各类排污口，并定期开展环境监测。</w:t>
      </w:r>
    </w:p>
    <w:p w:rsidR="00123FBF" w:rsidRDefault="00B3781A" w:rsidP="00E61487">
      <w:pPr>
        <w:adjustRightInd w:val="0"/>
        <w:spacing w:line="578" w:lineRule="exact"/>
        <w:ind w:firstLineChars="200" w:firstLine="617"/>
        <w:rPr>
          <w:rFonts w:eastAsia="方正仿宋_GBK"/>
          <w:sz w:val="32"/>
          <w:szCs w:val="32"/>
        </w:rPr>
      </w:pPr>
      <w:r>
        <w:rPr>
          <w:rFonts w:eastAsia="方正仿宋_GBK"/>
          <w:sz w:val="32"/>
          <w:szCs w:val="32"/>
        </w:rPr>
        <w:t>七、《报告表》经批准后，建设项目的性质、规模、地点、采</w:t>
      </w:r>
      <w:r>
        <w:rPr>
          <w:rFonts w:eastAsia="方正仿宋_GBK"/>
          <w:sz w:val="32"/>
          <w:szCs w:val="32"/>
        </w:rPr>
        <w:lastRenderedPageBreak/>
        <w:t>用的生产工艺或者防治污染、防止生态破坏的措施发生重大变动的，建设单位应当重新报批项目的环境影响评价文件。</w:t>
      </w:r>
    </w:p>
    <w:p w:rsidR="00123FBF" w:rsidRDefault="00B3781A" w:rsidP="00E61487">
      <w:pPr>
        <w:spacing w:line="578" w:lineRule="exact"/>
        <w:ind w:firstLineChars="200" w:firstLine="617"/>
        <w:rPr>
          <w:rFonts w:eastAsia="方正仿宋_GBK"/>
          <w:sz w:val="32"/>
          <w:szCs w:val="32"/>
        </w:rPr>
      </w:pPr>
      <w:r>
        <w:rPr>
          <w:rFonts w:eastAsia="方正仿宋_GBK"/>
          <w:sz w:val="32"/>
          <w:szCs w:val="32"/>
        </w:rPr>
        <w:t>八、项目建设应严格执行配套建设的环境保护设施与主体工程同时设计、同时施工、同时投产使用的环境保护</w:t>
      </w:r>
      <w:r>
        <w:rPr>
          <w:rFonts w:eastAsia="方正仿宋_GBK"/>
          <w:sz w:val="32"/>
          <w:szCs w:val="32"/>
        </w:rPr>
        <w:t>“</w:t>
      </w:r>
      <w:r>
        <w:rPr>
          <w:rFonts w:eastAsia="方正仿宋_GBK"/>
          <w:sz w:val="32"/>
          <w:szCs w:val="32"/>
        </w:rPr>
        <w:t>三同时</w:t>
      </w:r>
      <w:r>
        <w:rPr>
          <w:rFonts w:eastAsia="方正仿宋_GBK"/>
          <w:sz w:val="32"/>
          <w:szCs w:val="32"/>
        </w:rPr>
        <w:t>”</w:t>
      </w:r>
      <w:r>
        <w:rPr>
          <w:rFonts w:eastAsia="方正仿宋_GBK"/>
          <w:sz w:val="32"/>
          <w:szCs w:val="32"/>
        </w:rPr>
        <w:t>制度。纳入《固定污染源排污许可分类管理名录》的建设项目，排污单位应当在启动生产设施或者发生实际排污之前依法办理排污许可手续。项目建成后，应按规定落实项目竣工环境保护验收。</w:t>
      </w:r>
    </w:p>
    <w:p w:rsidR="00123FBF" w:rsidRDefault="00B3781A" w:rsidP="00E61487">
      <w:pPr>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 xml:space="preserve">                          </w:t>
      </w:r>
    </w:p>
    <w:p w:rsidR="00123FBF" w:rsidRDefault="00123FBF" w:rsidP="00E61487">
      <w:pPr>
        <w:pStyle w:val="Default"/>
        <w:spacing w:line="578" w:lineRule="exact"/>
        <w:ind w:firstLineChars="1800" w:firstLine="5552"/>
        <w:jc w:val="both"/>
        <w:rPr>
          <w:rFonts w:ascii="Times New Roman" w:eastAsia="方正仿宋_GBK" w:cs="Times New Roman"/>
          <w:color w:val="auto"/>
          <w:sz w:val="32"/>
          <w:szCs w:val="32"/>
        </w:rPr>
      </w:pPr>
    </w:p>
    <w:p w:rsidR="00123FBF" w:rsidRDefault="00123FBF"/>
    <w:p w:rsidR="00123FBF" w:rsidRDefault="00B3781A" w:rsidP="00E61487">
      <w:pPr>
        <w:pStyle w:val="Default"/>
        <w:spacing w:line="578" w:lineRule="exact"/>
        <w:ind w:firstLineChars="1800" w:firstLine="5552"/>
        <w:jc w:val="both"/>
        <w:rPr>
          <w:rFonts w:ascii="Times New Roman" w:eastAsia="方正仿宋_GBK" w:cs="Times New Roman"/>
          <w:color w:val="auto"/>
          <w:sz w:val="32"/>
          <w:szCs w:val="32"/>
        </w:rPr>
      </w:pPr>
      <w:r>
        <w:rPr>
          <w:rFonts w:ascii="Times New Roman" w:eastAsia="方正仿宋_GBK" w:cs="Times New Roman"/>
          <w:color w:val="auto"/>
          <w:sz w:val="32"/>
          <w:szCs w:val="32"/>
        </w:rPr>
        <w:t>江门市生态环境局</w:t>
      </w:r>
    </w:p>
    <w:p w:rsidR="00123FBF" w:rsidRDefault="00B3781A" w:rsidP="00E61487">
      <w:pPr>
        <w:topLinePunct/>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 xml:space="preserve"> 202</w:t>
      </w:r>
      <w:r>
        <w:rPr>
          <w:rFonts w:eastAsia="方正仿宋_GBK"/>
          <w:sz w:val="32"/>
          <w:szCs w:val="32"/>
        </w:rPr>
        <w:t>5</w:t>
      </w:r>
      <w:r>
        <w:rPr>
          <w:rFonts w:eastAsia="方正仿宋_GBK"/>
          <w:sz w:val="32"/>
          <w:szCs w:val="32"/>
        </w:rPr>
        <w:t>年</w:t>
      </w:r>
      <w:r>
        <w:rPr>
          <w:rFonts w:eastAsia="方正仿宋_GBK"/>
          <w:sz w:val="32"/>
          <w:szCs w:val="32"/>
        </w:rPr>
        <w:t>10</w:t>
      </w:r>
      <w:r>
        <w:rPr>
          <w:rFonts w:eastAsia="方正仿宋_GBK"/>
          <w:sz w:val="32"/>
          <w:szCs w:val="32"/>
        </w:rPr>
        <w:t>月</w:t>
      </w:r>
      <w:r>
        <w:rPr>
          <w:rFonts w:eastAsia="方正仿宋_GBK"/>
          <w:sz w:val="32"/>
          <w:szCs w:val="32"/>
        </w:rPr>
        <w:t>1</w:t>
      </w:r>
      <w:r>
        <w:rPr>
          <w:rFonts w:eastAsia="方正仿宋_GBK" w:hint="eastAsia"/>
          <w:sz w:val="32"/>
          <w:szCs w:val="32"/>
        </w:rPr>
        <w:t>5</w:t>
      </w:r>
      <w:r>
        <w:rPr>
          <w:rFonts w:eastAsia="方正仿宋_GBK"/>
          <w:sz w:val="32"/>
          <w:szCs w:val="32"/>
        </w:rPr>
        <w:t>日</w:t>
      </w:r>
    </w:p>
    <w:p w:rsidR="00123FBF" w:rsidRDefault="00123FBF"/>
    <w:p w:rsidR="00123FBF" w:rsidRDefault="00B3781A">
      <w:pPr>
        <w:topLinePunct/>
        <w:spacing w:line="578" w:lineRule="exac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123FBF">
        <w:trPr>
          <w:trHeight w:val="180"/>
        </w:trPr>
        <w:tc>
          <w:tcPr>
            <w:tcW w:w="9315" w:type="dxa"/>
          </w:tcPr>
          <w:p w:rsidR="00123FBF" w:rsidRDefault="00B3781A">
            <w:pPr>
              <w:topLinePunct/>
              <w:spacing w:line="578" w:lineRule="exact"/>
              <w:rPr>
                <w:rFonts w:eastAsia="方正仿宋_GBK"/>
                <w:sz w:val="32"/>
                <w:szCs w:val="32"/>
              </w:rPr>
            </w:pPr>
            <w:r>
              <w:rPr>
                <w:rFonts w:eastAsia="方正仿宋_GBK"/>
                <w:sz w:val="32"/>
                <w:szCs w:val="32"/>
              </w:rPr>
              <w:t>抄送</w:t>
            </w:r>
            <w:r>
              <w:rPr>
                <w:rFonts w:eastAsia="方正仿宋_GBK"/>
                <w:sz w:val="32"/>
                <w:szCs w:val="32"/>
              </w:rPr>
              <w:t>：广州国寰环保科技发展有限公司</w:t>
            </w:r>
          </w:p>
        </w:tc>
      </w:tr>
    </w:tbl>
    <w:p w:rsidR="00123FBF" w:rsidRDefault="00123FBF">
      <w:pPr>
        <w:pStyle w:val="af3"/>
        <w:spacing w:afterLines="0" w:after="0" w:line="560" w:lineRule="exact"/>
        <w:rPr>
          <w:rFonts w:eastAsia="方正仿宋_GBK"/>
          <w:sz w:val="32"/>
          <w:szCs w:val="32"/>
        </w:rPr>
      </w:pPr>
    </w:p>
    <w:p w:rsidR="00123FBF" w:rsidRDefault="00B3781A">
      <w:pPr>
        <w:pStyle w:val="Default"/>
        <w:spacing w:line="578" w:lineRule="exact"/>
        <w:jc w:val="both"/>
        <w:rPr>
          <w:rFonts w:ascii="Times New Roman" w:eastAsia="方正仿宋_GBK" w:cs="Times New Roman"/>
          <w:sz w:val="32"/>
          <w:szCs w:val="32"/>
        </w:rPr>
      </w:pPr>
      <w:r>
        <w:rPr>
          <w:rFonts w:ascii="Times New Roman" w:eastAsia="方正仿宋_GBK" w:cs="Times New Roman"/>
          <w:sz w:val="32"/>
          <w:szCs w:val="32"/>
        </w:rPr>
        <w:t xml:space="preserve">       </w:t>
      </w:r>
    </w:p>
    <w:sectPr w:rsidR="00123FBF">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81A" w:rsidRDefault="00B3781A">
      <w:r>
        <w:separator/>
      </w:r>
    </w:p>
  </w:endnote>
  <w:endnote w:type="continuationSeparator" w:id="0">
    <w:p w:rsidR="00B3781A" w:rsidRDefault="00B3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BF" w:rsidRDefault="00B3781A">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23FBF" w:rsidRDefault="00B3781A">
                          <w:pPr>
                            <w:pStyle w:val="aa"/>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8Tx8j3gEAAL8DAAAOAAAAAAAA&#10;AAEAIAAAAB4BAABkcnMvZTJvRG9jLnhtbFBLBQYAAAAABgAGAFkBAABuBQAAAAA=&#10;">
              <v:fill on="f" focussize="0,0"/>
              <v:stroke on="f"/>
              <v:imagedata o:title=""/>
              <o:lock v:ext="edit" aspectratio="f"/>
              <v:textbox inset="0mm,0mm,0mm,0mm" style="mso-fit-shape-to-text:t;">
                <w:txbxContent>
                  <w:p w14:paraId="7A0D824B">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BF" w:rsidRDefault="00B3781A">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23FBF" w:rsidRDefault="00B3781A">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E61487">
                            <w:rPr>
                              <w:noProof/>
                              <w:sz w:val="28"/>
                              <w:szCs w:val="28"/>
                            </w:rPr>
                            <w:t>2</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123FBF" w:rsidRDefault="00B3781A">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E61487">
                      <w:rPr>
                        <w:noProof/>
                        <w:sz w:val="28"/>
                        <w:szCs w:val="28"/>
                      </w:rPr>
                      <w:t>2</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81A" w:rsidRDefault="00B3781A">
      <w:r>
        <w:separator/>
      </w:r>
    </w:p>
  </w:footnote>
  <w:footnote w:type="continuationSeparator" w:id="0">
    <w:p w:rsidR="00B3781A" w:rsidRDefault="00B37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BF" w:rsidRDefault="00123FBF">
    <w:pPr>
      <w:pStyle w:val="ab"/>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BF" w:rsidRDefault="00123FBF">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EFFE0521"/>
    <w:rsid w:val="F537CEA5"/>
    <w:rsid w:val="F5DF78BB"/>
    <w:rsid w:val="F77E1612"/>
    <w:rsid w:val="F79F47E3"/>
    <w:rsid w:val="FBF7561C"/>
    <w:rsid w:val="FEFC2E31"/>
    <w:rsid w:val="FF3E2B72"/>
    <w:rsid w:val="FF6F4AC3"/>
    <w:rsid w:val="FF7D7BE8"/>
    <w:rsid w:val="FFDDE731"/>
    <w:rsid w:val="FFFB955F"/>
    <w:rsid w:val="FFFFAABE"/>
    <w:rsid w:val="000C1FF9"/>
    <w:rsid w:val="00123FBF"/>
    <w:rsid w:val="001C4B16"/>
    <w:rsid w:val="00251A32"/>
    <w:rsid w:val="009728C0"/>
    <w:rsid w:val="00B3781A"/>
    <w:rsid w:val="00CD5C9B"/>
    <w:rsid w:val="00D72B66"/>
    <w:rsid w:val="00E61487"/>
    <w:rsid w:val="012650C9"/>
    <w:rsid w:val="012D2791"/>
    <w:rsid w:val="01F753C4"/>
    <w:rsid w:val="01FF1E15"/>
    <w:rsid w:val="02021905"/>
    <w:rsid w:val="0207456A"/>
    <w:rsid w:val="020E3E06"/>
    <w:rsid w:val="021A748D"/>
    <w:rsid w:val="021D7723"/>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30A72"/>
    <w:rsid w:val="0A6F74F4"/>
    <w:rsid w:val="0A8E2B46"/>
    <w:rsid w:val="0AA304ED"/>
    <w:rsid w:val="0AC43BFC"/>
    <w:rsid w:val="0B120FEB"/>
    <w:rsid w:val="0B16483D"/>
    <w:rsid w:val="0B6068C1"/>
    <w:rsid w:val="0B6755F8"/>
    <w:rsid w:val="0BC41CAC"/>
    <w:rsid w:val="0BF4406D"/>
    <w:rsid w:val="0BF509EB"/>
    <w:rsid w:val="0C321AB2"/>
    <w:rsid w:val="0C332F42"/>
    <w:rsid w:val="0C7C2698"/>
    <w:rsid w:val="0CB50C14"/>
    <w:rsid w:val="0CF43D4B"/>
    <w:rsid w:val="0CF95003"/>
    <w:rsid w:val="0D18605F"/>
    <w:rsid w:val="0D4161DA"/>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4FA7474"/>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5B4923"/>
    <w:rsid w:val="1B677E7C"/>
    <w:rsid w:val="1B6C00C4"/>
    <w:rsid w:val="1B826FFA"/>
    <w:rsid w:val="1B976940"/>
    <w:rsid w:val="1B9C3851"/>
    <w:rsid w:val="1C3F6BA5"/>
    <w:rsid w:val="1C4B4DD7"/>
    <w:rsid w:val="1C8D3B7D"/>
    <w:rsid w:val="1C901AF7"/>
    <w:rsid w:val="1C993D94"/>
    <w:rsid w:val="1CE81F1D"/>
    <w:rsid w:val="1D456945"/>
    <w:rsid w:val="1D645145"/>
    <w:rsid w:val="1D7CDD50"/>
    <w:rsid w:val="1DAB506B"/>
    <w:rsid w:val="1DB216A4"/>
    <w:rsid w:val="1DFD3968"/>
    <w:rsid w:val="1E0738F2"/>
    <w:rsid w:val="1E0A2E38"/>
    <w:rsid w:val="1E3835AE"/>
    <w:rsid w:val="1E466FB3"/>
    <w:rsid w:val="1E767D0D"/>
    <w:rsid w:val="1EB7E6D0"/>
    <w:rsid w:val="1ED05BF6"/>
    <w:rsid w:val="1F040557"/>
    <w:rsid w:val="1F152169"/>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517605"/>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C53710"/>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EB3B6C"/>
    <w:rsid w:val="32F551B5"/>
    <w:rsid w:val="32F8045A"/>
    <w:rsid w:val="330E5059"/>
    <w:rsid w:val="3335372A"/>
    <w:rsid w:val="333B67D5"/>
    <w:rsid w:val="3349595E"/>
    <w:rsid w:val="334E3C83"/>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F58BD"/>
    <w:rsid w:val="36221737"/>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9DB6AF0"/>
    <w:rsid w:val="3A1F40FB"/>
    <w:rsid w:val="3A2A01C3"/>
    <w:rsid w:val="3AB9073B"/>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CA04BE"/>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EE2D96"/>
    <w:rsid w:val="4BFD6B52"/>
    <w:rsid w:val="4C56173B"/>
    <w:rsid w:val="4C642676"/>
    <w:rsid w:val="4C871CAA"/>
    <w:rsid w:val="4CA367FB"/>
    <w:rsid w:val="4CB608EF"/>
    <w:rsid w:val="4CEE0089"/>
    <w:rsid w:val="4D0539A0"/>
    <w:rsid w:val="4D0745D0"/>
    <w:rsid w:val="4D1A0E7E"/>
    <w:rsid w:val="4D521274"/>
    <w:rsid w:val="4D58159A"/>
    <w:rsid w:val="4DBA1BC2"/>
    <w:rsid w:val="4E2552AD"/>
    <w:rsid w:val="4E514D0D"/>
    <w:rsid w:val="4E9866FC"/>
    <w:rsid w:val="4E992277"/>
    <w:rsid w:val="4EA8121D"/>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9F45DE"/>
    <w:rsid w:val="51A22383"/>
    <w:rsid w:val="51C4585C"/>
    <w:rsid w:val="51C72F1C"/>
    <w:rsid w:val="51E82054"/>
    <w:rsid w:val="51EE61C0"/>
    <w:rsid w:val="520F6E87"/>
    <w:rsid w:val="524A1ACF"/>
    <w:rsid w:val="524C369F"/>
    <w:rsid w:val="52920028"/>
    <w:rsid w:val="52976725"/>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463C75"/>
    <w:rsid w:val="558620E8"/>
    <w:rsid w:val="55AE48F6"/>
    <w:rsid w:val="55D169FC"/>
    <w:rsid w:val="56791F36"/>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26256"/>
    <w:rsid w:val="5F5C5801"/>
    <w:rsid w:val="5F650EB1"/>
    <w:rsid w:val="5F727461"/>
    <w:rsid w:val="5F7E6372"/>
    <w:rsid w:val="5FBC8D61"/>
    <w:rsid w:val="6001724F"/>
    <w:rsid w:val="605E64D0"/>
    <w:rsid w:val="60B116A2"/>
    <w:rsid w:val="60C309ED"/>
    <w:rsid w:val="60C457BD"/>
    <w:rsid w:val="60DD21D9"/>
    <w:rsid w:val="60FB3A00"/>
    <w:rsid w:val="610C0B0A"/>
    <w:rsid w:val="611E1462"/>
    <w:rsid w:val="61611E8A"/>
    <w:rsid w:val="618E16D1"/>
    <w:rsid w:val="61AE798F"/>
    <w:rsid w:val="61BA027E"/>
    <w:rsid w:val="61CE3B8D"/>
    <w:rsid w:val="627604AD"/>
    <w:rsid w:val="62A21A1D"/>
    <w:rsid w:val="63091C01"/>
    <w:rsid w:val="631E051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DEF505"/>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9B25C4"/>
    <w:rsid w:val="78A37F4B"/>
    <w:rsid w:val="78D16F06"/>
    <w:rsid w:val="78D756FA"/>
    <w:rsid w:val="78EE6B97"/>
    <w:rsid w:val="7944396F"/>
    <w:rsid w:val="79823784"/>
    <w:rsid w:val="79B9668D"/>
    <w:rsid w:val="79C22C0F"/>
    <w:rsid w:val="79E1768B"/>
    <w:rsid w:val="7A207937"/>
    <w:rsid w:val="7A3EF2FF"/>
    <w:rsid w:val="7A3FBAB1"/>
    <w:rsid w:val="7A42233A"/>
    <w:rsid w:val="7AEA12A9"/>
    <w:rsid w:val="7AF52B5D"/>
    <w:rsid w:val="7B0968AB"/>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7F0AE4"/>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293</Words>
  <Characters>1675</Characters>
  <Application>Microsoft Office Word</Application>
  <DocSecurity>0</DocSecurity>
  <Lines>13</Lines>
  <Paragraphs>3</Paragraphs>
  <ScaleCrop>false</ScaleCrop>
  <Company>Microsoft</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2025-10-20T08:44:00Z</cp:lastPrinted>
  <dcterms:created xsi:type="dcterms:W3CDTF">2023-07-14T09:35:00Z</dcterms:created>
  <dcterms:modified xsi:type="dcterms:W3CDTF">2026-01-08T07:38:00Z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9C3954020EC34954B30102FE9C86ECD1_13</vt:lpwstr>
  </property>
  <property fmtid="{D5CDD505-2E9C-101B-9397-08002B2CF9AE}" pid="4" name="KSOTemplateDocerSaveRecord">
    <vt:lpwstr>eyJoZGlkIjoiNTc5NjBmYjU0MDc3MDBjMTRlZWQ4NzIwMjEwODQyZWYiLCJ1c2VySWQiOiIxMjU2Mzg5Nzc4In0=</vt:lpwstr>
  </property>
</Properties>
</file>