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6AF4" w:rsidRDefault="00116AF4">
      <w:pPr>
        <w:spacing w:line="520" w:lineRule="exact"/>
        <w:jc w:val="right"/>
        <w:rPr>
          <w:spacing w:val="120"/>
        </w:rPr>
      </w:pPr>
    </w:p>
    <w:p w:rsidR="00116AF4" w:rsidRDefault="006246B6">
      <w:pPr>
        <w:spacing w:line="520" w:lineRule="exact"/>
        <w:jc w:val="center"/>
        <w:rPr>
          <w:rFonts w:ascii="方正小标宋简体" w:eastAsia="方正小标宋简体" w:hAnsi="宋体"/>
          <w:b/>
          <w:sz w:val="44"/>
          <w:szCs w:val="44"/>
        </w:rPr>
      </w:pPr>
      <w:bookmarkStart w:id="0" w:name="OLE_LINK119"/>
      <w:bookmarkStart w:id="1" w:name="OLE_LINK120"/>
      <w:r>
        <w:rPr>
          <w:rFonts w:ascii="方正小标宋简体" w:eastAsia="方正小标宋简体" w:hAnsi="宋体" w:hint="eastAsia"/>
          <w:b/>
          <w:sz w:val="44"/>
          <w:szCs w:val="44"/>
        </w:rPr>
        <w:t>行政处罚决定书</w:t>
      </w:r>
    </w:p>
    <w:p w:rsidR="00116AF4" w:rsidRDefault="00116AF4">
      <w:pPr>
        <w:spacing w:line="520" w:lineRule="exact"/>
        <w:jc w:val="center"/>
        <w:rPr>
          <w:rFonts w:ascii="仿宋_GB2312" w:eastAsia="仿宋_GB2312" w:hAnsi="仿宋"/>
          <w:color w:val="000000"/>
          <w:sz w:val="32"/>
          <w:szCs w:val="32"/>
        </w:rPr>
      </w:pPr>
    </w:p>
    <w:p w:rsidR="00116AF4" w:rsidRDefault="006246B6">
      <w:pPr>
        <w:spacing w:line="578" w:lineRule="exact"/>
        <w:jc w:val="left"/>
        <w:rPr>
          <w:rFonts w:ascii="Times New Roman" w:eastAsia="仿宋_GB2312" w:hAnsi="Times New Roman"/>
          <w:sz w:val="32"/>
          <w:szCs w:val="32"/>
        </w:rPr>
      </w:pPr>
      <w:r>
        <w:rPr>
          <w:rFonts w:ascii="仿宋" w:eastAsia="仿宋" w:hAnsi="仿宋" w:hint="eastAsia"/>
          <w:sz w:val="32"/>
          <w:szCs w:val="32"/>
        </w:rPr>
        <w:t xml:space="preserve">   </w:t>
      </w:r>
      <w:r>
        <w:rPr>
          <w:rFonts w:ascii="仿宋" w:eastAsia="仿宋" w:hAnsi="仿宋" w:hint="eastAsia"/>
          <w:sz w:val="32"/>
          <w:szCs w:val="32"/>
        </w:rPr>
        <w:t xml:space="preserve">                              </w:t>
      </w:r>
      <w:r>
        <w:rPr>
          <w:rFonts w:ascii="Times New Roman" w:eastAsia="仿宋_GB2312" w:hAnsi="Times New Roman" w:hint="eastAsia"/>
          <w:sz w:val="32"/>
          <w:szCs w:val="32"/>
        </w:rPr>
        <w:t>江</w:t>
      </w:r>
      <w:proofErr w:type="gramStart"/>
      <w:r>
        <w:rPr>
          <w:rFonts w:ascii="Times New Roman" w:eastAsia="仿宋_GB2312" w:hAnsi="Times New Roman" w:hint="eastAsia"/>
          <w:sz w:val="32"/>
          <w:szCs w:val="32"/>
        </w:rPr>
        <w:t>江环罚</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35</w:t>
      </w:r>
      <w:r>
        <w:rPr>
          <w:rFonts w:ascii="Times New Roman" w:eastAsia="仿宋_GB2312" w:hAnsi="Times New Roman" w:hint="eastAsia"/>
          <w:sz w:val="32"/>
          <w:szCs w:val="32"/>
        </w:rPr>
        <w:t>号</w:t>
      </w:r>
    </w:p>
    <w:p w:rsidR="00116AF4" w:rsidRDefault="00116AF4">
      <w:pPr>
        <w:spacing w:line="578" w:lineRule="exact"/>
        <w:jc w:val="left"/>
        <w:rPr>
          <w:rFonts w:ascii="Times New Roman" w:eastAsia="仿宋_GB2312" w:hAnsi="Times New Roman"/>
          <w:sz w:val="32"/>
          <w:szCs w:val="32"/>
        </w:rPr>
      </w:pPr>
    </w:p>
    <w:p w:rsidR="00116AF4" w:rsidRDefault="006246B6">
      <w:pPr>
        <w:spacing w:line="540" w:lineRule="exact"/>
        <w:jc w:val="left"/>
        <w:rPr>
          <w:rFonts w:ascii="Times New Roman" w:eastAsia="仿宋_GB2312" w:hAnsi="Times New Roman"/>
          <w:sz w:val="32"/>
          <w:szCs w:val="32"/>
        </w:rPr>
      </w:pPr>
      <w:r>
        <w:rPr>
          <w:rFonts w:ascii="Times New Roman" w:eastAsia="仿宋_GB2312" w:hAnsi="Times New Roman" w:hint="eastAsia"/>
          <w:sz w:val="32"/>
          <w:szCs w:val="32"/>
        </w:rPr>
        <w:t>当事人：江门鼎</w:t>
      </w:r>
      <w:proofErr w:type="gramStart"/>
      <w:r>
        <w:rPr>
          <w:rFonts w:ascii="Times New Roman" w:eastAsia="仿宋_GB2312" w:hAnsi="Times New Roman" w:hint="eastAsia"/>
          <w:sz w:val="32"/>
          <w:szCs w:val="32"/>
        </w:rPr>
        <w:t>翊</w:t>
      </w:r>
      <w:proofErr w:type="gramEnd"/>
      <w:r>
        <w:rPr>
          <w:rFonts w:ascii="Times New Roman" w:eastAsia="仿宋_GB2312" w:hAnsi="Times New Roman" w:hint="eastAsia"/>
          <w:sz w:val="32"/>
          <w:szCs w:val="32"/>
        </w:rPr>
        <w:t>复合材料科技有限公司</w:t>
      </w:r>
    </w:p>
    <w:p w:rsidR="00116AF4" w:rsidRDefault="006246B6">
      <w:pPr>
        <w:spacing w:line="540" w:lineRule="exact"/>
        <w:jc w:val="left"/>
        <w:rPr>
          <w:rFonts w:ascii="Times New Roman" w:eastAsia="仿宋_GB2312" w:hAnsi="Times New Roman"/>
          <w:sz w:val="32"/>
          <w:szCs w:val="32"/>
        </w:rPr>
      </w:pPr>
      <w:r>
        <w:rPr>
          <w:rFonts w:ascii="Times New Roman" w:eastAsia="仿宋_GB2312" w:hAnsi="Times New Roman" w:hint="eastAsia"/>
          <w:sz w:val="32"/>
          <w:szCs w:val="32"/>
        </w:rPr>
        <w:t>法定代表人：郭燮和</w:t>
      </w:r>
    </w:p>
    <w:p w:rsidR="00116AF4" w:rsidRDefault="006246B6">
      <w:pPr>
        <w:spacing w:line="540" w:lineRule="exact"/>
        <w:jc w:val="left"/>
        <w:rPr>
          <w:rFonts w:ascii="Times New Roman" w:eastAsia="仿宋_GB2312" w:hAnsi="Times New Roman"/>
          <w:sz w:val="32"/>
          <w:szCs w:val="32"/>
        </w:rPr>
      </w:pPr>
      <w:r>
        <w:rPr>
          <w:rFonts w:ascii="Times New Roman" w:eastAsia="仿宋_GB2312" w:hAnsi="Times New Roman" w:hint="eastAsia"/>
          <w:sz w:val="32"/>
          <w:szCs w:val="32"/>
        </w:rPr>
        <w:t>统一社会信用代码：</w:t>
      </w:r>
      <w:r>
        <w:rPr>
          <w:rFonts w:ascii="Times New Roman" w:eastAsia="仿宋_GB2312" w:hAnsi="Times New Roman" w:hint="eastAsia"/>
          <w:sz w:val="32"/>
          <w:szCs w:val="32"/>
        </w:rPr>
        <w:t>91440700MA51N8821E</w:t>
      </w:r>
    </w:p>
    <w:p w:rsidR="00116AF4" w:rsidRDefault="006246B6">
      <w:pPr>
        <w:spacing w:line="540" w:lineRule="exact"/>
        <w:jc w:val="left"/>
        <w:rPr>
          <w:rFonts w:ascii="Times New Roman" w:eastAsia="仿宋_GB2312" w:hAnsi="Times New Roman"/>
          <w:sz w:val="32"/>
          <w:szCs w:val="32"/>
        </w:rPr>
      </w:pPr>
      <w:r>
        <w:rPr>
          <w:rFonts w:ascii="Times New Roman" w:eastAsia="仿宋_GB2312" w:hAnsi="Times New Roman" w:hint="eastAsia"/>
          <w:sz w:val="32"/>
          <w:szCs w:val="32"/>
        </w:rPr>
        <w:t>住所：江门市江海区金辉路</w:t>
      </w:r>
      <w:r>
        <w:rPr>
          <w:rFonts w:ascii="Times New Roman" w:eastAsia="仿宋_GB2312" w:hAnsi="Times New Roman" w:hint="eastAsia"/>
          <w:sz w:val="32"/>
          <w:szCs w:val="32"/>
        </w:rPr>
        <w:t>15</w:t>
      </w:r>
      <w:r>
        <w:rPr>
          <w:rFonts w:ascii="Times New Roman" w:eastAsia="仿宋_GB2312" w:hAnsi="Times New Roman" w:hint="eastAsia"/>
          <w:sz w:val="32"/>
          <w:szCs w:val="32"/>
        </w:rPr>
        <w:t>号</w:t>
      </w:r>
      <w:r>
        <w:rPr>
          <w:rFonts w:ascii="Times New Roman" w:eastAsia="仿宋_GB2312" w:hAnsi="Times New Roman" w:hint="eastAsia"/>
          <w:sz w:val="32"/>
          <w:szCs w:val="32"/>
        </w:rPr>
        <w:t>10</w:t>
      </w:r>
      <w:r>
        <w:rPr>
          <w:rFonts w:ascii="Times New Roman" w:eastAsia="仿宋_GB2312" w:hAnsi="Times New Roman" w:hint="eastAsia"/>
          <w:sz w:val="32"/>
          <w:szCs w:val="32"/>
        </w:rPr>
        <w:t>幢首层自编之二（信息申报制、</w:t>
      </w:r>
      <w:proofErr w:type="gramStart"/>
      <w:r>
        <w:rPr>
          <w:rFonts w:ascii="Times New Roman" w:eastAsia="仿宋_GB2312" w:hAnsi="Times New Roman" w:hint="eastAsia"/>
          <w:sz w:val="32"/>
          <w:szCs w:val="32"/>
        </w:rPr>
        <w:t>一址多</w:t>
      </w:r>
      <w:proofErr w:type="gramEnd"/>
      <w:r>
        <w:rPr>
          <w:rFonts w:ascii="Times New Roman" w:eastAsia="仿宋_GB2312" w:hAnsi="Times New Roman" w:hint="eastAsia"/>
          <w:sz w:val="32"/>
          <w:szCs w:val="32"/>
        </w:rPr>
        <w:t>照）</w:t>
      </w:r>
    </w:p>
    <w:p w:rsidR="00116AF4" w:rsidRDefault="006246B6">
      <w:pPr>
        <w:tabs>
          <w:tab w:val="left" w:pos="630"/>
        </w:tabs>
        <w:spacing w:line="540" w:lineRule="exact"/>
        <w:ind w:firstLineChars="200" w:firstLine="643"/>
        <w:jc w:val="left"/>
        <w:rPr>
          <w:rFonts w:ascii="黑体" w:eastAsia="黑体" w:hAnsi="黑体"/>
          <w:b/>
          <w:sz w:val="32"/>
          <w:szCs w:val="32"/>
        </w:rPr>
      </w:pPr>
      <w:r>
        <w:rPr>
          <w:rFonts w:ascii="黑体" w:eastAsia="黑体" w:hAnsi="黑体" w:hint="eastAsia"/>
          <w:b/>
          <w:sz w:val="32"/>
          <w:szCs w:val="32"/>
        </w:rPr>
        <w:t>一、调查情况及发现的环境违法事实、证据</w:t>
      </w:r>
    </w:p>
    <w:p w:rsidR="00116AF4" w:rsidRDefault="006246B6">
      <w:pPr>
        <w:spacing w:line="54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9</w:t>
      </w:r>
      <w:r>
        <w:rPr>
          <w:rFonts w:ascii="Times New Roman" w:eastAsia="仿宋_GB2312" w:hAnsi="Times New Roman" w:hint="eastAsia"/>
          <w:sz w:val="32"/>
          <w:szCs w:val="32"/>
        </w:rPr>
        <w:t>月</w:t>
      </w:r>
      <w:r>
        <w:rPr>
          <w:rFonts w:ascii="Times New Roman" w:eastAsia="仿宋_GB2312" w:hAnsi="Times New Roman" w:hint="eastAsia"/>
          <w:sz w:val="32"/>
          <w:szCs w:val="32"/>
        </w:rPr>
        <w:t>5</w:t>
      </w:r>
      <w:r>
        <w:rPr>
          <w:rFonts w:ascii="Times New Roman" w:eastAsia="仿宋_GB2312" w:hAnsi="Times New Roman" w:hint="eastAsia"/>
          <w:sz w:val="32"/>
          <w:szCs w:val="32"/>
        </w:rPr>
        <w:t>日</w:t>
      </w:r>
      <w:r>
        <w:rPr>
          <w:rFonts w:ascii="仿宋_GB2312" w:eastAsia="仿宋_GB2312" w:hAnsi="仿宋" w:hint="eastAsia"/>
          <w:sz w:val="32"/>
          <w:szCs w:val="32"/>
        </w:rPr>
        <w:t>，我局执法人员</w:t>
      </w:r>
      <w:r>
        <w:rPr>
          <w:rFonts w:ascii="仿宋_GB2312" w:eastAsia="仿宋_GB2312" w:hAnsi="仿宋" w:hint="eastAsia"/>
          <w:sz w:val="32"/>
          <w:szCs w:val="32"/>
        </w:rPr>
        <w:t>对你单位</w:t>
      </w:r>
      <w:r>
        <w:rPr>
          <w:rFonts w:ascii="仿宋_GB2312" w:eastAsia="仿宋_GB2312" w:hAnsi="仿宋" w:hint="eastAsia"/>
          <w:sz w:val="32"/>
          <w:szCs w:val="32"/>
        </w:rPr>
        <w:t>进行现场检查，</w:t>
      </w:r>
      <w:r>
        <w:rPr>
          <w:rFonts w:ascii="仿宋_GB2312" w:eastAsia="仿宋_GB2312" w:hAnsi="仿宋" w:hint="eastAsia"/>
          <w:sz w:val="32"/>
          <w:szCs w:val="32"/>
        </w:rPr>
        <w:t>现场检查时你单位正在生产，废气治理设施正在运行。</w:t>
      </w:r>
      <w:r>
        <w:rPr>
          <w:rFonts w:ascii="仿宋_GB2312" w:eastAsia="仿宋_GB2312" w:hAnsi="仿宋" w:hint="eastAsia"/>
          <w:sz w:val="32"/>
          <w:szCs w:val="32"/>
        </w:rPr>
        <w:t>我局执法人员</w:t>
      </w:r>
      <w:r>
        <w:rPr>
          <w:rFonts w:ascii="仿宋_GB2312" w:eastAsia="仿宋_GB2312" w:hAnsi="仿宋" w:hint="eastAsia"/>
          <w:sz w:val="32"/>
          <w:szCs w:val="32"/>
        </w:rPr>
        <w:t>现场</w:t>
      </w:r>
      <w:proofErr w:type="gramStart"/>
      <w:r>
        <w:rPr>
          <w:rFonts w:ascii="仿宋_GB2312" w:eastAsia="仿宋_GB2312" w:hAnsi="仿宋" w:hint="eastAsia"/>
          <w:sz w:val="32"/>
          <w:szCs w:val="32"/>
        </w:rPr>
        <w:t>委托利诚检测</w:t>
      </w:r>
      <w:proofErr w:type="gramEnd"/>
      <w:r>
        <w:rPr>
          <w:rFonts w:ascii="仿宋_GB2312" w:eastAsia="仿宋_GB2312" w:hAnsi="仿宋" w:hint="eastAsia"/>
          <w:sz w:val="32"/>
          <w:szCs w:val="32"/>
        </w:rPr>
        <w:t>认证集团股份有限公司</w:t>
      </w:r>
      <w:r>
        <w:rPr>
          <w:rFonts w:ascii="仿宋_GB2312" w:eastAsia="仿宋_GB2312" w:hAnsi="仿宋" w:hint="eastAsia"/>
          <w:sz w:val="32"/>
          <w:szCs w:val="32"/>
        </w:rPr>
        <w:t>对</w:t>
      </w:r>
      <w:r>
        <w:rPr>
          <w:rFonts w:ascii="仿宋_GB2312" w:eastAsia="仿宋_GB2312" w:hAnsi="仿宋" w:hint="eastAsia"/>
          <w:sz w:val="32"/>
          <w:szCs w:val="32"/>
        </w:rPr>
        <w:t>你</w:t>
      </w:r>
      <w:r>
        <w:rPr>
          <w:rFonts w:ascii="仿宋_GB2312" w:eastAsia="仿宋_GB2312" w:hAnsi="仿宋" w:hint="eastAsia"/>
          <w:sz w:val="32"/>
          <w:szCs w:val="32"/>
        </w:rPr>
        <w:t>单位</w:t>
      </w:r>
      <w:r>
        <w:rPr>
          <w:rFonts w:ascii="仿宋_GB2312" w:eastAsia="仿宋_GB2312" w:hAnsi="仿宋" w:hint="eastAsia"/>
          <w:sz w:val="32"/>
          <w:szCs w:val="32"/>
        </w:rPr>
        <w:t>生产废气排放口外排大气污染物</w:t>
      </w:r>
      <w:r>
        <w:rPr>
          <w:rFonts w:ascii="仿宋_GB2312" w:eastAsia="仿宋_GB2312" w:hAnsi="仿宋" w:hint="eastAsia"/>
          <w:sz w:val="32"/>
          <w:szCs w:val="32"/>
        </w:rPr>
        <w:t>进行采样监测</w:t>
      </w:r>
      <w:r>
        <w:rPr>
          <w:rFonts w:ascii="仿宋_GB2312" w:eastAsia="仿宋_GB2312" w:hAnsi="仿宋" w:hint="eastAsia"/>
          <w:sz w:val="32"/>
          <w:szCs w:val="32"/>
        </w:rPr>
        <w:t>。</w:t>
      </w:r>
      <w:r>
        <w:rPr>
          <w:rFonts w:ascii="仿宋_GB2312" w:eastAsia="仿宋_GB2312" w:hAnsi="仿宋" w:hint="eastAsia"/>
          <w:sz w:val="32"/>
          <w:szCs w:val="32"/>
        </w:rPr>
        <w:t>根据</w:t>
      </w:r>
      <w:r>
        <w:rPr>
          <w:rFonts w:ascii="仿宋_GB2312" w:eastAsia="仿宋_GB2312" w:hAnsi="仿宋" w:hint="eastAsia"/>
          <w:sz w:val="32"/>
          <w:szCs w:val="32"/>
        </w:rPr>
        <w:t>利诚检测认证集团股份有限公司</w:t>
      </w:r>
      <w:r>
        <w:rPr>
          <w:rFonts w:ascii="仿宋_GB2312" w:eastAsia="仿宋_GB2312" w:hAnsi="仿宋" w:hint="eastAsia"/>
          <w:sz w:val="32"/>
          <w:szCs w:val="32"/>
        </w:rPr>
        <w:t>出具的《</w:t>
      </w:r>
      <w:r>
        <w:rPr>
          <w:rFonts w:ascii="仿宋_GB2312" w:eastAsia="仿宋_GB2312" w:hAnsi="仿宋" w:hint="eastAsia"/>
          <w:sz w:val="32"/>
          <w:szCs w:val="32"/>
        </w:rPr>
        <w:t>检测报告</w:t>
      </w:r>
      <w:r>
        <w:rPr>
          <w:rFonts w:ascii="仿宋_GB2312" w:eastAsia="仿宋_GB2312" w:hAnsi="仿宋" w:hint="eastAsia"/>
          <w:sz w:val="32"/>
          <w:szCs w:val="32"/>
        </w:rPr>
        <w:t>》</w:t>
      </w:r>
      <w:r>
        <w:rPr>
          <w:rFonts w:ascii="仿宋_GB2312" w:eastAsia="仿宋_GB2312" w:hAnsi="仿宋" w:hint="eastAsia"/>
          <w:sz w:val="32"/>
          <w:szCs w:val="32"/>
        </w:rPr>
        <w:t>[</w:t>
      </w:r>
      <w:r>
        <w:rPr>
          <w:rFonts w:ascii="仿宋_GB2312" w:eastAsia="仿宋_GB2312" w:hAnsi="仿宋" w:hint="eastAsia"/>
          <w:sz w:val="32"/>
          <w:szCs w:val="32"/>
        </w:rPr>
        <w:t>报告号：</w:t>
      </w:r>
      <w:r>
        <w:rPr>
          <w:rFonts w:ascii="Times New Roman" w:eastAsia="仿宋_GB2312" w:hAnsi="Times New Roman" w:hint="eastAsia"/>
          <w:sz w:val="32"/>
          <w:szCs w:val="32"/>
        </w:rPr>
        <w:t>JMCQ25090501C1</w:t>
      </w:r>
      <w:r>
        <w:rPr>
          <w:rFonts w:ascii="仿宋_GB2312" w:eastAsia="仿宋_GB2312" w:hAnsi="仿宋" w:hint="eastAsia"/>
          <w:sz w:val="32"/>
          <w:szCs w:val="32"/>
        </w:rPr>
        <w:t>号</w:t>
      </w:r>
      <w:r>
        <w:rPr>
          <w:rFonts w:ascii="仿宋_GB2312" w:eastAsia="仿宋_GB2312" w:hAnsi="仿宋" w:hint="eastAsia"/>
          <w:sz w:val="32"/>
          <w:szCs w:val="32"/>
        </w:rPr>
        <w:t>]</w:t>
      </w:r>
      <w:r>
        <w:rPr>
          <w:rFonts w:ascii="仿宋_GB2312" w:eastAsia="仿宋_GB2312" w:hAnsi="仿宋" w:hint="eastAsia"/>
          <w:sz w:val="32"/>
          <w:szCs w:val="32"/>
        </w:rPr>
        <w:t>显示，</w:t>
      </w:r>
      <w:r>
        <w:rPr>
          <w:rFonts w:ascii="仿宋_GB2312" w:eastAsia="仿宋_GB2312" w:hAnsi="仿宋" w:hint="eastAsia"/>
          <w:sz w:val="32"/>
          <w:szCs w:val="32"/>
        </w:rPr>
        <w:t>你单位外排大气污染物中苯乙烯排放浓度</w:t>
      </w:r>
      <w:r>
        <w:rPr>
          <w:rFonts w:ascii="仿宋_GB2312" w:eastAsia="仿宋_GB2312" w:hAnsi="仿宋" w:hint="eastAsia"/>
          <w:sz w:val="32"/>
          <w:szCs w:val="32"/>
        </w:rPr>
        <w:t>为</w:t>
      </w:r>
      <w:r>
        <w:rPr>
          <w:rFonts w:ascii="Times New Roman" w:eastAsia="仿宋_GB2312" w:hAnsi="Times New Roman" w:hint="eastAsia"/>
          <w:sz w:val="32"/>
          <w:szCs w:val="32"/>
        </w:rPr>
        <w:t>124mg/m</w:t>
      </w:r>
      <w:r>
        <w:rPr>
          <w:rFonts w:ascii="Times New Roman" w:eastAsia="仿宋_GB2312" w:hAnsi="Times New Roman" w:hint="eastAsia"/>
          <w:sz w:val="32"/>
          <w:szCs w:val="32"/>
          <w:vertAlign w:val="superscript"/>
        </w:rPr>
        <w:t>3</w:t>
      </w:r>
      <w:r>
        <w:rPr>
          <w:rFonts w:ascii="仿宋_GB2312" w:eastAsia="仿宋_GB2312" w:hAnsi="仿宋" w:hint="eastAsia"/>
          <w:sz w:val="32"/>
          <w:szCs w:val="32"/>
        </w:rPr>
        <w:t>，非甲烷总烃排放浓度为</w:t>
      </w:r>
      <w:r>
        <w:rPr>
          <w:rFonts w:ascii="Times New Roman" w:eastAsia="仿宋_GB2312" w:hAnsi="Times New Roman" w:hint="eastAsia"/>
          <w:sz w:val="32"/>
          <w:szCs w:val="32"/>
        </w:rPr>
        <w:t>170mg/m</w:t>
      </w:r>
      <w:r>
        <w:rPr>
          <w:rFonts w:ascii="Times New Roman" w:eastAsia="仿宋_GB2312" w:hAnsi="Times New Roman" w:hint="eastAsia"/>
          <w:sz w:val="32"/>
          <w:szCs w:val="32"/>
          <w:vertAlign w:val="superscript"/>
        </w:rPr>
        <w:t>3</w:t>
      </w:r>
      <w:r>
        <w:rPr>
          <w:rFonts w:ascii="仿宋_GB2312" w:eastAsia="仿宋_GB2312" w:hAnsi="仿宋" w:hint="eastAsia"/>
          <w:sz w:val="32"/>
          <w:szCs w:val="32"/>
        </w:rPr>
        <w:t>，</w:t>
      </w:r>
      <w:bookmarkStart w:id="2" w:name="_GoBack"/>
      <w:bookmarkEnd w:id="2"/>
      <w:r>
        <w:rPr>
          <w:rFonts w:ascii="仿宋_GB2312" w:eastAsia="仿宋_GB2312" w:hAnsi="仿宋" w:hint="eastAsia"/>
          <w:sz w:val="32"/>
          <w:szCs w:val="32"/>
        </w:rPr>
        <w:t>分别</w:t>
      </w:r>
      <w:r>
        <w:rPr>
          <w:rFonts w:ascii="仿宋_GB2312" w:eastAsia="仿宋_GB2312" w:hAnsi="仿宋" w:hint="eastAsia"/>
          <w:sz w:val="32"/>
          <w:szCs w:val="32"/>
        </w:rPr>
        <w:t>超过</w:t>
      </w:r>
      <w:r>
        <w:rPr>
          <w:rFonts w:ascii="仿宋_GB2312" w:eastAsia="仿宋_GB2312" w:hAnsi="仿宋" w:hint="eastAsia"/>
          <w:sz w:val="32"/>
          <w:szCs w:val="32"/>
        </w:rPr>
        <w:t>你单位应执行的《合成树脂工业污染物排放标准》（</w:t>
      </w:r>
      <w:r>
        <w:rPr>
          <w:rFonts w:ascii="Times New Roman" w:eastAsia="仿宋_GB2312" w:hAnsi="Times New Roman" w:hint="eastAsia"/>
          <w:sz w:val="32"/>
          <w:szCs w:val="32"/>
        </w:rPr>
        <w:t>GB31572-2015</w:t>
      </w:r>
      <w:r>
        <w:rPr>
          <w:rFonts w:ascii="仿宋_GB2312" w:eastAsia="仿宋_GB2312" w:hAnsi="仿宋" w:hint="eastAsia"/>
          <w:sz w:val="32"/>
          <w:szCs w:val="32"/>
        </w:rPr>
        <w:t>，含</w:t>
      </w:r>
      <w:r>
        <w:rPr>
          <w:rFonts w:ascii="Times New Roman" w:eastAsia="仿宋_GB2312" w:hAnsi="Times New Roman" w:hint="eastAsia"/>
          <w:sz w:val="32"/>
          <w:szCs w:val="32"/>
        </w:rPr>
        <w:t xml:space="preserve">2024 </w:t>
      </w:r>
      <w:r>
        <w:rPr>
          <w:rFonts w:ascii="Times New Roman" w:eastAsia="仿宋_GB2312" w:hAnsi="Times New Roman" w:hint="eastAsia"/>
          <w:sz w:val="32"/>
          <w:szCs w:val="32"/>
        </w:rPr>
        <w:t>年</w:t>
      </w:r>
      <w:r>
        <w:rPr>
          <w:rFonts w:ascii="仿宋_GB2312" w:eastAsia="仿宋_GB2312" w:hAnsi="仿宋" w:hint="eastAsia"/>
          <w:sz w:val="32"/>
          <w:szCs w:val="32"/>
        </w:rPr>
        <w:t>修改单）</w:t>
      </w:r>
      <w:r>
        <w:rPr>
          <w:rFonts w:ascii="Times New Roman" w:eastAsia="仿宋_GB2312" w:hAnsi="Times New Roman" w:hint="eastAsia"/>
          <w:sz w:val="32"/>
          <w:szCs w:val="32"/>
        </w:rPr>
        <w:t>表</w:t>
      </w:r>
      <w:r>
        <w:rPr>
          <w:rFonts w:ascii="Times New Roman" w:eastAsia="仿宋_GB2312" w:hAnsi="Times New Roman" w:hint="eastAsia"/>
          <w:sz w:val="32"/>
          <w:szCs w:val="32"/>
        </w:rPr>
        <w:t>4</w:t>
      </w:r>
      <w:r>
        <w:rPr>
          <w:rFonts w:ascii="Times New Roman" w:eastAsia="仿宋_GB2312" w:hAnsi="Times New Roman" w:hint="eastAsia"/>
          <w:sz w:val="32"/>
          <w:szCs w:val="32"/>
        </w:rPr>
        <w:t>大</w:t>
      </w:r>
      <w:r>
        <w:rPr>
          <w:rFonts w:ascii="仿宋_GB2312" w:eastAsia="仿宋_GB2312" w:hAnsi="仿宋" w:hint="eastAsia"/>
          <w:sz w:val="32"/>
          <w:szCs w:val="32"/>
        </w:rPr>
        <w:t>气污染物排放限值中苯乙烯排放限值</w:t>
      </w:r>
      <w:r>
        <w:rPr>
          <w:rFonts w:ascii="Times New Roman" w:eastAsia="仿宋_GB2312" w:hAnsi="Times New Roman" w:hint="eastAsia"/>
          <w:sz w:val="32"/>
          <w:szCs w:val="32"/>
        </w:rPr>
        <w:t>50mg/m</w:t>
      </w:r>
      <w:r>
        <w:rPr>
          <w:rFonts w:ascii="Times New Roman" w:eastAsia="仿宋_GB2312" w:hAnsi="Times New Roman" w:hint="eastAsia"/>
          <w:sz w:val="32"/>
          <w:szCs w:val="32"/>
          <w:vertAlign w:val="superscript"/>
        </w:rPr>
        <w:t>3</w:t>
      </w:r>
      <w:r>
        <w:rPr>
          <w:rFonts w:ascii="Times New Roman" w:eastAsia="仿宋_GB2312" w:hAnsi="Times New Roman" w:hint="eastAsia"/>
          <w:sz w:val="32"/>
          <w:szCs w:val="32"/>
        </w:rPr>
        <w:t>、非甲烷总烃排放限值</w:t>
      </w:r>
      <w:r>
        <w:rPr>
          <w:rFonts w:ascii="Times New Roman" w:eastAsia="仿宋_GB2312" w:hAnsi="Times New Roman" w:hint="eastAsia"/>
          <w:sz w:val="32"/>
          <w:szCs w:val="32"/>
        </w:rPr>
        <w:t>100mg/m</w:t>
      </w:r>
      <w:r>
        <w:rPr>
          <w:rFonts w:ascii="Times New Roman" w:eastAsia="仿宋_GB2312" w:hAnsi="Times New Roman" w:hint="eastAsia"/>
          <w:sz w:val="32"/>
          <w:szCs w:val="32"/>
          <w:vertAlign w:val="superscript"/>
        </w:rPr>
        <w:t>3</w:t>
      </w:r>
      <w:r>
        <w:rPr>
          <w:rFonts w:ascii="Times New Roman" w:eastAsia="仿宋_GB2312" w:hAnsi="Times New Roman" w:hint="eastAsia"/>
          <w:sz w:val="32"/>
          <w:szCs w:val="32"/>
        </w:rPr>
        <w:t>的</w:t>
      </w:r>
      <w:r>
        <w:rPr>
          <w:rFonts w:ascii="Times New Roman" w:eastAsia="仿宋_GB2312" w:hAnsi="Times New Roman" w:hint="eastAsia"/>
          <w:sz w:val="32"/>
          <w:szCs w:val="32"/>
        </w:rPr>
        <w:t>1.48</w:t>
      </w:r>
      <w:r>
        <w:rPr>
          <w:rFonts w:ascii="Times New Roman" w:eastAsia="仿宋_GB2312" w:hAnsi="Times New Roman" w:hint="eastAsia"/>
          <w:sz w:val="32"/>
          <w:szCs w:val="32"/>
        </w:rPr>
        <w:t>倍和</w:t>
      </w:r>
      <w:r>
        <w:rPr>
          <w:rFonts w:ascii="Times New Roman" w:eastAsia="仿宋_GB2312" w:hAnsi="Times New Roman" w:hint="eastAsia"/>
          <w:sz w:val="32"/>
          <w:szCs w:val="32"/>
        </w:rPr>
        <w:t>0.7</w:t>
      </w:r>
      <w:r>
        <w:rPr>
          <w:rFonts w:ascii="Times New Roman" w:eastAsia="仿宋_GB2312" w:hAnsi="Times New Roman" w:hint="eastAsia"/>
          <w:sz w:val="32"/>
          <w:szCs w:val="32"/>
        </w:rPr>
        <w:t>倍。</w:t>
      </w:r>
    </w:p>
    <w:p w:rsidR="00116AF4" w:rsidRDefault="006246B6">
      <w:pPr>
        <w:wordWrap w:val="0"/>
        <w:spacing w:line="540" w:lineRule="exact"/>
        <w:ind w:firstLineChars="200" w:firstLine="640"/>
        <w:rPr>
          <w:rFonts w:ascii="仿宋_GB2312" w:eastAsia="仿宋_GB2312" w:hAnsi="仿宋"/>
          <w:sz w:val="32"/>
          <w:szCs w:val="32"/>
        </w:rPr>
      </w:pPr>
      <w:r>
        <w:rPr>
          <w:rFonts w:ascii="Times New Roman" w:eastAsia="仿宋_GB2312" w:hAnsi="Times New Roman" w:hint="eastAsia"/>
          <w:sz w:val="32"/>
          <w:szCs w:val="32"/>
        </w:rPr>
        <w:t>上述事实有江门市生态环境局现场检查（勘察）笔录、调</w:t>
      </w:r>
      <w:r>
        <w:rPr>
          <w:rFonts w:ascii="Times New Roman" w:eastAsia="仿宋_GB2312" w:hAnsi="Times New Roman" w:hint="eastAsia"/>
          <w:sz w:val="32"/>
          <w:szCs w:val="32"/>
        </w:rPr>
        <w:lastRenderedPageBreak/>
        <w:t>查询问笔录、现场照片（图片、影像资料）证据、《检测报告》</w:t>
      </w:r>
      <w:r>
        <w:rPr>
          <w:rFonts w:ascii="仿宋_GB2312" w:eastAsia="仿宋_GB2312" w:hAnsi="仿宋" w:hint="eastAsia"/>
          <w:sz w:val="32"/>
          <w:szCs w:val="32"/>
        </w:rPr>
        <w:t>[</w:t>
      </w:r>
      <w:r>
        <w:rPr>
          <w:rFonts w:ascii="Times New Roman" w:eastAsia="仿宋_GB2312" w:hAnsi="Times New Roman" w:hint="eastAsia"/>
          <w:sz w:val="32"/>
          <w:szCs w:val="32"/>
        </w:rPr>
        <w:t>报告号：</w:t>
      </w:r>
      <w:r>
        <w:rPr>
          <w:rFonts w:ascii="Times New Roman" w:eastAsia="仿宋_GB2312" w:hAnsi="Times New Roman" w:hint="eastAsia"/>
          <w:sz w:val="32"/>
          <w:szCs w:val="32"/>
        </w:rPr>
        <w:t>JMCQ25090501C1</w:t>
      </w:r>
      <w:r>
        <w:rPr>
          <w:rFonts w:ascii="Times New Roman" w:eastAsia="仿宋_GB2312" w:hAnsi="Times New Roman" w:hint="eastAsia"/>
          <w:sz w:val="32"/>
          <w:szCs w:val="32"/>
        </w:rPr>
        <w:t>号</w:t>
      </w:r>
      <w:r>
        <w:rPr>
          <w:rFonts w:ascii="仿宋_GB2312" w:eastAsia="仿宋_GB2312" w:hAnsi="仿宋" w:hint="eastAsia"/>
          <w:sz w:val="32"/>
          <w:szCs w:val="32"/>
        </w:rPr>
        <w:t>]</w:t>
      </w:r>
      <w:r>
        <w:rPr>
          <w:rFonts w:ascii="Times New Roman" w:eastAsia="仿宋_GB2312" w:hAnsi="Times New Roman" w:hint="eastAsia"/>
          <w:sz w:val="32"/>
          <w:szCs w:val="32"/>
        </w:rPr>
        <w:t>及送达回执、《建设项目环境影响报告表》节选；你单位提供的营业执照、《关于江门鼎翊复合材料科技有限公司年产塑料制品</w:t>
      </w:r>
      <w:r>
        <w:rPr>
          <w:rFonts w:ascii="Times New Roman" w:eastAsia="仿宋_GB2312" w:hAnsi="Times New Roman" w:hint="eastAsia"/>
          <w:sz w:val="32"/>
          <w:szCs w:val="32"/>
        </w:rPr>
        <w:t>10</w:t>
      </w:r>
      <w:r>
        <w:rPr>
          <w:rFonts w:ascii="Times New Roman" w:eastAsia="仿宋_GB2312" w:hAnsi="Times New Roman" w:hint="eastAsia"/>
          <w:sz w:val="32"/>
          <w:szCs w:val="32"/>
        </w:rPr>
        <w:t>万套迁改建设项目环境影响报告表的批复》、被授权人以及法定代表人身份证的复印件，授权委托书，送达地址确认书等为证。</w:t>
      </w:r>
    </w:p>
    <w:p w:rsidR="00116AF4" w:rsidRDefault="006246B6">
      <w:pPr>
        <w:spacing w:line="540" w:lineRule="exact"/>
        <w:ind w:firstLineChars="200" w:firstLine="640"/>
        <w:rPr>
          <w:rFonts w:ascii="Times New Roman" w:eastAsia="仿宋_GB2312" w:hAnsi="Times New Roman"/>
          <w:sz w:val="32"/>
          <w:szCs w:val="32"/>
        </w:rPr>
      </w:pPr>
      <w:r>
        <w:rPr>
          <w:rFonts w:ascii="仿宋_GB2312" w:eastAsia="仿宋_GB2312" w:hAnsi="仿宋" w:hint="eastAsia"/>
          <w:sz w:val="32"/>
          <w:szCs w:val="32"/>
        </w:rPr>
        <w:t>你单位的上述行为，违反了《中华人民共和国大气污染防治法》第十八条</w:t>
      </w:r>
      <w:r>
        <w:rPr>
          <w:rFonts w:ascii="仿宋_GB2312" w:eastAsia="仿宋_GB2312" w:hAnsi="仿宋" w:hint="eastAsia"/>
          <w:sz w:val="32"/>
          <w:szCs w:val="32"/>
        </w:rPr>
        <w:t>“企业事业单位和其他生产经营者建设对大气环境有影响的项目，应当依法进行</w:t>
      </w:r>
      <w:r>
        <w:rPr>
          <w:rFonts w:ascii="仿宋_GB2312" w:eastAsia="仿宋_GB2312" w:hAnsi="仿宋" w:hint="eastAsia"/>
          <w:sz w:val="32"/>
          <w:szCs w:val="32"/>
        </w:rPr>
        <w:t>环境影响评价、公开环境影响评价文件；向大气排放污染物的，应当符合大气污染物排放标准，遵守重点大气污染物排放总量控制要求。”的规定</w:t>
      </w:r>
      <w:r>
        <w:rPr>
          <w:rFonts w:ascii="仿宋_GB2312" w:eastAsia="仿宋_GB2312" w:hAnsi="仿宋" w:hint="eastAsia"/>
          <w:sz w:val="32"/>
          <w:szCs w:val="32"/>
        </w:rPr>
        <w:t>。</w:t>
      </w:r>
      <w:r>
        <w:rPr>
          <w:rFonts w:ascii="仿宋_GB2312" w:eastAsia="仿宋_GB2312" w:hAnsi="仿宋" w:hint="eastAsia"/>
          <w:sz w:val="32"/>
          <w:szCs w:val="32"/>
        </w:rPr>
        <w:t>我局于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10</w:t>
      </w:r>
      <w:r>
        <w:rPr>
          <w:rFonts w:ascii="Times New Roman" w:eastAsia="仿宋_GB2312" w:hAnsi="Times New Roman" w:hint="eastAsia"/>
          <w:sz w:val="32"/>
          <w:szCs w:val="32"/>
        </w:rPr>
        <w:t>月</w:t>
      </w:r>
      <w:r>
        <w:rPr>
          <w:rFonts w:ascii="Times New Roman" w:eastAsia="仿宋_GB2312" w:hAnsi="Times New Roman" w:hint="eastAsia"/>
          <w:sz w:val="32"/>
          <w:szCs w:val="32"/>
        </w:rPr>
        <w:t>28</w:t>
      </w:r>
      <w:r>
        <w:rPr>
          <w:rFonts w:ascii="Times New Roman" w:eastAsia="仿宋_GB2312" w:hAnsi="Times New Roman" w:hint="eastAsia"/>
          <w:sz w:val="32"/>
          <w:szCs w:val="32"/>
        </w:rPr>
        <w:t>日向你单位直接送达了《行政处罚听证告知书》（江</w:t>
      </w:r>
      <w:proofErr w:type="gramStart"/>
      <w:r>
        <w:rPr>
          <w:rFonts w:ascii="Times New Roman" w:eastAsia="仿宋_GB2312" w:hAnsi="Times New Roman" w:hint="eastAsia"/>
          <w:sz w:val="32"/>
          <w:szCs w:val="32"/>
        </w:rPr>
        <w:t>江环罚听告</w:t>
      </w:r>
      <w:proofErr w:type="gramEnd"/>
      <w:r>
        <w:rPr>
          <w:rFonts w:ascii="Times New Roman" w:eastAsia="仿宋_GB2312" w:hAnsi="Times New Roman" w:hint="eastAsia"/>
          <w:sz w:val="32"/>
          <w:szCs w:val="32"/>
        </w:rPr>
        <w:t>〔</w:t>
      </w:r>
      <w:r>
        <w:rPr>
          <w:rFonts w:ascii="Times New Roman" w:eastAsia="仿宋_GB2312" w:hAnsi="Times New Roman" w:hint="eastAsia"/>
          <w:sz w:val="32"/>
          <w:szCs w:val="32"/>
        </w:rPr>
        <w:t>2025</w:t>
      </w:r>
      <w:r>
        <w:rPr>
          <w:rFonts w:ascii="Times New Roman" w:eastAsia="仿宋_GB2312" w:hAnsi="Times New Roman" w:hint="eastAsia"/>
          <w:sz w:val="32"/>
          <w:szCs w:val="32"/>
        </w:rPr>
        <w:t>〕</w:t>
      </w:r>
      <w:r>
        <w:rPr>
          <w:rFonts w:ascii="Times New Roman" w:eastAsia="仿宋_GB2312" w:hAnsi="Times New Roman" w:hint="eastAsia"/>
          <w:sz w:val="32"/>
          <w:szCs w:val="32"/>
        </w:rPr>
        <w:t>23</w:t>
      </w:r>
      <w:r>
        <w:rPr>
          <w:rFonts w:ascii="Times New Roman" w:eastAsia="仿宋_GB2312" w:hAnsi="Times New Roman" w:hint="eastAsia"/>
          <w:sz w:val="32"/>
          <w:szCs w:val="32"/>
        </w:rPr>
        <w:t>号</w:t>
      </w:r>
      <w:r>
        <w:rPr>
          <w:rFonts w:ascii="仿宋_GB2312" w:eastAsia="仿宋_GB2312" w:hAnsi="仿宋" w:hint="eastAsia"/>
          <w:sz w:val="32"/>
          <w:szCs w:val="32"/>
        </w:rPr>
        <w:t>）</w:t>
      </w:r>
      <w:r>
        <w:rPr>
          <w:rFonts w:ascii="仿宋_GB2312" w:eastAsia="仿宋_GB2312" w:hAnsi="仿宋" w:hint="eastAsia"/>
          <w:sz w:val="32"/>
          <w:szCs w:val="32"/>
        </w:rPr>
        <w:t>和附</w:t>
      </w:r>
      <w:r>
        <w:rPr>
          <w:rFonts w:ascii="Times New Roman" w:eastAsia="仿宋_GB2312" w:hAnsi="Times New Roman" w:hint="eastAsia"/>
          <w:sz w:val="32"/>
          <w:szCs w:val="32"/>
        </w:rPr>
        <w:t>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《生态环境违法主动公开道歉承诺申请指引》，告知你单位违法事实、处罚依据和拟作出处罚人民币</w:t>
      </w:r>
      <w:r>
        <w:rPr>
          <w:rFonts w:ascii="Times New Roman" w:eastAsia="仿宋_GB2312" w:hAnsi="Times New Roman" w:hint="eastAsia"/>
          <w:sz w:val="32"/>
          <w:szCs w:val="32"/>
        </w:rPr>
        <w:t>16.65</w:t>
      </w:r>
      <w:r>
        <w:rPr>
          <w:rFonts w:ascii="Times New Roman" w:eastAsia="仿宋_GB2312" w:hAnsi="Times New Roman" w:hint="eastAsia"/>
          <w:sz w:val="32"/>
          <w:szCs w:val="32"/>
        </w:rPr>
        <w:t>万元，并告知你单位享有陈述、申辩和申请听证的权利。你单位在法定期限内未向我局申请公开道歉、承诺守法，亦未申请听证。</w:t>
      </w:r>
    </w:p>
    <w:p w:rsidR="00116AF4" w:rsidRDefault="006246B6">
      <w:pPr>
        <w:spacing w:line="54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你单位于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10</w:t>
      </w:r>
      <w:r>
        <w:rPr>
          <w:rFonts w:ascii="Times New Roman" w:eastAsia="仿宋_GB2312" w:hAnsi="Times New Roman" w:hint="eastAsia"/>
          <w:sz w:val="32"/>
          <w:szCs w:val="32"/>
        </w:rPr>
        <w:t>月</w:t>
      </w:r>
      <w:r>
        <w:rPr>
          <w:rFonts w:ascii="Times New Roman" w:eastAsia="仿宋_GB2312" w:hAnsi="Times New Roman" w:hint="eastAsia"/>
          <w:sz w:val="32"/>
          <w:szCs w:val="32"/>
        </w:rPr>
        <w:t>31</w:t>
      </w:r>
      <w:r>
        <w:rPr>
          <w:rFonts w:ascii="Times New Roman" w:eastAsia="仿宋_GB2312" w:hAnsi="Times New Roman" w:hint="eastAsia"/>
          <w:sz w:val="32"/>
          <w:szCs w:val="32"/>
        </w:rPr>
        <w:t>日向我局提交《申请书》，承</w:t>
      </w:r>
      <w:r>
        <w:rPr>
          <w:rFonts w:ascii="Times New Roman" w:eastAsia="仿宋_GB2312" w:hAnsi="Times New Roman" w:hint="eastAsia"/>
          <w:sz w:val="32"/>
          <w:szCs w:val="32"/>
        </w:rPr>
        <w:t>诺一个月内完成搬迁，请求不予行政处罚。</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16</w:t>
      </w:r>
      <w:r>
        <w:rPr>
          <w:rFonts w:ascii="Times New Roman" w:eastAsia="仿宋_GB2312" w:hAnsi="Times New Roman" w:hint="eastAsia"/>
          <w:sz w:val="32"/>
          <w:szCs w:val="32"/>
        </w:rPr>
        <w:t>日，我局执法人员对你单位进行复查，你单位未在生产，生产设备配电箱内电闸处于关闭状态，配套废气收集治理设施亦未开启。现场生产设备未拆除，生产原辅材料仍储存在厂区内。</w:t>
      </w:r>
    </w:p>
    <w:p w:rsidR="00116AF4" w:rsidRDefault="006246B6">
      <w:pPr>
        <w:widowControl/>
        <w:spacing w:line="578" w:lineRule="exact"/>
        <w:ind w:firstLineChars="200" w:firstLine="640"/>
        <w:jc w:val="left"/>
        <w:rPr>
          <w:rFonts w:ascii="仿宋_GB2312" w:eastAsia="仿宋_GB2312" w:hAnsi="仿宋_GB2312" w:cs="仿宋_GB2312"/>
          <w:sz w:val="32"/>
          <w:szCs w:val="32"/>
          <w:highlight w:val="yellow"/>
        </w:rPr>
      </w:pPr>
      <w:r>
        <w:rPr>
          <w:rFonts w:ascii="仿宋_GB2312" w:eastAsia="仿宋_GB2312" w:hAnsi="仿宋_GB2312" w:cs="仿宋_GB2312" w:hint="eastAsia"/>
          <w:sz w:val="32"/>
          <w:szCs w:val="32"/>
        </w:rPr>
        <w:lastRenderedPageBreak/>
        <w:t>经复核，你单位现场生产设备未拆除且存有生产原辅材料，仍具备生产能力，不符合</w:t>
      </w:r>
      <w:r>
        <w:rPr>
          <w:rFonts w:ascii="仿宋_GB2312" w:eastAsia="仿宋_GB2312" w:hAnsi="仿宋_GB2312" w:cs="仿宋_GB2312"/>
          <w:sz w:val="32"/>
          <w:szCs w:val="32"/>
        </w:rPr>
        <w:t>《江门市实施</w:t>
      </w:r>
      <w:r>
        <w:rPr>
          <w:rFonts w:ascii="仿宋_GB2312" w:eastAsia="仿宋_GB2312" w:hAnsi="仿宋_GB2312" w:cs="仿宋_GB2312"/>
          <w:sz w:val="32"/>
          <w:szCs w:val="32"/>
        </w:rPr>
        <w:t>&lt;</w:t>
      </w:r>
      <w:r>
        <w:rPr>
          <w:rFonts w:ascii="仿宋_GB2312" w:eastAsia="仿宋_GB2312" w:hAnsi="仿宋_GB2312" w:cs="仿宋_GB2312"/>
          <w:sz w:val="32"/>
          <w:szCs w:val="32"/>
        </w:rPr>
        <w:t>广东省生态环境行政处罚自由裁量权规定</w:t>
      </w:r>
      <w:r>
        <w:rPr>
          <w:rFonts w:ascii="仿宋_GB2312" w:eastAsia="仿宋_GB2312" w:hAnsi="仿宋_GB2312" w:cs="仿宋_GB2312"/>
          <w:sz w:val="32"/>
          <w:szCs w:val="32"/>
        </w:rPr>
        <w:t>&gt;</w:t>
      </w:r>
      <w:r>
        <w:rPr>
          <w:rFonts w:ascii="仿宋_GB2312" w:eastAsia="仿宋_GB2312" w:hAnsi="仿宋_GB2312" w:cs="仿宋_GB2312"/>
          <w:sz w:val="32"/>
          <w:szCs w:val="32"/>
        </w:rPr>
        <w:t>细则》第</w:t>
      </w:r>
      <w:r>
        <w:rPr>
          <w:rFonts w:ascii="仿宋_GB2312" w:eastAsia="仿宋_GB2312" w:hAnsi="仿宋_GB2312" w:cs="仿宋_GB2312" w:hint="eastAsia"/>
          <w:sz w:val="32"/>
          <w:szCs w:val="32"/>
        </w:rPr>
        <w:t>八</w:t>
      </w:r>
      <w:r>
        <w:rPr>
          <w:rFonts w:ascii="仿宋_GB2312" w:eastAsia="仿宋_GB2312" w:hAnsi="仿宋_GB2312" w:cs="仿宋_GB2312"/>
          <w:sz w:val="32"/>
          <w:szCs w:val="32"/>
        </w:rPr>
        <w:t>条</w:t>
      </w:r>
      <w:r>
        <w:rPr>
          <w:rFonts w:ascii="仿宋_GB2312" w:eastAsia="仿宋_GB2312" w:hAnsi="仿宋_GB2312" w:cs="仿宋_GB2312" w:hint="eastAsia"/>
          <w:sz w:val="32"/>
          <w:szCs w:val="32"/>
        </w:rPr>
        <w:t>第一款第二项“送达行政处罚决定书时，当事人同时具备以下情形的，可以不予行政处罚</w:t>
      </w:r>
      <w:r>
        <w:rPr>
          <w:rFonts w:ascii="Times New Roman" w:eastAsia="仿宋_GB2312" w:hAnsi="Times New Roman" w:hint="eastAsia"/>
          <w:sz w:val="32"/>
          <w:szCs w:val="32"/>
        </w:rPr>
        <w:t>：</w:t>
      </w:r>
      <w:r>
        <w:rPr>
          <w:rFonts w:ascii="Times New Roman" w:eastAsia="仿宋_GB2312" w:hAnsi="Times New Roman" w:hint="eastAsia"/>
          <w:sz w:val="32"/>
          <w:szCs w:val="32"/>
        </w:rPr>
        <w:t>5.</w:t>
      </w:r>
      <w:r>
        <w:rPr>
          <w:rFonts w:ascii="Times New Roman" w:eastAsia="仿宋_GB2312" w:hAnsi="Times New Roman" w:hint="eastAsia"/>
          <w:sz w:val="32"/>
          <w:szCs w:val="32"/>
        </w:rPr>
        <w:t>当</w:t>
      </w:r>
      <w:r>
        <w:rPr>
          <w:rFonts w:ascii="仿宋_GB2312" w:eastAsia="仿宋_GB2312" w:hAnsi="仿宋_GB2312" w:cs="仿宋_GB2312" w:hint="eastAsia"/>
          <w:sz w:val="32"/>
          <w:szCs w:val="32"/>
        </w:rPr>
        <w:t>事人现场主要生产设备已拆除、已经不具备生产能力的”条件，不能免于行政处罚。</w:t>
      </w:r>
      <w:r>
        <w:rPr>
          <w:rFonts w:ascii="仿宋_GB2312" w:eastAsia="仿宋_GB2312" w:hAnsi="仿宋_GB2312" w:cs="仿宋_GB2312" w:hint="eastAsia"/>
          <w:sz w:val="32"/>
          <w:szCs w:val="32"/>
        </w:rPr>
        <w:t>但你单位现场</w:t>
      </w:r>
      <w:r>
        <w:rPr>
          <w:rFonts w:ascii="Times New Roman" w:eastAsia="仿宋_GB2312" w:hAnsi="Times New Roman" w:hint="eastAsia"/>
          <w:sz w:val="32"/>
          <w:szCs w:val="32"/>
        </w:rPr>
        <w:t>未在生产，</w:t>
      </w:r>
      <w:r>
        <w:rPr>
          <w:rFonts w:ascii="Times New Roman" w:eastAsia="仿宋_GB2312" w:hAnsi="Times New Roman" w:hint="eastAsia"/>
          <w:sz w:val="32"/>
          <w:szCs w:val="32"/>
        </w:rPr>
        <w:t>属于及时中止违法行为，符合《江门市实施</w:t>
      </w:r>
      <w:r>
        <w:rPr>
          <w:rFonts w:ascii="Times New Roman" w:eastAsia="仿宋_GB2312" w:hAnsi="Times New Roman" w:hint="eastAsia"/>
          <w:sz w:val="32"/>
          <w:szCs w:val="32"/>
        </w:rPr>
        <w:t>&lt;</w:t>
      </w:r>
      <w:r>
        <w:rPr>
          <w:rFonts w:ascii="Times New Roman" w:eastAsia="仿宋_GB2312" w:hAnsi="Times New Roman" w:hint="eastAsia"/>
          <w:sz w:val="32"/>
          <w:szCs w:val="32"/>
        </w:rPr>
        <w:t>广东省生态环境行政处罚自由裁量权规定</w:t>
      </w:r>
      <w:r>
        <w:rPr>
          <w:rFonts w:ascii="Times New Roman" w:eastAsia="仿宋_GB2312" w:hAnsi="Times New Roman" w:hint="eastAsia"/>
          <w:sz w:val="32"/>
          <w:szCs w:val="32"/>
        </w:rPr>
        <w:t>&gt;</w:t>
      </w:r>
      <w:r>
        <w:rPr>
          <w:rFonts w:ascii="Times New Roman" w:eastAsia="仿宋_GB2312" w:hAnsi="Times New Roman" w:hint="eastAsia"/>
          <w:sz w:val="32"/>
          <w:szCs w:val="32"/>
        </w:rPr>
        <w:t>细则》第七条第二项第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w:t>
      </w:r>
      <w:r>
        <w:rPr>
          <w:rFonts w:ascii="Times New Roman" w:eastAsia="仿宋_GB2312" w:hAnsi="Times New Roman" w:hint="eastAsia"/>
          <w:sz w:val="32"/>
          <w:szCs w:val="32"/>
        </w:rPr>
        <w:t>2.</w:t>
      </w:r>
      <w:r>
        <w:rPr>
          <w:rFonts w:ascii="Times New Roman" w:eastAsia="仿宋_GB2312" w:hAnsi="Times New Roman" w:hint="eastAsia"/>
          <w:sz w:val="32"/>
          <w:szCs w:val="32"/>
        </w:rPr>
        <w:t>主动改正或者及时中止违法行为的（</w:t>
      </w:r>
      <w:r>
        <w:rPr>
          <w:rFonts w:ascii="Times New Roman" w:eastAsia="仿宋_GB2312" w:hAnsi="Times New Roman" w:hint="eastAsia"/>
          <w:sz w:val="32"/>
          <w:szCs w:val="32"/>
        </w:rPr>
        <w:t>-2.0</w:t>
      </w:r>
      <w:r>
        <w:rPr>
          <w:rFonts w:ascii="Times New Roman" w:eastAsia="仿宋_GB2312" w:hAnsi="Times New Roman" w:hint="eastAsia"/>
          <w:sz w:val="32"/>
          <w:szCs w:val="32"/>
        </w:rPr>
        <w:t>）”裁量标准的规定，我局决定将该从轻处罚的情节纳入处罚金额的计算。经核算，罚款金额为</w:t>
      </w:r>
      <w:r>
        <w:rPr>
          <w:rFonts w:ascii="Times New Roman" w:eastAsia="仿宋_GB2312" w:hAnsi="Times New Roman" w:hint="eastAsia"/>
          <w:sz w:val="32"/>
          <w:szCs w:val="32"/>
        </w:rPr>
        <w:t>14.85</w:t>
      </w:r>
      <w:r>
        <w:rPr>
          <w:rFonts w:ascii="Times New Roman" w:eastAsia="仿宋_GB2312" w:hAnsi="Times New Roman" w:hint="eastAsia"/>
          <w:sz w:val="32"/>
          <w:szCs w:val="32"/>
        </w:rPr>
        <w:t>万元</w:t>
      </w:r>
      <w:r>
        <w:rPr>
          <w:rFonts w:ascii="仿宋_GB2312" w:eastAsia="仿宋_GB2312" w:hAnsi="仿宋_GB2312" w:cs="仿宋_GB2312" w:hint="eastAsia"/>
          <w:sz w:val="32"/>
          <w:szCs w:val="32"/>
        </w:rPr>
        <w:t>{</w:t>
      </w:r>
      <w:r>
        <w:rPr>
          <w:rFonts w:ascii="Times New Roman" w:eastAsia="仿宋_GB2312" w:hAnsi="Times New Roman" w:hint="eastAsia"/>
          <w:sz w:val="32"/>
          <w:szCs w:val="32"/>
        </w:rPr>
        <w:t>罚款金额</w:t>
      </w:r>
      <w:r>
        <w:rPr>
          <w:rFonts w:ascii="Times New Roman" w:eastAsia="仿宋_GB2312" w:hAnsi="Times New Roman" w:hint="eastAsia"/>
          <w:sz w:val="32"/>
          <w:szCs w:val="32"/>
        </w:rPr>
        <w:t>14.85</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18</w:t>
      </w:r>
      <w:r>
        <w:rPr>
          <w:rFonts w:ascii="Times New Roman" w:eastAsia="仿宋_GB2312" w:hAnsi="Times New Roman" w:hint="eastAsia"/>
          <w:sz w:val="32"/>
          <w:szCs w:val="32"/>
        </w:rPr>
        <w:t>万元</w:t>
      </w:r>
      <w:r>
        <w:rPr>
          <w:rFonts w:ascii="仿宋_GB2312" w:eastAsia="仿宋_GB2312" w:hAnsi="仿宋" w:hint="eastAsia"/>
          <w:sz w:val="32"/>
          <w:szCs w:val="32"/>
        </w:rPr>
        <w:t>[</w:t>
      </w:r>
      <w:r>
        <w:rPr>
          <w:rFonts w:ascii="Times New Roman" w:eastAsia="仿宋_GB2312" w:hAnsi="Times New Roman" w:hint="eastAsia"/>
          <w:sz w:val="32"/>
          <w:szCs w:val="32"/>
        </w:rPr>
        <w:t>（裁量起点</w:t>
      </w:r>
      <w:r>
        <w:rPr>
          <w:rFonts w:ascii="Times New Roman" w:eastAsia="仿宋_GB2312" w:hAnsi="Times New Roman" w:hint="eastAsia"/>
          <w:sz w:val="32"/>
          <w:szCs w:val="32"/>
        </w:rPr>
        <w:t>10%+</w:t>
      </w:r>
      <w:r>
        <w:rPr>
          <w:rFonts w:ascii="Times New Roman" w:eastAsia="仿宋_GB2312" w:hAnsi="Times New Roman" w:hint="eastAsia"/>
          <w:sz w:val="32"/>
          <w:szCs w:val="32"/>
        </w:rPr>
        <w:t>超标因子数目</w:t>
      </w:r>
      <w:r>
        <w:rPr>
          <w:rFonts w:ascii="Times New Roman" w:eastAsia="仿宋_GB2312" w:hAnsi="Times New Roman" w:hint="eastAsia"/>
          <w:sz w:val="32"/>
          <w:szCs w:val="32"/>
        </w:rPr>
        <w:t>2</w:t>
      </w:r>
      <w:r>
        <w:rPr>
          <w:rFonts w:ascii="Times New Roman" w:eastAsia="仿宋_GB2312" w:hAnsi="Times New Roman" w:hint="eastAsia"/>
          <w:sz w:val="32"/>
          <w:szCs w:val="32"/>
        </w:rPr>
        <w:t>个</w:t>
      </w:r>
      <w:r>
        <w:rPr>
          <w:rFonts w:ascii="Times New Roman" w:eastAsia="仿宋_GB2312" w:hAnsi="Times New Roman" w:hint="eastAsia"/>
          <w:sz w:val="32"/>
          <w:szCs w:val="32"/>
        </w:rPr>
        <w:t>3%+</w:t>
      </w:r>
      <w:r>
        <w:rPr>
          <w:rFonts w:ascii="Times New Roman" w:eastAsia="仿宋_GB2312" w:hAnsi="Times New Roman" w:hint="eastAsia"/>
          <w:sz w:val="32"/>
          <w:szCs w:val="32"/>
        </w:rPr>
        <w:t>排放含挥发性有机物废气</w:t>
      </w:r>
      <w:r>
        <w:rPr>
          <w:rFonts w:ascii="Times New Roman" w:eastAsia="仿宋_GB2312" w:hAnsi="Times New Roman" w:hint="eastAsia"/>
          <w:sz w:val="32"/>
          <w:szCs w:val="32"/>
        </w:rPr>
        <w:t>3%+</w:t>
      </w:r>
      <w:r>
        <w:rPr>
          <w:rFonts w:ascii="Times New Roman" w:eastAsia="仿宋_GB2312" w:hAnsi="Times New Roman" w:hint="eastAsia"/>
          <w:sz w:val="32"/>
          <w:szCs w:val="32"/>
        </w:rPr>
        <w:t>超标</w:t>
      </w:r>
      <w:r>
        <w:rPr>
          <w:rFonts w:ascii="Times New Roman" w:eastAsia="仿宋_GB2312" w:hAnsi="Times New Roman" w:hint="eastAsia"/>
          <w:sz w:val="32"/>
          <w:szCs w:val="32"/>
        </w:rPr>
        <w:t>3</w:t>
      </w:r>
      <w:r>
        <w:rPr>
          <w:rFonts w:ascii="Times New Roman" w:eastAsia="仿宋_GB2312" w:hAnsi="Times New Roman" w:hint="eastAsia"/>
          <w:sz w:val="32"/>
          <w:szCs w:val="32"/>
        </w:rPr>
        <w:t>倍以下</w:t>
      </w:r>
      <w:r>
        <w:rPr>
          <w:rFonts w:ascii="Times New Roman" w:eastAsia="仿宋_GB2312" w:hAnsi="Times New Roman" w:hint="eastAsia"/>
          <w:sz w:val="32"/>
          <w:szCs w:val="32"/>
        </w:rPr>
        <w:t>2%</w:t>
      </w:r>
      <w:r>
        <w:rPr>
          <w:rFonts w:ascii="Times New Roman" w:eastAsia="仿宋_GB2312" w:hAnsi="Times New Roman" w:hint="eastAsia"/>
          <w:sz w:val="32"/>
          <w:szCs w:val="32"/>
        </w:rPr>
        <w:t>）×</w:t>
      </w:r>
      <w:r>
        <w:rPr>
          <w:rFonts w:ascii="Times New Roman" w:eastAsia="仿宋_GB2312" w:hAnsi="Times New Roman" w:hint="eastAsia"/>
          <w:sz w:val="32"/>
          <w:szCs w:val="32"/>
        </w:rPr>
        <w:t>100</w:t>
      </w:r>
      <w:r>
        <w:rPr>
          <w:rFonts w:ascii="Times New Roman" w:eastAsia="仿宋_GB2312" w:hAnsi="Times New Roman" w:hint="eastAsia"/>
          <w:sz w:val="32"/>
          <w:szCs w:val="32"/>
        </w:rPr>
        <w:t>万</w:t>
      </w:r>
      <w:r>
        <w:rPr>
          <w:rFonts w:ascii="仿宋_GB2312" w:eastAsia="仿宋_GB2312" w:hAnsi="仿宋" w:hint="eastAsia"/>
          <w:sz w:val="32"/>
          <w:szCs w:val="32"/>
        </w:rPr>
        <w:t>]</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18</w:t>
      </w:r>
      <w:r>
        <w:rPr>
          <w:rFonts w:ascii="Times New Roman" w:eastAsia="仿宋_GB2312" w:hAnsi="Times New Roman" w:hint="eastAsia"/>
          <w:sz w:val="32"/>
          <w:szCs w:val="32"/>
        </w:rPr>
        <w:t>万×</w:t>
      </w:r>
      <w:r>
        <w:rPr>
          <w:rFonts w:ascii="Times New Roman" w:eastAsia="仿宋_GB2312" w:hAnsi="Times New Roman" w:hint="eastAsia"/>
          <w:sz w:val="32"/>
          <w:szCs w:val="32"/>
        </w:rPr>
        <w:t>5</w:t>
      </w:r>
      <w:r>
        <w:rPr>
          <w:rFonts w:ascii="Times New Roman" w:eastAsia="仿宋_GB2312" w:hAnsi="Times New Roman" w:hint="eastAsia"/>
          <w:sz w:val="32"/>
          <w:szCs w:val="32"/>
        </w:rPr>
        <w:t>%</w:t>
      </w:r>
      <w:r>
        <w:rPr>
          <w:rFonts w:ascii="Times New Roman" w:eastAsia="仿宋_GB2312" w:hAnsi="Times New Roman" w:hint="eastAsia"/>
          <w:sz w:val="32"/>
          <w:szCs w:val="32"/>
        </w:rPr>
        <w:t>×调整系数总和（</w:t>
      </w:r>
      <w:r>
        <w:rPr>
          <w:rFonts w:ascii="Times New Roman" w:eastAsia="仿宋_GB2312" w:hAnsi="Times New Roman" w:hint="eastAsia"/>
          <w:sz w:val="32"/>
          <w:szCs w:val="32"/>
        </w:rPr>
        <w:t>-3.5</w:t>
      </w:r>
      <w:r>
        <w:rPr>
          <w:rFonts w:ascii="Times New Roman" w:eastAsia="仿宋_GB2312" w:hAnsi="Times New Roman" w:hint="eastAsia"/>
          <w:sz w:val="32"/>
          <w:szCs w:val="32"/>
        </w:rPr>
        <w:t>）</w:t>
      </w:r>
      <w:r>
        <w:rPr>
          <w:rFonts w:ascii="仿宋_GB2312" w:eastAsia="仿宋_GB2312" w:hAnsi="仿宋" w:hint="eastAsia"/>
          <w:sz w:val="32"/>
          <w:szCs w:val="32"/>
        </w:rPr>
        <w:t>[</w:t>
      </w:r>
      <w:r>
        <w:rPr>
          <w:rFonts w:ascii="Times New Roman" w:eastAsia="仿宋_GB2312" w:hAnsi="Times New Roman" w:hint="eastAsia"/>
          <w:sz w:val="32"/>
          <w:szCs w:val="32"/>
        </w:rPr>
        <w:t>积极配合调查取证（</w:t>
      </w:r>
      <w:r>
        <w:rPr>
          <w:rFonts w:ascii="Times New Roman" w:eastAsia="仿宋_GB2312" w:hAnsi="Times New Roman" w:hint="eastAsia"/>
          <w:sz w:val="32"/>
          <w:szCs w:val="32"/>
        </w:rPr>
        <w:t>-1.5</w:t>
      </w:r>
      <w:r>
        <w:rPr>
          <w:rFonts w:ascii="Times New Roman" w:eastAsia="仿宋_GB2312" w:hAnsi="Times New Roman" w:hint="eastAsia"/>
          <w:sz w:val="32"/>
          <w:szCs w:val="32"/>
        </w:rPr>
        <w:t>）</w:t>
      </w:r>
      <w:r>
        <w:rPr>
          <w:rFonts w:ascii="Times New Roman" w:eastAsia="仿宋_GB2312" w:hAnsi="Times New Roman" w:hint="eastAsia"/>
          <w:sz w:val="32"/>
          <w:szCs w:val="32"/>
        </w:rPr>
        <w:t>+</w:t>
      </w:r>
      <w:r>
        <w:rPr>
          <w:rFonts w:ascii="Times New Roman" w:eastAsia="仿宋_GB2312" w:hAnsi="Times New Roman" w:hint="eastAsia"/>
          <w:sz w:val="32"/>
          <w:szCs w:val="32"/>
        </w:rPr>
        <w:t>主动改正或者及时中止违法行为的（</w:t>
      </w:r>
      <w:r>
        <w:rPr>
          <w:rFonts w:ascii="Times New Roman" w:eastAsia="仿宋_GB2312" w:hAnsi="Times New Roman" w:hint="eastAsia"/>
          <w:sz w:val="32"/>
          <w:szCs w:val="32"/>
        </w:rPr>
        <w:t>-2.0</w:t>
      </w:r>
      <w:r>
        <w:rPr>
          <w:rFonts w:ascii="Times New Roman" w:eastAsia="仿宋_GB2312" w:hAnsi="Times New Roman" w:hint="eastAsia"/>
          <w:sz w:val="32"/>
          <w:szCs w:val="32"/>
        </w:rPr>
        <w:t>），近二年同类违法行为情况的情节已经在权重裁量中体现，则不再重复计算该情节</w:t>
      </w:r>
      <w:r>
        <w:rPr>
          <w:rFonts w:ascii="仿宋_GB2312" w:eastAsia="仿宋_GB2312" w:hAnsi="仿宋" w:hint="eastAsia"/>
          <w:sz w:val="32"/>
          <w:szCs w:val="32"/>
        </w:rPr>
        <w:t>]</w:t>
      </w:r>
      <w:r>
        <w:rPr>
          <w:rFonts w:ascii="仿宋_GB2312" w:eastAsia="仿宋_GB2312" w:hAnsi="仿宋_GB2312" w:cs="仿宋_GB2312" w:hint="eastAsia"/>
          <w:sz w:val="32"/>
          <w:szCs w:val="32"/>
        </w:rPr>
        <w:t>}</w:t>
      </w:r>
      <w:r>
        <w:rPr>
          <w:rFonts w:ascii="Times New Roman" w:eastAsia="仿宋_GB2312" w:hAnsi="Times New Roman" w:hint="eastAsia"/>
          <w:sz w:val="32"/>
          <w:szCs w:val="32"/>
        </w:rPr>
        <w:t>。</w:t>
      </w:r>
    </w:p>
    <w:p w:rsidR="00116AF4" w:rsidRDefault="006246B6">
      <w:pPr>
        <w:tabs>
          <w:tab w:val="left" w:pos="630"/>
        </w:tabs>
        <w:spacing w:line="540" w:lineRule="exact"/>
        <w:ind w:firstLineChars="200" w:firstLine="643"/>
        <w:rPr>
          <w:rFonts w:ascii="仿宋_GB2312" w:eastAsia="仿宋_GB2312" w:hAnsi="仿宋"/>
          <w:sz w:val="32"/>
          <w:szCs w:val="32"/>
        </w:rPr>
      </w:pPr>
      <w:r>
        <w:rPr>
          <w:rFonts w:ascii="黑体" w:eastAsia="黑体" w:hAnsi="黑体" w:hint="eastAsia"/>
          <w:b/>
          <w:sz w:val="32"/>
          <w:szCs w:val="32"/>
        </w:rPr>
        <w:t>二、行政处罚的依据、种类及其履行方式和期限</w:t>
      </w:r>
      <w:r>
        <w:rPr>
          <w:rFonts w:ascii="黑体" w:eastAsia="黑体" w:hAnsi="黑体" w:hint="eastAsia"/>
          <w:b/>
          <w:sz w:val="32"/>
          <w:szCs w:val="32"/>
        </w:rPr>
        <w:t xml:space="preserve"> </w:t>
      </w:r>
    </w:p>
    <w:p w:rsidR="00116AF4" w:rsidRDefault="006246B6">
      <w:pPr>
        <w:spacing w:line="540" w:lineRule="exact"/>
        <w:ind w:firstLineChars="200" w:firstLine="640"/>
        <w:rPr>
          <w:rFonts w:ascii="仿宋_GB2312" w:eastAsia="仿宋_GB2312" w:hAnsi="仿宋"/>
          <w:sz w:val="32"/>
          <w:szCs w:val="32"/>
        </w:rPr>
      </w:pPr>
      <w:r>
        <w:rPr>
          <w:rFonts w:ascii="Times New Roman" w:eastAsia="仿宋_GB2312" w:hAnsi="Times New Roman" w:hint="eastAsia"/>
          <w:sz w:val="32"/>
          <w:szCs w:val="32"/>
        </w:rPr>
        <w:t>综合你单位违法行为的事实，依据《中华人民共和国大气污染防治法》第九十九条第二项：“违反本法规定，有下列行为之一的，由县级以上人民政府生态环境主管部门责令改正或者限制生产、停产整治，并处十万元以上一百万元以下的罚款；情节严重的，报经有批准权的人民政府批准，责令停业、关闭：</w:t>
      </w:r>
      <w:r>
        <w:rPr>
          <w:rFonts w:ascii="Times New Roman" w:eastAsia="仿宋_GB2312" w:hAnsi="Times New Roman" w:hint="eastAsia"/>
          <w:sz w:val="32"/>
          <w:szCs w:val="32"/>
        </w:rPr>
        <w:lastRenderedPageBreak/>
        <w:t>(</w:t>
      </w:r>
      <w:r>
        <w:rPr>
          <w:rFonts w:ascii="Times New Roman" w:eastAsia="仿宋_GB2312" w:hAnsi="Times New Roman" w:hint="eastAsia"/>
          <w:sz w:val="32"/>
          <w:szCs w:val="32"/>
        </w:rPr>
        <w:t>二</w:t>
      </w:r>
      <w:r>
        <w:rPr>
          <w:rFonts w:ascii="Times New Roman" w:eastAsia="仿宋_GB2312" w:hAnsi="Times New Roman" w:hint="eastAsia"/>
          <w:sz w:val="32"/>
          <w:szCs w:val="32"/>
        </w:rPr>
        <w:t>)</w:t>
      </w:r>
      <w:r>
        <w:rPr>
          <w:rFonts w:ascii="Times New Roman" w:eastAsia="仿宋_GB2312" w:hAnsi="Times New Roman" w:hint="eastAsia"/>
          <w:sz w:val="32"/>
          <w:szCs w:val="32"/>
        </w:rPr>
        <w:t>超过大气污染物排放标准或者超过重点大气污染物排放总量控制指标排放大气污染物的”规定，参照《广东省生态环境行政处罚自由裁量权规定》附件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3.4.1</w:t>
      </w:r>
      <w:r>
        <w:rPr>
          <w:rFonts w:ascii="Times New Roman" w:eastAsia="仿宋_GB2312" w:hAnsi="Times New Roman" w:hint="eastAsia"/>
          <w:sz w:val="32"/>
          <w:szCs w:val="32"/>
        </w:rPr>
        <w:t>和《江门市实施＜广东省生态环境行政处罚自由裁量权规定＞细则》第五条、第七条第二项第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w:t>
      </w:r>
      <w:proofErr w:type="gramStart"/>
      <w:r>
        <w:rPr>
          <w:rFonts w:ascii="Times New Roman" w:eastAsia="仿宋_GB2312" w:hAnsi="Times New Roman" w:hint="eastAsia"/>
          <w:sz w:val="32"/>
          <w:szCs w:val="32"/>
        </w:rPr>
        <w:t>第</w:t>
      </w:r>
      <w:r>
        <w:rPr>
          <w:rFonts w:ascii="Times New Roman" w:eastAsia="仿宋_GB2312" w:hAnsi="Times New Roman" w:hint="eastAsia"/>
          <w:sz w:val="32"/>
          <w:szCs w:val="32"/>
        </w:rPr>
        <w:t>7</w:t>
      </w:r>
      <w:r>
        <w:rPr>
          <w:rFonts w:ascii="Times New Roman" w:eastAsia="仿宋_GB2312" w:hAnsi="Times New Roman" w:hint="eastAsia"/>
          <w:sz w:val="32"/>
          <w:szCs w:val="32"/>
        </w:rPr>
        <w:t>目裁量</w:t>
      </w:r>
      <w:proofErr w:type="gramEnd"/>
      <w:r>
        <w:rPr>
          <w:rFonts w:ascii="Times New Roman" w:eastAsia="仿宋_GB2312" w:hAnsi="Times New Roman" w:hint="eastAsia"/>
          <w:sz w:val="32"/>
          <w:szCs w:val="32"/>
        </w:rPr>
        <w:t>标准的规定</w:t>
      </w:r>
      <w:r>
        <w:rPr>
          <w:rFonts w:ascii="仿宋_GB2312" w:eastAsia="仿宋_GB2312" w:hAnsi="仿宋" w:hint="eastAsia"/>
          <w:sz w:val="32"/>
          <w:szCs w:val="32"/>
        </w:rPr>
        <w:t>，</w:t>
      </w:r>
      <w:r>
        <w:rPr>
          <w:rFonts w:ascii="仿宋_GB2312" w:eastAsia="仿宋_GB2312" w:hAnsi="仿宋" w:hint="eastAsia"/>
          <w:b/>
          <w:bCs/>
          <w:sz w:val="32"/>
          <w:szCs w:val="32"/>
        </w:rPr>
        <w:t>我局决定对你单位</w:t>
      </w:r>
      <w:proofErr w:type="gramStart"/>
      <w:r>
        <w:rPr>
          <w:rFonts w:ascii="仿宋_GB2312" w:eastAsia="仿宋_GB2312" w:hAnsi="仿宋" w:hint="eastAsia"/>
          <w:b/>
          <w:bCs/>
          <w:sz w:val="32"/>
          <w:szCs w:val="32"/>
        </w:rPr>
        <w:t>作出</w:t>
      </w:r>
      <w:proofErr w:type="gramEnd"/>
      <w:r>
        <w:rPr>
          <w:rFonts w:ascii="仿宋_GB2312" w:eastAsia="仿宋_GB2312" w:hAnsi="仿宋" w:hint="eastAsia"/>
          <w:b/>
          <w:bCs/>
          <w:sz w:val="32"/>
          <w:szCs w:val="32"/>
        </w:rPr>
        <w:t>罚款人民币</w:t>
      </w:r>
      <w:r>
        <w:rPr>
          <w:rFonts w:ascii="Times New Roman" w:eastAsia="仿宋_GB2312" w:hAnsi="Times New Roman" w:hint="eastAsia"/>
          <w:b/>
          <w:bCs/>
          <w:sz w:val="32"/>
          <w:szCs w:val="32"/>
        </w:rPr>
        <w:t>14.85</w:t>
      </w:r>
      <w:r>
        <w:rPr>
          <w:rFonts w:ascii="仿宋_GB2312" w:eastAsia="仿宋_GB2312" w:hAnsi="仿宋" w:hint="eastAsia"/>
          <w:b/>
          <w:bCs/>
          <w:sz w:val="32"/>
          <w:szCs w:val="32"/>
        </w:rPr>
        <w:t>万元整（大写：</w:t>
      </w:r>
      <w:proofErr w:type="gramStart"/>
      <w:r>
        <w:rPr>
          <w:rFonts w:ascii="仿宋_GB2312" w:eastAsia="仿宋_GB2312" w:hAnsi="仿宋" w:hint="eastAsia"/>
          <w:b/>
          <w:bCs/>
          <w:color w:val="000000"/>
          <w:sz w:val="32"/>
          <w:szCs w:val="32"/>
        </w:rPr>
        <w:t>壹拾肆万捌仟伍佰</w:t>
      </w:r>
      <w:proofErr w:type="gramEnd"/>
      <w:r>
        <w:rPr>
          <w:rFonts w:ascii="仿宋_GB2312" w:eastAsia="仿宋_GB2312" w:hAnsi="仿宋" w:hint="eastAsia"/>
          <w:b/>
          <w:bCs/>
          <w:color w:val="000000"/>
          <w:sz w:val="32"/>
          <w:szCs w:val="32"/>
        </w:rPr>
        <w:t>元</w:t>
      </w:r>
      <w:r>
        <w:rPr>
          <w:rFonts w:ascii="仿宋_GB2312" w:eastAsia="仿宋_GB2312" w:hAnsi="仿宋" w:hint="eastAsia"/>
          <w:b/>
          <w:bCs/>
          <w:sz w:val="32"/>
          <w:szCs w:val="32"/>
        </w:rPr>
        <w:t>）的行政处罚。</w:t>
      </w:r>
    </w:p>
    <w:p w:rsidR="00116AF4" w:rsidRDefault="006246B6">
      <w:pPr>
        <w:tabs>
          <w:tab w:val="left" w:pos="630"/>
        </w:tabs>
        <w:spacing w:line="540" w:lineRule="exact"/>
        <w:ind w:firstLineChars="200" w:firstLine="640"/>
        <w:rPr>
          <w:rFonts w:ascii="仿宋_GB2312" w:eastAsia="仿宋_GB2312" w:hAnsi="仿宋"/>
          <w:color w:val="000000"/>
          <w:sz w:val="32"/>
          <w:szCs w:val="32"/>
        </w:rPr>
      </w:pPr>
      <w:r>
        <w:rPr>
          <w:rFonts w:ascii="仿宋_GB2312" w:eastAsia="仿宋_GB2312" w:hAnsi="仿宋" w:hint="eastAsia"/>
          <w:color w:val="000000"/>
          <w:sz w:val="32"/>
          <w:szCs w:val="32"/>
        </w:rPr>
        <w:t>根据《中华人民共和国行政处罚法》第六十七条</w:t>
      </w:r>
      <w:r>
        <w:rPr>
          <w:rFonts w:ascii="仿宋_GB2312" w:eastAsia="仿宋_GB2312" w:hAnsi="仿宋" w:hint="eastAsia"/>
          <w:color w:val="000000"/>
          <w:sz w:val="32"/>
          <w:szCs w:val="32"/>
        </w:rPr>
        <w:t>第三款</w:t>
      </w:r>
      <w:r>
        <w:rPr>
          <w:rFonts w:ascii="仿宋_GB2312" w:eastAsia="仿宋_GB2312" w:hAnsi="仿宋" w:hint="eastAsia"/>
          <w:color w:val="000000"/>
          <w:sz w:val="32"/>
          <w:szCs w:val="32"/>
        </w:rPr>
        <w:t>的规定，限于接到本处罚决定之日起</w:t>
      </w:r>
      <w:r>
        <w:rPr>
          <w:rFonts w:ascii="Times New Roman" w:eastAsia="仿宋_GB2312" w:hAnsi="Times New Roman" w:hint="eastAsia"/>
          <w:sz w:val="32"/>
          <w:szCs w:val="32"/>
        </w:rPr>
        <w:t>15</w:t>
      </w:r>
      <w:r>
        <w:rPr>
          <w:rFonts w:ascii="Times New Roman" w:eastAsia="仿宋_GB2312" w:hAnsi="Times New Roman" w:hint="eastAsia"/>
          <w:sz w:val="32"/>
          <w:szCs w:val="32"/>
        </w:rPr>
        <w:t>日内到</w:t>
      </w:r>
      <w:r>
        <w:rPr>
          <w:rFonts w:ascii="仿宋_GB2312" w:eastAsia="仿宋_GB2312" w:hAnsi="仿宋" w:hint="eastAsia"/>
          <w:color w:val="000000"/>
          <w:sz w:val="32"/>
          <w:szCs w:val="32"/>
        </w:rPr>
        <w:t>江门市生态环境局江海分局</w:t>
      </w:r>
      <w:r>
        <w:rPr>
          <w:rFonts w:ascii="仿宋_GB2312" w:eastAsia="仿宋_GB2312" w:hAnsi="仿宋" w:hint="eastAsia"/>
          <w:color w:val="000000"/>
          <w:sz w:val="32"/>
          <w:szCs w:val="32"/>
        </w:rPr>
        <w:t>（地址：江门</w:t>
      </w:r>
      <w:r>
        <w:rPr>
          <w:rFonts w:ascii="仿宋_GB2312" w:eastAsia="仿宋_GB2312" w:hAnsi="仿宋" w:hint="eastAsia"/>
          <w:color w:val="000000"/>
          <w:sz w:val="32"/>
          <w:szCs w:val="32"/>
        </w:rPr>
        <w:t>市江海区富民路</w:t>
      </w:r>
      <w:r>
        <w:rPr>
          <w:rFonts w:ascii="Times New Roman" w:eastAsia="仿宋_GB2312" w:hAnsi="Times New Roman" w:hint="eastAsia"/>
          <w:sz w:val="32"/>
          <w:szCs w:val="32"/>
        </w:rPr>
        <w:t>15</w:t>
      </w:r>
      <w:r>
        <w:rPr>
          <w:rFonts w:ascii="Times New Roman" w:eastAsia="仿宋_GB2312" w:hAnsi="Times New Roman" w:hint="eastAsia"/>
          <w:sz w:val="32"/>
          <w:szCs w:val="32"/>
        </w:rPr>
        <w:t>号）</w:t>
      </w:r>
      <w:r>
        <w:rPr>
          <w:rFonts w:ascii="仿宋_GB2312" w:eastAsia="仿宋_GB2312" w:hAnsi="仿宋" w:hint="eastAsia"/>
          <w:color w:val="000000"/>
          <w:sz w:val="32"/>
          <w:szCs w:val="32"/>
        </w:rPr>
        <w:t>开具《非税收入罚没</w:t>
      </w:r>
      <w:r>
        <w:rPr>
          <w:rFonts w:ascii="仿宋_GB2312" w:eastAsia="仿宋_GB2312" w:hAnsi="仿宋" w:hint="eastAsia"/>
          <w:color w:val="000000"/>
          <w:sz w:val="32"/>
          <w:szCs w:val="32"/>
        </w:rPr>
        <w:t>通知</w:t>
      </w:r>
      <w:r>
        <w:rPr>
          <w:rFonts w:ascii="仿宋_GB2312" w:eastAsia="仿宋_GB2312" w:hAnsi="仿宋" w:hint="eastAsia"/>
          <w:color w:val="000000"/>
          <w:sz w:val="32"/>
          <w:szCs w:val="32"/>
        </w:rPr>
        <w:t>书》后，将罚款交到中国建设银行江门市分行指定账户。</w:t>
      </w:r>
    </w:p>
    <w:p w:rsidR="00116AF4" w:rsidRDefault="006246B6">
      <w:pPr>
        <w:tabs>
          <w:tab w:val="left" w:pos="630"/>
        </w:tabs>
        <w:spacing w:line="540" w:lineRule="exact"/>
        <w:ind w:firstLineChars="200" w:firstLine="643"/>
        <w:rPr>
          <w:rFonts w:ascii="仿宋_GB2312" w:eastAsia="仿宋_GB2312" w:hAnsi="仿宋"/>
          <w:color w:val="000000"/>
          <w:sz w:val="32"/>
          <w:szCs w:val="32"/>
        </w:rPr>
      </w:pPr>
      <w:r>
        <w:rPr>
          <w:rFonts w:ascii="仿宋_GB2312" w:eastAsia="仿宋_GB2312" w:hAnsi="仿宋" w:hint="eastAsia"/>
          <w:b/>
          <w:color w:val="000000"/>
          <w:sz w:val="32"/>
          <w:szCs w:val="32"/>
        </w:rPr>
        <w:t>逾期不缴纳罚款的，我局可按照《中华人民共和国行政处罚法》第七十二条</w:t>
      </w:r>
      <w:r>
        <w:rPr>
          <w:rFonts w:ascii="仿宋_GB2312" w:eastAsia="仿宋_GB2312" w:hAnsi="仿宋" w:hint="eastAsia"/>
          <w:b/>
          <w:color w:val="000000"/>
          <w:sz w:val="32"/>
          <w:szCs w:val="32"/>
        </w:rPr>
        <w:t>第一款第一项</w:t>
      </w:r>
      <w:r>
        <w:rPr>
          <w:rFonts w:ascii="仿宋_GB2312" w:eastAsia="仿宋_GB2312" w:hAnsi="仿宋" w:hint="eastAsia"/>
          <w:b/>
          <w:color w:val="000000"/>
          <w:sz w:val="32"/>
          <w:szCs w:val="32"/>
        </w:rPr>
        <w:t>的规定，每日按罚款数额的百分之三加处罚款，加处罚款数额不超过行政处罚数额。</w:t>
      </w:r>
      <w:r>
        <w:rPr>
          <w:rFonts w:ascii="仿宋_GB2312" w:eastAsia="仿宋_GB2312" w:hAnsi="仿宋" w:hint="eastAsia"/>
          <w:color w:val="000000"/>
          <w:sz w:val="32"/>
          <w:szCs w:val="32"/>
        </w:rPr>
        <w:t>（咨询电话：</w:t>
      </w:r>
      <w:r>
        <w:rPr>
          <w:rFonts w:ascii="Times New Roman" w:eastAsia="仿宋_GB2312" w:hAnsi="Times New Roman" w:hint="eastAsia"/>
          <w:sz w:val="32"/>
          <w:szCs w:val="32"/>
        </w:rPr>
        <w:t>0750-3861097</w:t>
      </w:r>
      <w:r>
        <w:rPr>
          <w:rFonts w:ascii="仿宋_GB2312" w:eastAsia="仿宋_GB2312" w:hAnsi="仿宋" w:hint="eastAsia"/>
          <w:color w:val="000000"/>
          <w:sz w:val="32"/>
          <w:szCs w:val="32"/>
        </w:rPr>
        <w:t>）</w:t>
      </w:r>
    </w:p>
    <w:p w:rsidR="00116AF4" w:rsidRDefault="006246B6">
      <w:pPr>
        <w:tabs>
          <w:tab w:val="left" w:pos="630"/>
          <w:tab w:val="left" w:pos="709"/>
          <w:tab w:val="left" w:pos="851"/>
        </w:tabs>
        <w:spacing w:line="540" w:lineRule="exact"/>
        <w:jc w:val="left"/>
        <w:rPr>
          <w:rFonts w:ascii="黑体" w:eastAsia="黑体" w:hAnsi="黑体"/>
          <w:b/>
          <w:sz w:val="32"/>
          <w:szCs w:val="32"/>
        </w:rPr>
      </w:pPr>
      <w:r>
        <w:rPr>
          <w:rFonts w:ascii="黑体" w:eastAsia="黑体" w:hAnsi="黑体" w:hint="eastAsia"/>
          <w:b/>
          <w:sz w:val="32"/>
          <w:szCs w:val="32"/>
        </w:rPr>
        <w:t xml:space="preserve">    </w:t>
      </w:r>
      <w:r>
        <w:rPr>
          <w:rFonts w:ascii="黑体" w:eastAsia="黑体" w:hAnsi="黑体" w:hint="eastAsia"/>
          <w:b/>
          <w:sz w:val="32"/>
          <w:szCs w:val="32"/>
        </w:rPr>
        <w:t>三</w:t>
      </w:r>
      <w:r>
        <w:rPr>
          <w:rFonts w:ascii="黑体" w:eastAsia="黑体" w:hAnsi="黑体" w:hint="eastAsia"/>
          <w:b/>
          <w:sz w:val="32"/>
          <w:szCs w:val="32"/>
        </w:rPr>
        <w:t>、申请复议或者提起诉讼的途径和期限</w:t>
      </w:r>
    </w:p>
    <w:p w:rsidR="00116AF4" w:rsidRDefault="006246B6">
      <w:pPr>
        <w:tabs>
          <w:tab w:val="left" w:pos="630"/>
        </w:tabs>
        <w:spacing w:line="54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根据《中华人民共和国行政处罚法》第七条第一款、《中华人民共和国行政复议法》第二十条和第二十四条第一款第一项、《广东省人民政府关于县级以上人民政府统一行使行政复议职责有关事项的通告》（粤府函〔</w:t>
      </w:r>
      <w:r>
        <w:rPr>
          <w:rFonts w:ascii="Times New Roman" w:eastAsia="仿宋_GB2312" w:hAnsi="Times New Roman" w:hint="eastAsia"/>
          <w:sz w:val="32"/>
          <w:szCs w:val="32"/>
        </w:rPr>
        <w:t>2021</w:t>
      </w:r>
      <w:r>
        <w:rPr>
          <w:rFonts w:ascii="Times New Roman" w:eastAsia="仿宋_GB2312" w:hAnsi="Times New Roman" w:hint="eastAsia"/>
          <w:sz w:val="32"/>
          <w:szCs w:val="32"/>
        </w:rPr>
        <w:t>〕</w:t>
      </w:r>
      <w:r>
        <w:rPr>
          <w:rFonts w:ascii="Times New Roman" w:eastAsia="仿宋_GB2312" w:hAnsi="Times New Roman" w:hint="eastAsia"/>
          <w:sz w:val="32"/>
          <w:szCs w:val="32"/>
        </w:rPr>
        <w:t>99</w:t>
      </w:r>
      <w:r>
        <w:rPr>
          <w:rFonts w:ascii="Times New Roman" w:eastAsia="仿宋_GB2312" w:hAnsi="Times New Roman" w:hint="eastAsia"/>
          <w:sz w:val="32"/>
          <w:szCs w:val="32"/>
        </w:rPr>
        <w:t>号）以及《中华人民共和国行政诉讼法》第四十六条第一款的规定，如不服本处罚决定，你单位可在接到本决定书之日起六十日内向江门市</w:t>
      </w:r>
      <w:r>
        <w:rPr>
          <w:rFonts w:ascii="Times New Roman" w:eastAsia="仿宋_GB2312" w:hAnsi="Times New Roman" w:hint="eastAsia"/>
          <w:sz w:val="32"/>
          <w:szCs w:val="32"/>
        </w:rPr>
        <w:lastRenderedPageBreak/>
        <w:t>人民政府行政复议办公室申请复议（受理地址：江门市人民政府行政复议办公室，江门市蓬江区西园里中三号之一江门市人民政</w:t>
      </w:r>
      <w:r>
        <w:rPr>
          <w:rFonts w:ascii="Times New Roman" w:eastAsia="仿宋_GB2312" w:hAnsi="Times New Roman" w:hint="eastAsia"/>
          <w:sz w:val="32"/>
          <w:szCs w:val="32"/>
        </w:rPr>
        <w:t>府西侧门），也可在接到本决定书之日起六个月内直接向江门市新会区人民法院提起诉讼。逾期不申请行政复议、也不提起诉讼、又不履行本处罚决定的，我局将依法申请人民法院强制执行。</w:t>
      </w:r>
    </w:p>
    <w:p w:rsidR="00116AF4" w:rsidRDefault="00116AF4">
      <w:pPr>
        <w:tabs>
          <w:tab w:val="left" w:pos="630"/>
          <w:tab w:val="left" w:pos="8222"/>
        </w:tabs>
        <w:spacing w:line="540" w:lineRule="exact"/>
        <w:rPr>
          <w:rFonts w:ascii="仿宋_GB2312" w:eastAsia="仿宋_GB2312" w:hAnsi="仿宋"/>
          <w:color w:val="000000"/>
          <w:sz w:val="32"/>
          <w:szCs w:val="32"/>
        </w:rPr>
      </w:pPr>
    </w:p>
    <w:p w:rsidR="00116AF4" w:rsidRDefault="00116AF4">
      <w:pPr>
        <w:tabs>
          <w:tab w:val="left" w:pos="630"/>
          <w:tab w:val="left" w:pos="8222"/>
        </w:tabs>
        <w:spacing w:line="540" w:lineRule="exact"/>
        <w:rPr>
          <w:rFonts w:ascii="仿宋_GB2312" w:eastAsia="仿宋_GB2312" w:hAnsi="仿宋"/>
          <w:color w:val="000000"/>
          <w:sz w:val="32"/>
          <w:szCs w:val="32"/>
        </w:rPr>
      </w:pPr>
    </w:p>
    <w:p w:rsidR="00116AF4" w:rsidRDefault="006246B6">
      <w:pPr>
        <w:tabs>
          <w:tab w:val="left" w:pos="630"/>
          <w:tab w:val="left" w:pos="8222"/>
        </w:tabs>
        <w:adjustRightInd w:val="0"/>
        <w:snapToGrid w:val="0"/>
        <w:spacing w:line="540" w:lineRule="exact"/>
        <w:jc w:val="left"/>
        <w:rPr>
          <w:rFonts w:ascii="仿宋_GB2312" w:eastAsia="仿宋_GB2312" w:hAnsi="仿宋"/>
          <w:color w:val="000000"/>
          <w:sz w:val="32"/>
          <w:szCs w:val="32"/>
        </w:rPr>
      </w:pPr>
      <w:r>
        <w:rPr>
          <w:rFonts w:ascii="仿宋_GB2312" w:eastAsia="仿宋_GB2312" w:hAnsi="仿宋" w:hint="eastAsia"/>
          <w:b/>
          <w:sz w:val="30"/>
          <w:szCs w:val="30"/>
        </w:rPr>
        <w:t xml:space="preserve">                                    </w:t>
      </w:r>
      <w:r>
        <w:rPr>
          <w:rFonts w:ascii="仿宋_GB2312" w:eastAsia="仿宋_GB2312" w:hAnsi="仿宋" w:hint="eastAsia"/>
          <w:b/>
          <w:sz w:val="30"/>
          <w:szCs w:val="30"/>
        </w:rPr>
        <w:t xml:space="preserve"> </w:t>
      </w:r>
      <w:r>
        <w:rPr>
          <w:rFonts w:ascii="仿宋_GB2312" w:eastAsia="仿宋_GB2312" w:hAnsi="仿宋" w:hint="eastAsia"/>
          <w:color w:val="000000"/>
          <w:sz w:val="32"/>
          <w:szCs w:val="32"/>
        </w:rPr>
        <w:t>江门市生态环境局</w:t>
      </w:r>
    </w:p>
    <w:p w:rsidR="00116AF4" w:rsidRDefault="006246B6">
      <w:pPr>
        <w:tabs>
          <w:tab w:val="left" w:pos="567"/>
          <w:tab w:val="left" w:pos="630"/>
          <w:tab w:val="left" w:pos="7770"/>
          <w:tab w:val="left" w:pos="8190"/>
        </w:tabs>
        <w:spacing w:line="540" w:lineRule="exact"/>
        <w:jc w:val="left"/>
        <w:rPr>
          <w:rFonts w:ascii="仿宋_GB2312" w:eastAsia="仿宋_GB2312"/>
          <w:sz w:val="32"/>
          <w:szCs w:val="32"/>
        </w:rPr>
      </w:pPr>
      <w:r>
        <w:rPr>
          <w:rFonts w:ascii="仿宋_GB2312" w:eastAsia="仿宋_GB2312" w:hAnsi="仿宋" w:hint="eastAsia"/>
          <w:color w:val="000000"/>
          <w:sz w:val="32"/>
          <w:szCs w:val="32"/>
        </w:rPr>
        <w:t xml:space="preserve">                              </w:t>
      </w:r>
      <w:r>
        <w:rPr>
          <w:rFonts w:ascii="Times New Roman" w:eastAsia="仿宋_GB2312" w:hAnsi="Times New Roman" w:hint="eastAsia"/>
          <w:sz w:val="32"/>
          <w:szCs w:val="32"/>
        </w:rPr>
        <w:t xml:space="preserve">     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30</w:t>
      </w:r>
      <w:r>
        <w:rPr>
          <w:rFonts w:ascii="Times New Roman" w:eastAsia="仿宋_GB2312" w:hAnsi="Times New Roman" w:hint="eastAsia"/>
          <w:sz w:val="32"/>
          <w:szCs w:val="32"/>
        </w:rPr>
        <w:t>日</w:t>
      </w:r>
      <w:bookmarkEnd w:id="0"/>
      <w:bookmarkEnd w:id="1"/>
    </w:p>
    <w:sectPr w:rsidR="00116AF4">
      <w:footerReference w:type="default" r:id="rId8"/>
      <w:pgSz w:w="11906" w:h="16838"/>
      <w:pgMar w:top="2154" w:right="1587" w:bottom="1814" w:left="1588"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46B6" w:rsidRDefault="006246B6">
      <w:r>
        <w:separator/>
      </w:r>
    </w:p>
  </w:endnote>
  <w:endnote w:type="continuationSeparator" w:id="0">
    <w:p w:rsidR="006246B6" w:rsidRDefault="006246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altName w:val="方正仿宋_GBK"/>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AF4" w:rsidRDefault="006246B6">
    <w:pPr>
      <w:pStyle w:val="a4"/>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116AF4" w:rsidRDefault="006246B6">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204C9B" w:rsidRPr="00204C9B">
                            <w:rPr>
                              <w:rFonts w:ascii="仿宋_GB2312" w:eastAsia="仿宋_GB2312" w:hAnsi="仿宋_GB2312" w:cs="仿宋_GB2312"/>
                              <w:noProof/>
                              <w:sz w:val="32"/>
                              <w:szCs w:val="32"/>
                              <w:lang w:val="zh-CN"/>
                            </w:rPr>
                            <w:t>-</w:t>
                          </w:r>
                          <w:r w:rsidR="00204C9B">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116AF4" w:rsidRDefault="006246B6">
                    <w:pPr>
                      <w:pStyle w:val="a4"/>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204C9B" w:rsidRPr="00204C9B">
                      <w:rPr>
                        <w:rFonts w:ascii="仿宋_GB2312" w:eastAsia="仿宋_GB2312" w:hAnsi="仿宋_GB2312" w:cs="仿宋_GB2312"/>
                        <w:noProof/>
                        <w:sz w:val="32"/>
                        <w:szCs w:val="32"/>
                        <w:lang w:val="zh-CN"/>
                      </w:rPr>
                      <w:t>-</w:t>
                    </w:r>
                    <w:r w:rsidR="00204C9B">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46B6" w:rsidRDefault="006246B6">
      <w:r>
        <w:separator/>
      </w:r>
    </w:p>
  </w:footnote>
  <w:footnote w:type="continuationSeparator" w:id="0">
    <w:p w:rsidR="006246B6" w:rsidRDefault="006246B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3BFCECC"/>
    <w:rsid w:val="B7DE7E38"/>
    <w:rsid w:val="BBBE626C"/>
    <w:rsid w:val="BE2F87E8"/>
    <w:rsid w:val="C47BB29F"/>
    <w:rsid w:val="D25B4AA5"/>
    <w:rsid w:val="D6F92161"/>
    <w:rsid w:val="D7F3A725"/>
    <w:rsid w:val="DBBF5DBA"/>
    <w:rsid w:val="DD7FE42A"/>
    <w:rsid w:val="DF3F7CED"/>
    <w:rsid w:val="E4BEC89C"/>
    <w:rsid w:val="E6E38E1D"/>
    <w:rsid w:val="E73BBBCE"/>
    <w:rsid w:val="E9FFE157"/>
    <w:rsid w:val="EDFB5BB7"/>
    <w:rsid w:val="EF2FC80A"/>
    <w:rsid w:val="F177671E"/>
    <w:rsid w:val="F1A6DED5"/>
    <w:rsid w:val="F96E6A55"/>
    <w:rsid w:val="FA5F4830"/>
    <w:rsid w:val="FBDED97B"/>
    <w:rsid w:val="FBEF35A3"/>
    <w:rsid w:val="FD6D8B08"/>
    <w:rsid w:val="FF7F14CB"/>
    <w:rsid w:val="FFF9C5DE"/>
    <w:rsid w:val="00040D35"/>
    <w:rsid w:val="0008108A"/>
    <w:rsid w:val="000B2738"/>
    <w:rsid w:val="00116AF4"/>
    <w:rsid w:val="001714E5"/>
    <w:rsid w:val="001A628F"/>
    <w:rsid w:val="001C23C3"/>
    <w:rsid w:val="001D6001"/>
    <w:rsid w:val="00200EBA"/>
    <w:rsid w:val="00204C9B"/>
    <w:rsid w:val="0020509C"/>
    <w:rsid w:val="00215B21"/>
    <w:rsid w:val="0026591A"/>
    <w:rsid w:val="002A0A4B"/>
    <w:rsid w:val="002A4B8A"/>
    <w:rsid w:val="002B61FE"/>
    <w:rsid w:val="00310DDE"/>
    <w:rsid w:val="00323629"/>
    <w:rsid w:val="00366482"/>
    <w:rsid w:val="00396446"/>
    <w:rsid w:val="003B2CFB"/>
    <w:rsid w:val="003F5B28"/>
    <w:rsid w:val="004339E7"/>
    <w:rsid w:val="004378B9"/>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B6D46"/>
    <w:rsid w:val="006246B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9038E7"/>
    <w:rsid w:val="00913E59"/>
    <w:rsid w:val="0093145B"/>
    <w:rsid w:val="0093386A"/>
    <w:rsid w:val="00995876"/>
    <w:rsid w:val="009B4C85"/>
    <w:rsid w:val="009F54DA"/>
    <w:rsid w:val="00A72CB9"/>
    <w:rsid w:val="00AA4B5D"/>
    <w:rsid w:val="00AB3F60"/>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11EE8"/>
    <w:rsid w:val="018D678B"/>
    <w:rsid w:val="02540C49"/>
    <w:rsid w:val="02833AA3"/>
    <w:rsid w:val="02AA45F1"/>
    <w:rsid w:val="02D326C9"/>
    <w:rsid w:val="03715BAF"/>
    <w:rsid w:val="03922815"/>
    <w:rsid w:val="040A4E45"/>
    <w:rsid w:val="04A973D8"/>
    <w:rsid w:val="05616B78"/>
    <w:rsid w:val="06CD5EE0"/>
    <w:rsid w:val="08392955"/>
    <w:rsid w:val="08B04283"/>
    <w:rsid w:val="09D92046"/>
    <w:rsid w:val="09E22693"/>
    <w:rsid w:val="0A54249D"/>
    <w:rsid w:val="0AA90837"/>
    <w:rsid w:val="0AAB579B"/>
    <w:rsid w:val="0B055BA6"/>
    <w:rsid w:val="0B181711"/>
    <w:rsid w:val="0BB35B7A"/>
    <w:rsid w:val="0D7774E5"/>
    <w:rsid w:val="0D811A27"/>
    <w:rsid w:val="0DAC252E"/>
    <w:rsid w:val="0E287049"/>
    <w:rsid w:val="0E96654F"/>
    <w:rsid w:val="0EBB6EE7"/>
    <w:rsid w:val="0EBC578E"/>
    <w:rsid w:val="0FF13980"/>
    <w:rsid w:val="10D56BBA"/>
    <w:rsid w:val="111C5C2D"/>
    <w:rsid w:val="11B147AE"/>
    <w:rsid w:val="11C47BB0"/>
    <w:rsid w:val="12093B90"/>
    <w:rsid w:val="12862EBD"/>
    <w:rsid w:val="14661013"/>
    <w:rsid w:val="146B4047"/>
    <w:rsid w:val="15213FFD"/>
    <w:rsid w:val="155112B2"/>
    <w:rsid w:val="15A7796F"/>
    <w:rsid w:val="15C42C46"/>
    <w:rsid w:val="16437091"/>
    <w:rsid w:val="1658540F"/>
    <w:rsid w:val="16C62ECB"/>
    <w:rsid w:val="16EDFC7E"/>
    <w:rsid w:val="17020ABF"/>
    <w:rsid w:val="177A156A"/>
    <w:rsid w:val="17AC07CE"/>
    <w:rsid w:val="186E3A00"/>
    <w:rsid w:val="18EF5A3F"/>
    <w:rsid w:val="18F95384"/>
    <w:rsid w:val="190344DA"/>
    <w:rsid w:val="193A544E"/>
    <w:rsid w:val="194C74AE"/>
    <w:rsid w:val="196575D7"/>
    <w:rsid w:val="19BD6B3B"/>
    <w:rsid w:val="19D164AD"/>
    <w:rsid w:val="1B485C9B"/>
    <w:rsid w:val="1C0007A5"/>
    <w:rsid w:val="1CCC4F47"/>
    <w:rsid w:val="1D385AE2"/>
    <w:rsid w:val="1D794E63"/>
    <w:rsid w:val="1D9B546D"/>
    <w:rsid w:val="1E336ED8"/>
    <w:rsid w:val="1F0C202B"/>
    <w:rsid w:val="1F3A12F9"/>
    <w:rsid w:val="1F9F46FA"/>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9D761B0"/>
    <w:rsid w:val="2A0947BF"/>
    <w:rsid w:val="2A20689E"/>
    <w:rsid w:val="2D7B45CB"/>
    <w:rsid w:val="2D8B152F"/>
    <w:rsid w:val="2E405189"/>
    <w:rsid w:val="2EEB0796"/>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8081F25"/>
    <w:rsid w:val="48396BCF"/>
    <w:rsid w:val="48595198"/>
    <w:rsid w:val="48D11AC4"/>
    <w:rsid w:val="48DC13FA"/>
    <w:rsid w:val="49693B09"/>
    <w:rsid w:val="4A5A3968"/>
    <w:rsid w:val="4B455C85"/>
    <w:rsid w:val="4B8D5369"/>
    <w:rsid w:val="4BA660E7"/>
    <w:rsid w:val="4C4C79B8"/>
    <w:rsid w:val="4C827694"/>
    <w:rsid w:val="4C9D21EE"/>
    <w:rsid w:val="4CD23EC9"/>
    <w:rsid w:val="4CD40081"/>
    <w:rsid w:val="4CF406C0"/>
    <w:rsid w:val="4D2A27EC"/>
    <w:rsid w:val="4DB57DDF"/>
    <w:rsid w:val="4DC87477"/>
    <w:rsid w:val="4E042E3B"/>
    <w:rsid w:val="4E4463D1"/>
    <w:rsid w:val="4F122A03"/>
    <w:rsid w:val="4FB60134"/>
    <w:rsid w:val="4FFE6D78"/>
    <w:rsid w:val="50987A5C"/>
    <w:rsid w:val="50BE7D72"/>
    <w:rsid w:val="50E029F0"/>
    <w:rsid w:val="50E152DB"/>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810003"/>
    <w:rsid w:val="58C97806"/>
    <w:rsid w:val="5AB6185D"/>
    <w:rsid w:val="5ACA7114"/>
    <w:rsid w:val="5B156354"/>
    <w:rsid w:val="5B4708C4"/>
    <w:rsid w:val="5CAC6E0C"/>
    <w:rsid w:val="5D0C6103"/>
    <w:rsid w:val="5D8F6D1E"/>
    <w:rsid w:val="5E001C89"/>
    <w:rsid w:val="5F3D5BD5"/>
    <w:rsid w:val="5F5F4B2A"/>
    <w:rsid w:val="5FF5BDEC"/>
    <w:rsid w:val="603D12EC"/>
    <w:rsid w:val="60C121A6"/>
    <w:rsid w:val="615E28EC"/>
    <w:rsid w:val="616945BC"/>
    <w:rsid w:val="61C8147B"/>
    <w:rsid w:val="622D7AE2"/>
    <w:rsid w:val="625C2AAE"/>
    <w:rsid w:val="63B5695A"/>
    <w:rsid w:val="642D7291"/>
    <w:rsid w:val="65530DC6"/>
    <w:rsid w:val="66354692"/>
    <w:rsid w:val="670E7BDC"/>
    <w:rsid w:val="671D4807"/>
    <w:rsid w:val="67CA70E2"/>
    <w:rsid w:val="67E814EB"/>
    <w:rsid w:val="67FD2AFF"/>
    <w:rsid w:val="690237CE"/>
    <w:rsid w:val="6A0171F6"/>
    <w:rsid w:val="6A6A4F3E"/>
    <w:rsid w:val="6B6C452B"/>
    <w:rsid w:val="6B866AF7"/>
    <w:rsid w:val="6B8B1BAD"/>
    <w:rsid w:val="6BFD50A8"/>
    <w:rsid w:val="6C88775B"/>
    <w:rsid w:val="6C8E3253"/>
    <w:rsid w:val="6CF62181"/>
    <w:rsid w:val="6D036ADE"/>
    <w:rsid w:val="6E2B57CF"/>
    <w:rsid w:val="6E3F53B1"/>
    <w:rsid w:val="6FCB486D"/>
    <w:rsid w:val="6FFAB545"/>
    <w:rsid w:val="6FFF92B7"/>
    <w:rsid w:val="70121814"/>
    <w:rsid w:val="702E18B2"/>
    <w:rsid w:val="70AA2405"/>
    <w:rsid w:val="71521EB1"/>
    <w:rsid w:val="716167CC"/>
    <w:rsid w:val="72107463"/>
    <w:rsid w:val="72414600"/>
    <w:rsid w:val="72C60CC6"/>
    <w:rsid w:val="72EC5FE9"/>
    <w:rsid w:val="72F46C0F"/>
    <w:rsid w:val="73091B9C"/>
    <w:rsid w:val="732A0A8C"/>
    <w:rsid w:val="7345425E"/>
    <w:rsid w:val="73A816F0"/>
    <w:rsid w:val="741F4562"/>
    <w:rsid w:val="74AD7904"/>
    <w:rsid w:val="74FC0DD2"/>
    <w:rsid w:val="75CA0AE9"/>
    <w:rsid w:val="75D732ED"/>
    <w:rsid w:val="77863E8D"/>
    <w:rsid w:val="778925D9"/>
    <w:rsid w:val="779506FC"/>
    <w:rsid w:val="77DE82FC"/>
    <w:rsid w:val="77FF40E1"/>
    <w:rsid w:val="78CDAA68"/>
    <w:rsid w:val="795500AB"/>
    <w:rsid w:val="797FAB81"/>
    <w:rsid w:val="79BF1A6D"/>
    <w:rsid w:val="7A5BC9CF"/>
    <w:rsid w:val="7AFA3BD3"/>
    <w:rsid w:val="7BB34913"/>
    <w:rsid w:val="7BFDE136"/>
    <w:rsid w:val="7CD635D7"/>
    <w:rsid w:val="7CE7F212"/>
    <w:rsid w:val="7D7E74B8"/>
    <w:rsid w:val="7D99FF67"/>
    <w:rsid w:val="7D9A5C32"/>
    <w:rsid w:val="7DF726FE"/>
    <w:rsid w:val="7E4E5D17"/>
    <w:rsid w:val="7E5E3C09"/>
    <w:rsid w:val="7E5F3B60"/>
    <w:rsid w:val="7E7E4DAD"/>
    <w:rsid w:val="7E7FE2CC"/>
    <w:rsid w:val="7EFEF2B0"/>
    <w:rsid w:val="7F3B6541"/>
    <w:rsid w:val="7F7420B2"/>
    <w:rsid w:val="7F7B6323"/>
    <w:rsid w:val="7FC749CB"/>
    <w:rsid w:val="7FFB3E39"/>
    <w:rsid w:val="7FFEAF68"/>
    <w:rsid w:val="7FFF3DBE"/>
    <w:rsid w:val="9BAF2E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qFormat/>
    <w:rPr>
      <w:sz w:val="18"/>
      <w:szCs w:val="18"/>
    </w:rPr>
  </w:style>
  <w:style w:type="paragraph" w:styleId="a4">
    <w:name w:val="footer"/>
    <w:basedOn w:val="a"/>
    <w:link w:val="Char0"/>
    <w:uiPriority w:val="99"/>
    <w:unhideWhenUsed/>
    <w:qFormat/>
    <w:pPr>
      <w:tabs>
        <w:tab w:val="center" w:pos="4153"/>
        <w:tab w:val="right" w:pos="8306"/>
      </w:tabs>
      <w:snapToGrid w:val="0"/>
      <w:jc w:val="left"/>
    </w:pPr>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table" w:styleId="a6">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0">
    <w:name w:val="页脚 Char"/>
    <w:link w:val="a4"/>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
    <w:name w:val="批注框文本 Char"/>
    <w:basedOn w:val="a0"/>
    <w:link w:val="a3"/>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376</Words>
  <Characters>2148</Characters>
  <Application>Microsoft Office Word</Application>
  <DocSecurity>0</DocSecurity>
  <Lines>17</Lines>
  <Paragraphs>5</Paragraphs>
  <ScaleCrop>false</ScaleCrop>
  <Company>其他</Company>
  <LinksUpToDate>false</LinksUpToDate>
  <CharactersWithSpaces>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6</cp:revision>
  <cp:lastPrinted>2025-12-27T01:46:00Z</cp:lastPrinted>
  <dcterms:created xsi:type="dcterms:W3CDTF">2022-07-03T17:50:00Z</dcterms:created>
  <dcterms:modified xsi:type="dcterms:W3CDTF">2026-01-30T04:26:00Z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