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73B52" w:rsidRDefault="00473B52">
      <w:pPr>
        <w:spacing w:line="520" w:lineRule="exact"/>
        <w:jc w:val="right"/>
        <w:rPr>
          <w:spacing w:val="120"/>
        </w:rPr>
      </w:pPr>
    </w:p>
    <w:p w:rsidR="00473B52" w:rsidRDefault="00AE6C32">
      <w:pPr>
        <w:spacing w:line="520" w:lineRule="exact"/>
        <w:jc w:val="center"/>
        <w:rPr>
          <w:rFonts w:ascii="方正小标宋简体" w:eastAsia="方正小标宋简体" w:hAnsi="宋体"/>
          <w:b/>
          <w:sz w:val="44"/>
          <w:szCs w:val="44"/>
        </w:rPr>
      </w:pPr>
      <w:r>
        <w:rPr>
          <w:rFonts w:ascii="方正小标宋简体" w:eastAsia="方正小标宋简体" w:hAnsi="宋体" w:hint="eastAsia"/>
          <w:b/>
          <w:sz w:val="44"/>
          <w:szCs w:val="44"/>
        </w:rPr>
        <w:t>行政处罚决定书</w:t>
      </w:r>
    </w:p>
    <w:p w:rsidR="00473B52" w:rsidRDefault="00473B52">
      <w:pPr>
        <w:spacing w:line="520" w:lineRule="exact"/>
        <w:jc w:val="center"/>
        <w:rPr>
          <w:rFonts w:ascii="仿宋_GB2312" w:eastAsia="仿宋_GB2312" w:hAnsi="仿宋"/>
          <w:color w:val="000000"/>
          <w:sz w:val="32"/>
          <w:szCs w:val="32"/>
        </w:rPr>
      </w:pPr>
    </w:p>
    <w:p w:rsidR="00473B52" w:rsidRDefault="00AE6C32">
      <w:pPr>
        <w:spacing w:line="578" w:lineRule="exact"/>
        <w:jc w:val="left"/>
        <w:rPr>
          <w:rFonts w:ascii="Times New Roman" w:eastAsia="仿宋_GB2312" w:hAnsi="Times New Roman"/>
          <w:sz w:val="32"/>
          <w:szCs w:val="32"/>
        </w:rPr>
      </w:pPr>
      <w:r>
        <w:rPr>
          <w:rFonts w:ascii="仿宋" w:eastAsia="仿宋" w:hAnsi="仿宋" w:hint="eastAsia"/>
          <w:sz w:val="32"/>
          <w:szCs w:val="32"/>
        </w:rPr>
        <w:t xml:space="preserve">   </w:t>
      </w:r>
      <w:r>
        <w:rPr>
          <w:rFonts w:ascii="仿宋" w:eastAsia="仿宋" w:hAnsi="仿宋" w:hint="eastAsia"/>
          <w:sz w:val="32"/>
          <w:szCs w:val="32"/>
        </w:rPr>
        <w:t xml:space="preserve">                              </w:t>
      </w:r>
      <w:r>
        <w:rPr>
          <w:rFonts w:ascii="Times New Roman" w:eastAsia="仿宋_GB2312" w:hAnsi="Times New Roman" w:hint="eastAsia"/>
          <w:sz w:val="32"/>
          <w:szCs w:val="32"/>
        </w:rPr>
        <w:t>江</w:t>
      </w:r>
      <w:proofErr w:type="gramStart"/>
      <w:r>
        <w:rPr>
          <w:rFonts w:ascii="Times New Roman" w:eastAsia="仿宋_GB2312" w:hAnsi="Times New Roman" w:hint="eastAsia"/>
          <w:sz w:val="32"/>
          <w:szCs w:val="32"/>
        </w:rPr>
        <w:t>江环罚</w:t>
      </w:r>
      <w:proofErr w:type="gramEnd"/>
      <w:r>
        <w:rPr>
          <w:rFonts w:ascii="Times New Roman" w:eastAsia="仿宋_GB2312" w:hAnsi="Times New Roman" w:hint="eastAsia"/>
          <w:sz w:val="32"/>
          <w:szCs w:val="32"/>
        </w:rPr>
        <w:t>〔</w:t>
      </w:r>
      <w:r>
        <w:rPr>
          <w:rFonts w:ascii="Times New Roman" w:eastAsia="仿宋_GB2312" w:hAnsi="Times New Roman" w:hint="eastAsia"/>
          <w:sz w:val="32"/>
          <w:szCs w:val="32"/>
        </w:rPr>
        <w:t>2025</w:t>
      </w:r>
      <w:r>
        <w:rPr>
          <w:rFonts w:ascii="Times New Roman" w:eastAsia="仿宋_GB2312" w:hAnsi="Times New Roman" w:hint="eastAsia"/>
          <w:sz w:val="32"/>
          <w:szCs w:val="32"/>
        </w:rPr>
        <w:t>〕</w:t>
      </w:r>
      <w:r>
        <w:rPr>
          <w:rFonts w:ascii="Times New Roman" w:eastAsia="仿宋_GB2312" w:hAnsi="Times New Roman" w:hint="eastAsia"/>
          <w:sz w:val="32"/>
          <w:szCs w:val="32"/>
        </w:rPr>
        <w:t>36</w:t>
      </w:r>
      <w:r>
        <w:rPr>
          <w:rFonts w:ascii="Times New Roman" w:eastAsia="仿宋_GB2312" w:hAnsi="Times New Roman" w:hint="eastAsia"/>
          <w:sz w:val="32"/>
          <w:szCs w:val="32"/>
        </w:rPr>
        <w:t>号</w:t>
      </w:r>
    </w:p>
    <w:p w:rsidR="00473B52" w:rsidRDefault="00473B52">
      <w:pPr>
        <w:spacing w:line="578" w:lineRule="exact"/>
        <w:jc w:val="left"/>
        <w:rPr>
          <w:rFonts w:ascii="Times New Roman" w:eastAsia="仿宋_GB2312" w:hAnsi="Times New Roman"/>
          <w:sz w:val="32"/>
          <w:szCs w:val="32"/>
        </w:rPr>
      </w:pPr>
    </w:p>
    <w:p w:rsidR="00473B52" w:rsidRDefault="00AE6C32">
      <w:pPr>
        <w:widowControl/>
        <w:spacing w:line="578" w:lineRule="exact"/>
        <w:jc w:val="left"/>
        <w:rPr>
          <w:rFonts w:ascii="仿宋_GB2312" w:eastAsia="仿宋_GB2312" w:hAnsi="仿宋"/>
          <w:sz w:val="32"/>
          <w:szCs w:val="32"/>
        </w:rPr>
      </w:pPr>
      <w:r>
        <w:rPr>
          <w:rFonts w:ascii="仿宋_GB2312" w:eastAsia="仿宋_GB2312" w:hAnsi="仿宋" w:hint="eastAsia"/>
          <w:sz w:val="32"/>
          <w:szCs w:val="32"/>
        </w:rPr>
        <w:t>当事人：</w:t>
      </w:r>
      <w:r>
        <w:rPr>
          <w:rFonts w:ascii="仿宋_GB2312" w:eastAsia="仿宋_GB2312" w:hAnsi="仿宋" w:hint="eastAsia"/>
          <w:sz w:val="32"/>
          <w:szCs w:val="32"/>
        </w:rPr>
        <w:t>江门市江海区长河塑胶厂有限公司</w:t>
      </w:r>
    </w:p>
    <w:p w:rsidR="00473B52" w:rsidRDefault="00AE6C32">
      <w:pPr>
        <w:widowControl/>
        <w:spacing w:line="578" w:lineRule="exact"/>
        <w:jc w:val="left"/>
        <w:rPr>
          <w:rFonts w:ascii="仿宋_GB2312" w:eastAsia="仿宋_GB2312" w:hAnsi="仿宋"/>
          <w:sz w:val="32"/>
          <w:szCs w:val="32"/>
        </w:rPr>
      </w:pPr>
      <w:r>
        <w:rPr>
          <w:rFonts w:ascii="仿宋_GB2312" w:eastAsia="仿宋_GB2312" w:hAnsi="仿宋" w:hint="eastAsia"/>
          <w:sz w:val="32"/>
          <w:szCs w:val="32"/>
        </w:rPr>
        <w:t>法定代表人：</w:t>
      </w:r>
      <w:r>
        <w:rPr>
          <w:rFonts w:ascii="仿宋_GB2312" w:eastAsia="仿宋_GB2312" w:hAnsi="仿宋" w:hint="eastAsia"/>
          <w:sz w:val="32"/>
          <w:szCs w:val="32"/>
        </w:rPr>
        <w:t>区振成</w:t>
      </w:r>
    </w:p>
    <w:p w:rsidR="00473B52" w:rsidRDefault="00AE6C32">
      <w:pPr>
        <w:widowControl/>
        <w:spacing w:line="578" w:lineRule="exact"/>
        <w:jc w:val="left"/>
        <w:rPr>
          <w:rFonts w:ascii="仿宋_GB2312" w:eastAsia="仿宋_GB2312" w:hAnsi="仿宋"/>
          <w:sz w:val="32"/>
          <w:szCs w:val="32"/>
        </w:rPr>
      </w:pPr>
      <w:r>
        <w:rPr>
          <w:rFonts w:ascii="仿宋_GB2312" w:eastAsia="仿宋_GB2312" w:hAnsi="仿宋" w:hint="eastAsia"/>
          <w:sz w:val="32"/>
          <w:szCs w:val="32"/>
        </w:rPr>
        <w:t>统一社会信用代码：</w:t>
      </w:r>
      <w:r>
        <w:rPr>
          <w:rFonts w:ascii="Times New Roman" w:eastAsia="仿宋_GB2312" w:hAnsi="Times New Roman" w:hint="eastAsia"/>
          <w:sz w:val="32"/>
          <w:szCs w:val="32"/>
        </w:rPr>
        <w:t>91440704752077545U</w:t>
      </w:r>
    </w:p>
    <w:p w:rsidR="00473B52" w:rsidRDefault="00AE6C32">
      <w:pPr>
        <w:widowControl/>
        <w:spacing w:line="578" w:lineRule="exact"/>
        <w:jc w:val="left"/>
        <w:rPr>
          <w:rFonts w:ascii="Times New Roman" w:eastAsia="仿宋_GB2312" w:hAnsi="Times New Roman"/>
          <w:sz w:val="32"/>
          <w:szCs w:val="32"/>
        </w:rPr>
      </w:pPr>
      <w:r>
        <w:rPr>
          <w:rFonts w:ascii="Times New Roman" w:eastAsia="仿宋_GB2312" w:hAnsi="Times New Roman" w:hint="eastAsia"/>
          <w:sz w:val="32"/>
          <w:szCs w:val="32"/>
        </w:rPr>
        <w:t>住所：江门市江海区永宁街</w:t>
      </w:r>
      <w:r>
        <w:rPr>
          <w:rFonts w:ascii="Times New Roman" w:eastAsia="仿宋_GB2312" w:hAnsi="Times New Roman" w:hint="eastAsia"/>
          <w:sz w:val="32"/>
          <w:szCs w:val="32"/>
        </w:rPr>
        <w:t>25</w:t>
      </w:r>
      <w:r>
        <w:rPr>
          <w:rFonts w:ascii="Times New Roman" w:eastAsia="仿宋_GB2312" w:hAnsi="Times New Roman" w:hint="eastAsia"/>
          <w:sz w:val="32"/>
          <w:szCs w:val="32"/>
        </w:rPr>
        <w:t>号</w:t>
      </w:r>
      <w:r>
        <w:rPr>
          <w:rFonts w:ascii="Times New Roman" w:eastAsia="仿宋_GB2312" w:hAnsi="Times New Roman" w:hint="eastAsia"/>
          <w:sz w:val="32"/>
          <w:szCs w:val="32"/>
        </w:rPr>
        <w:t>1</w:t>
      </w:r>
      <w:r>
        <w:rPr>
          <w:rFonts w:ascii="Times New Roman" w:eastAsia="仿宋_GB2312" w:hAnsi="Times New Roman" w:hint="eastAsia"/>
          <w:sz w:val="32"/>
          <w:szCs w:val="32"/>
        </w:rPr>
        <w:t>幢</w:t>
      </w:r>
    </w:p>
    <w:p w:rsidR="00473B52" w:rsidRDefault="00AE6C32">
      <w:pPr>
        <w:tabs>
          <w:tab w:val="left" w:pos="630"/>
        </w:tabs>
        <w:spacing w:line="578" w:lineRule="exact"/>
        <w:ind w:firstLineChars="200" w:firstLine="643"/>
        <w:jc w:val="left"/>
        <w:rPr>
          <w:rFonts w:ascii="黑体" w:eastAsia="黑体" w:hAnsi="黑体"/>
          <w:b/>
          <w:sz w:val="32"/>
          <w:szCs w:val="32"/>
        </w:rPr>
      </w:pPr>
      <w:r>
        <w:rPr>
          <w:rFonts w:ascii="黑体" w:eastAsia="黑体" w:hAnsi="黑体" w:hint="eastAsia"/>
          <w:b/>
          <w:sz w:val="32"/>
          <w:szCs w:val="32"/>
        </w:rPr>
        <w:t>一、调查情况及发现的环境违法事实、证据</w:t>
      </w:r>
    </w:p>
    <w:p w:rsidR="00473B52" w:rsidRDefault="00AE6C32">
      <w:pPr>
        <w:widowControl/>
        <w:spacing w:line="578" w:lineRule="exact"/>
        <w:ind w:firstLineChars="200" w:firstLine="640"/>
        <w:jc w:val="left"/>
        <w:rPr>
          <w:rFonts w:ascii="Times New Roman" w:eastAsia="仿宋_GB2312" w:hAnsi="Times New Roman"/>
          <w:sz w:val="32"/>
          <w:szCs w:val="32"/>
        </w:rPr>
      </w:pPr>
      <w:bookmarkStart w:id="0" w:name="_GoBack"/>
      <w:bookmarkEnd w:id="0"/>
      <w:r>
        <w:rPr>
          <w:rFonts w:ascii="Times New Roman" w:eastAsia="仿宋_GB2312" w:hAnsi="Times New Roman" w:hint="eastAsia"/>
          <w:sz w:val="32"/>
          <w:szCs w:val="32"/>
        </w:rPr>
        <w:t>2025</w:t>
      </w:r>
      <w:r>
        <w:rPr>
          <w:rFonts w:ascii="Times New Roman" w:eastAsia="仿宋_GB2312" w:hAnsi="Times New Roman" w:hint="eastAsia"/>
          <w:sz w:val="32"/>
          <w:szCs w:val="32"/>
        </w:rPr>
        <w:t>年</w:t>
      </w:r>
      <w:r>
        <w:rPr>
          <w:rFonts w:ascii="Times New Roman" w:eastAsia="仿宋_GB2312" w:hAnsi="Times New Roman" w:hint="eastAsia"/>
          <w:sz w:val="32"/>
          <w:szCs w:val="32"/>
        </w:rPr>
        <w:t>11</w:t>
      </w:r>
      <w:r>
        <w:rPr>
          <w:rFonts w:ascii="Times New Roman" w:eastAsia="仿宋_GB2312" w:hAnsi="Times New Roman" w:hint="eastAsia"/>
          <w:sz w:val="32"/>
          <w:szCs w:val="32"/>
        </w:rPr>
        <w:t>月</w:t>
      </w:r>
      <w:r>
        <w:rPr>
          <w:rFonts w:ascii="Times New Roman" w:eastAsia="仿宋_GB2312" w:hAnsi="Times New Roman" w:hint="eastAsia"/>
          <w:sz w:val="32"/>
          <w:szCs w:val="32"/>
        </w:rPr>
        <w:t>11</w:t>
      </w:r>
      <w:r>
        <w:rPr>
          <w:rFonts w:ascii="Times New Roman" w:eastAsia="仿宋_GB2312" w:hAnsi="Times New Roman" w:hint="eastAsia"/>
          <w:sz w:val="32"/>
          <w:szCs w:val="32"/>
        </w:rPr>
        <w:t>日，我局执法人员对你单位进行现场检查，你单位正在生产。经调查，你单位主要从事香水瓶盖和香水瓶身的加工生产，其中香水瓶盖建设项目已于</w:t>
      </w:r>
      <w:r>
        <w:rPr>
          <w:rFonts w:ascii="Times New Roman" w:eastAsia="仿宋_GB2312" w:hAnsi="Times New Roman" w:hint="eastAsia"/>
          <w:sz w:val="32"/>
          <w:szCs w:val="32"/>
        </w:rPr>
        <w:t>2019</w:t>
      </w:r>
      <w:r>
        <w:rPr>
          <w:rFonts w:ascii="Times New Roman" w:eastAsia="仿宋_GB2312" w:hAnsi="Times New Roman" w:hint="eastAsia"/>
          <w:sz w:val="32"/>
          <w:szCs w:val="32"/>
        </w:rPr>
        <w:t>年通过环保备案。你单位于</w:t>
      </w:r>
      <w:r>
        <w:rPr>
          <w:rFonts w:ascii="Times New Roman" w:eastAsia="仿宋_GB2312" w:hAnsi="Times New Roman" w:hint="eastAsia"/>
          <w:sz w:val="32"/>
          <w:szCs w:val="32"/>
        </w:rPr>
        <w:t>2025</w:t>
      </w:r>
      <w:r>
        <w:rPr>
          <w:rFonts w:ascii="Times New Roman" w:eastAsia="仿宋_GB2312" w:hAnsi="Times New Roman" w:hint="eastAsia"/>
          <w:sz w:val="32"/>
          <w:szCs w:val="32"/>
        </w:rPr>
        <w:t>年</w:t>
      </w:r>
      <w:r>
        <w:rPr>
          <w:rFonts w:ascii="Times New Roman" w:eastAsia="仿宋_GB2312" w:hAnsi="Times New Roman" w:hint="eastAsia"/>
          <w:sz w:val="32"/>
          <w:szCs w:val="32"/>
        </w:rPr>
        <w:t>10</w:t>
      </w:r>
      <w:r>
        <w:rPr>
          <w:rFonts w:ascii="Times New Roman" w:eastAsia="仿宋_GB2312" w:hAnsi="Times New Roman" w:hint="eastAsia"/>
          <w:sz w:val="32"/>
          <w:szCs w:val="32"/>
        </w:rPr>
        <w:t>月扩建香水瓶身建设项目（主要生产设备：真空机</w:t>
      </w:r>
      <w:r>
        <w:rPr>
          <w:rFonts w:ascii="Times New Roman" w:eastAsia="仿宋_GB2312" w:hAnsi="Times New Roman" w:hint="eastAsia"/>
          <w:sz w:val="32"/>
          <w:szCs w:val="32"/>
        </w:rPr>
        <w:t>6</w:t>
      </w:r>
      <w:r>
        <w:rPr>
          <w:rFonts w:ascii="Times New Roman" w:eastAsia="仿宋_GB2312" w:hAnsi="Times New Roman" w:hint="eastAsia"/>
          <w:sz w:val="32"/>
          <w:szCs w:val="32"/>
        </w:rPr>
        <w:t>台、</w:t>
      </w:r>
      <w:r>
        <w:rPr>
          <w:rFonts w:ascii="Times New Roman" w:eastAsia="仿宋_GB2312" w:hAnsi="Times New Roman" w:hint="eastAsia"/>
          <w:sz w:val="32"/>
          <w:szCs w:val="32"/>
        </w:rPr>
        <w:t>CNC</w:t>
      </w:r>
      <w:r>
        <w:rPr>
          <w:rFonts w:ascii="Times New Roman" w:eastAsia="仿宋_GB2312" w:hAnsi="Times New Roman" w:hint="eastAsia"/>
          <w:sz w:val="32"/>
          <w:szCs w:val="32"/>
        </w:rPr>
        <w:t>机</w:t>
      </w:r>
      <w:r>
        <w:rPr>
          <w:rFonts w:ascii="Times New Roman" w:eastAsia="仿宋_GB2312" w:hAnsi="Times New Roman" w:hint="eastAsia"/>
          <w:sz w:val="32"/>
          <w:szCs w:val="32"/>
        </w:rPr>
        <w:t>19</w:t>
      </w:r>
      <w:r>
        <w:rPr>
          <w:rFonts w:ascii="Times New Roman" w:eastAsia="仿宋_GB2312" w:hAnsi="Times New Roman" w:hint="eastAsia"/>
          <w:sz w:val="32"/>
          <w:szCs w:val="32"/>
        </w:rPr>
        <w:t>台、</w:t>
      </w:r>
      <w:proofErr w:type="gramStart"/>
      <w:r>
        <w:rPr>
          <w:rFonts w:ascii="Times New Roman" w:eastAsia="仿宋_GB2312" w:hAnsi="Times New Roman" w:hint="eastAsia"/>
          <w:sz w:val="32"/>
          <w:szCs w:val="32"/>
        </w:rPr>
        <w:t>清洗线</w:t>
      </w:r>
      <w:proofErr w:type="gramEnd"/>
      <w:r>
        <w:rPr>
          <w:rFonts w:ascii="Times New Roman" w:eastAsia="仿宋_GB2312" w:hAnsi="Times New Roman" w:hint="eastAsia"/>
          <w:sz w:val="32"/>
          <w:szCs w:val="32"/>
        </w:rPr>
        <w:t>1</w:t>
      </w:r>
      <w:r>
        <w:rPr>
          <w:rFonts w:ascii="Times New Roman" w:eastAsia="仿宋_GB2312" w:hAnsi="Times New Roman" w:hint="eastAsia"/>
          <w:sz w:val="32"/>
          <w:szCs w:val="32"/>
        </w:rPr>
        <w:t>条、烘干线</w:t>
      </w:r>
      <w:r>
        <w:rPr>
          <w:rFonts w:ascii="Times New Roman" w:eastAsia="仿宋_GB2312" w:hAnsi="Times New Roman" w:hint="eastAsia"/>
          <w:sz w:val="32"/>
          <w:szCs w:val="32"/>
        </w:rPr>
        <w:t>1</w:t>
      </w:r>
      <w:r>
        <w:rPr>
          <w:rFonts w:ascii="Times New Roman" w:eastAsia="仿宋_GB2312" w:hAnsi="Times New Roman" w:hint="eastAsia"/>
          <w:sz w:val="32"/>
          <w:szCs w:val="32"/>
        </w:rPr>
        <w:t>条），</w:t>
      </w:r>
      <w:r>
        <w:rPr>
          <w:rFonts w:ascii="Times New Roman" w:eastAsia="仿宋_GB2312" w:hAnsi="Times New Roman" w:hint="eastAsia"/>
          <w:sz w:val="32"/>
          <w:szCs w:val="32"/>
        </w:rPr>
        <w:t>2025</w:t>
      </w:r>
      <w:r>
        <w:rPr>
          <w:rFonts w:ascii="Times New Roman" w:eastAsia="仿宋_GB2312" w:hAnsi="Times New Roman" w:hint="eastAsia"/>
          <w:sz w:val="32"/>
          <w:szCs w:val="32"/>
        </w:rPr>
        <w:t>年</w:t>
      </w:r>
      <w:r>
        <w:rPr>
          <w:rFonts w:ascii="Times New Roman" w:eastAsia="仿宋_GB2312" w:hAnsi="Times New Roman" w:hint="eastAsia"/>
          <w:sz w:val="32"/>
          <w:szCs w:val="32"/>
        </w:rPr>
        <w:t>11</w:t>
      </w:r>
      <w:r>
        <w:rPr>
          <w:rFonts w:ascii="Times New Roman" w:eastAsia="仿宋_GB2312" w:hAnsi="Times New Roman" w:hint="eastAsia"/>
          <w:sz w:val="32"/>
          <w:szCs w:val="32"/>
        </w:rPr>
        <w:t>月投入生产，</w:t>
      </w:r>
      <w:r>
        <w:rPr>
          <w:rFonts w:ascii="仿宋_GB2312" w:eastAsia="仿宋_GB2312" w:hAnsi="仿宋" w:hint="eastAsia"/>
          <w:sz w:val="32"/>
          <w:szCs w:val="32"/>
        </w:rPr>
        <w:t>已配套建设废气收集治理设施</w:t>
      </w:r>
      <w:r>
        <w:rPr>
          <w:rFonts w:ascii="仿宋_GB2312" w:eastAsia="仿宋_GB2312" w:hAnsi="仿宋" w:hint="eastAsia"/>
          <w:sz w:val="32"/>
          <w:szCs w:val="32"/>
        </w:rPr>
        <w:t>，但</w:t>
      </w:r>
      <w:r>
        <w:rPr>
          <w:rFonts w:ascii="仿宋_GB2312" w:eastAsia="仿宋_GB2312" w:hAnsi="仿宋" w:hint="eastAsia"/>
          <w:sz w:val="32"/>
          <w:szCs w:val="32"/>
        </w:rPr>
        <w:t>未实施建设项目竣工环境保护验收</w:t>
      </w:r>
      <w:r>
        <w:rPr>
          <w:rFonts w:ascii="Times New Roman" w:eastAsia="仿宋_GB2312" w:hAnsi="Times New Roman" w:hint="eastAsia"/>
          <w:sz w:val="32"/>
          <w:szCs w:val="32"/>
        </w:rPr>
        <w:t>。经核实，该建设项目属于《建设项目环境影响评价分类管理名录》（</w:t>
      </w:r>
      <w:r>
        <w:rPr>
          <w:rFonts w:ascii="Times New Roman" w:eastAsia="仿宋_GB2312" w:hAnsi="Times New Roman" w:hint="eastAsia"/>
          <w:sz w:val="32"/>
          <w:szCs w:val="32"/>
        </w:rPr>
        <w:t>2021</w:t>
      </w:r>
      <w:r>
        <w:rPr>
          <w:rFonts w:ascii="Times New Roman" w:eastAsia="仿宋_GB2312" w:hAnsi="Times New Roman" w:hint="eastAsia"/>
          <w:sz w:val="32"/>
          <w:szCs w:val="32"/>
        </w:rPr>
        <w:t>年版）第二十六项橡胶和塑料制品业</w:t>
      </w:r>
      <w:r>
        <w:rPr>
          <w:rFonts w:ascii="Times New Roman" w:eastAsia="仿宋_GB2312" w:hAnsi="Times New Roman" w:hint="eastAsia"/>
          <w:sz w:val="32"/>
          <w:szCs w:val="32"/>
        </w:rPr>
        <w:t>29</w:t>
      </w:r>
      <w:r>
        <w:rPr>
          <w:rFonts w:ascii="Times New Roman" w:eastAsia="仿宋_GB2312" w:hAnsi="Times New Roman" w:hint="eastAsia"/>
          <w:sz w:val="32"/>
          <w:szCs w:val="32"/>
        </w:rPr>
        <w:t>中“塑料制品业</w:t>
      </w:r>
      <w:r>
        <w:rPr>
          <w:rFonts w:ascii="Times New Roman" w:eastAsia="仿宋_GB2312" w:hAnsi="Times New Roman" w:hint="eastAsia"/>
          <w:sz w:val="32"/>
          <w:szCs w:val="32"/>
        </w:rPr>
        <w:t>292</w:t>
      </w:r>
      <w:r>
        <w:rPr>
          <w:rFonts w:ascii="Times New Roman" w:eastAsia="仿宋_GB2312" w:hAnsi="Times New Roman" w:hint="eastAsia"/>
          <w:sz w:val="32"/>
          <w:szCs w:val="32"/>
        </w:rPr>
        <w:t>”的“其他（</w:t>
      </w:r>
      <w:r>
        <w:rPr>
          <w:rFonts w:ascii="Times New Roman" w:eastAsia="仿宋_GB2312" w:hAnsi="Times New Roman" w:hint="eastAsia"/>
          <w:sz w:val="32"/>
          <w:szCs w:val="32"/>
        </w:rPr>
        <w:t>年用非溶剂型低</w:t>
      </w:r>
      <w:r>
        <w:rPr>
          <w:rFonts w:ascii="Times New Roman" w:eastAsia="仿宋_GB2312" w:hAnsi="Times New Roman" w:hint="eastAsia"/>
          <w:sz w:val="32"/>
          <w:szCs w:val="32"/>
        </w:rPr>
        <w:t>VOCs</w:t>
      </w:r>
      <w:r>
        <w:rPr>
          <w:rFonts w:ascii="Times New Roman" w:eastAsia="仿宋_GB2312" w:hAnsi="Times New Roman" w:hint="eastAsia"/>
          <w:sz w:val="32"/>
          <w:szCs w:val="32"/>
        </w:rPr>
        <w:t>含量涂料</w:t>
      </w:r>
      <w:r>
        <w:rPr>
          <w:rFonts w:ascii="Times New Roman" w:eastAsia="仿宋_GB2312" w:hAnsi="Times New Roman" w:hint="eastAsia"/>
          <w:sz w:val="32"/>
          <w:szCs w:val="32"/>
        </w:rPr>
        <w:t>10</w:t>
      </w:r>
      <w:r>
        <w:rPr>
          <w:rFonts w:ascii="Times New Roman" w:eastAsia="仿宋_GB2312" w:hAnsi="Times New Roman" w:hint="eastAsia"/>
          <w:sz w:val="32"/>
          <w:szCs w:val="32"/>
        </w:rPr>
        <w:t>吨以下的除外）”类别，应当编制环境影响报告表，其配套建设的环境保护设施经验收合格，方</w:t>
      </w:r>
      <w:r>
        <w:rPr>
          <w:rFonts w:ascii="Times New Roman" w:eastAsia="仿宋_GB2312" w:hAnsi="Times New Roman" w:hint="eastAsia"/>
          <w:sz w:val="32"/>
          <w:szCs w:val="32"/>
        </w:rPr>
        <w:lastRenderedPageBreak/>
        <w:t>可投入生产或者使用。你单位存在需要配套建设的环境保护设施未经验收，建设项目即投入生产或者使用的违法行为。</w:t>
      </w:r>
    </w:p>
    <w:p w:rsidR="00473B52" w:rsidRDefault="00AE6C32">
      <w:pPr>
        <w:widowControl/>
        <w:spacing w:line="578" w:lineRule="exact"/>
        <w:ind w:firstLineChars="200" w:firstLine="640"/>
        <w:jc w:val="left"/>
        <w:rPr>
          <w:rFonts w:ascii="Times New Roman" w:eastAsia="仿宋_GB2312" w:hAnsi="Times New Roman"/>
          <w:sz w:val="32"/>
          <w:szCs w:val="32"/>
        </w:rPr>
      </w:pPr>
      <w:r>
        <w:rPr>
          <w:rFonts w:ascii="Times New Roman" w:eastAsia="仿宋_GB2312" w:hAnsi="Times New Roman" w:hint="eastAsia"/>
          <w:sz w:val="32"/>
          <w:szCs w:val="32"/>
        </w:rPr>
        <w:t>上述事实有江门市生态环境局现场检查（勘察）笔录、调查询问笔录、现场照片（图片、影像资料）证据；你单位提供的营业执照、《关于同意江门市江海区长河塑胶厂有限公司化妆品塑胶包装项目环保备案的函》（</w:t>
      </w:r>
      <w:proofErr w:type="gramStart"/>
      <w:r>
        <w:rPr>
          <w:rFonts w:ascii="仿宋_GB2312" w:eastAsia="仿宋_GB2312" w:hAnsi="仿宋" w:hint="eastAsia"/>
          <w:color w:val="000000"/>
          <w:sz w:val="32"/>
          <w:szCs w:val="32"/>
        </w:rPr>
        <w:t>江海环备</w:t>
      </w:r>
      <w:r>
        <w:rPr>
          <w:rFonts w:ascii="仿宋_GB2312" w:eastAsia="仿宋_GB2312" w:hAnsi="仿宋" w:hint="eastAsia"/>
          <w:color w:val="000000"/>
          <w:sz w:val="32"/>
          <w:szCs w:val="32"/>
        </w:rPr>
        <w:t>〔</w:t>
      </w:r>
      <w:r>
        <w:rPr>
          <w:rFonts w:ascii="Times New Roman" w:eastAsia="仿宋_GB2312" w:hAnsi="Times New Roman" w:hint="eastAsia"/>
          <w:sz w:val="32"/>
          <w:szCs w:val="32"/>
        </w:rPr>
        <w:t>2019</w:t>
      </w:r>
      <w:r>
        <w:rPr>
          <w:rFonts w:ascii="仿宋_GB2312" w:eastAsia="仿宋_GB2312" w:hAnsi="仿宋" w:hint="eastAsia"/>
          <w:color w:val="000000"/>
          <w:sz w:val="32"/>
          <w:szCs w:val="32"/>
        </w:rPr>
        <w:t>〕</w:t>
      </w:r>
      <w:proofErr w:type="gramEnd"/>
      <w:r>
        <w:rPr>
          <w:rFonts w:ascii="Times New Roman" w:eastAsia="仿宋_GB2312" w:hAnsi="Times New Roman" w:hint="eastAsia"/>
          <w:sz w:val="32"/>
          <w:szCs w:val="32"/>
        </w:rPr>
        <w:t>35</w:t>
      </w:r>
      <w:r>
        <w:rPr>
          <w:rFonts w:ascii="仿宋_GB2312" w:eastAsia="仿宋_GB2312" w:hAnsi="仿宋" w:hint="eastAsia"/>
          <w:color w:val="000000"/>
          <w:sz w:val="32"/>
          <w:szCs w:val="32"/>
        </w:rPr>
        <w:t>号</w:t>
      </w:r>
      <w:r>
        <w:rPr>
          <w:rFonts w:ascii="Times New Roman" w:eastAsia="仿宋_GB2312" w:hAnsi="Times New Roman" w:hint="eastAsia"/>
          <w:sz w:val="32"/>
          <w:szCs w:val="32"/>
        </w:rPr>
        <w:t>）、采购订单、物品申购单、被授权人和法定代表人身份证的复印件，授权委托书</w:t>
      </w:r>
      <w:r>
        <w:rPr>
          <w:rFonts w:ascii="Times New Roman" w:eastAsia="仿宋_GB2312" w:hAnsi="Times New Roman" w:hint="eastAsia"/>
          <w:sz w:val="32"/>
          <w:szCs w:val="32"/>
        </w:rPr>
        <w:t>、送达地址确认书等为证。</w:t>
      </w:r>
    </w:p>
    <w:p w:rsidR="00473B52" w:rsidRDefault="00AE6C32">
      <w:pPr>
        <w:spacing w:line="578" w:lineRule="exact"/>
        <w:ind w:firstLineChars="200" w:firstLine="640"/>
        <w:jc w:val="left"/>
        <w:rPr>
          <w:rFonts w:ascii="Times New Roman" w:eastAsia="仿宋_GB2312" w:hAnsi="Times New Roman"/>
          <w:sz w:val="32"/>
          <w:szCs w:val="32"/>
        </w:rPr>
      </w:pPr>
      <w:r>
        <w:rPr>
          <w:rFonts w:ascii="仿宋_GB2312" w:eastAsia="仿宋_GB2312" w:hAnsi="仿宋" w:hint="eastAsia"/>
          <w:sz w:val="32"/>
          <w:szCs w:val="32"/>
        </w:rPr>
        <w:t>你单位的上述行为，</w:t>
      </w:r>
      <w:r>
        <w:rPr>
          <w:rFonts w:ascii="Times New Roman" w:eastAsia="仿宋_GB2312" w:hAnsi="Times New Roman" w:hint="eastAsia"/>
          <w:sz w:val="32"/>
          <w:szCs w:val="32"/>
        </w:rPr>
        <w:t>违反了《建设项目环境保护管理条例》第十九条第一款“编制环境影响报告书、环境影响报告表的建设项目，其配套建设的环境保护设施经验收合格，方可投入生产或者使用；未经验收或者验收不合格的，不得投入生产或者使用。”的规定。</w:t>
      </w:r>
      <w:r>
        <w:rPr>
          <w:rFonts w:ascii="仿宋_GB2312" w:eastAsia="仿宋_GB2312" w:hAnsi="仿宋" w:hint="eastAsia"/>
          <w:sz w:val="32"/>
          <w:szCs w:val="32"/>
        </w:rPr>
        <w:t>我局于</w:t>
      </w:r>
      <w:r>
        <w:rPr>
          <w:rFonts w:ascii="Times New Roman" w:eastAsia="仿宋_GB2312" w:hAnsi="Times New Roman" w:hint="eastAsia"/>
          <w:sz w:val="32"/>
          <w:szCs w:val="32"/>
        </w:rPr>
        <w:t>2025</w:t>
      </w:r>
      <w:r>
        <w:rPr>
          <w:rFonts w:ascii="Times New Roman" w:eastAsia="仿宋_GB2312" w:hAnsi="Times New Roman" w:hint="eastAsia"/>
          <w:sz w:val="32"/>
          <w:szCs w:val="32"/>
        </w:rPr>
        <w:t>年</w:t>
      </w:r>
      <w:r>
        <w:rPr>
          <w:rFonts w:ascii="Times New Roman" w:eastAsia="仿宋_GB2312" w:hAnsi="Times New Roman" w:hint="eastAsia"/>
          <w:sz w:val="32"/>
          <w:szCs w:val="32"/>
        </w:rPr>
        <w:t>12</w:t>
      </w:r>
      <w:r>
        <w:rPr>
          <w:rFonts w:ascii="Times New Roman" w:eastAsia="仿宋_GB2312" w:hAnsi="Times New Roman" w:hint="eastAsia"/>
          <w:sz w:val="32"/>
          <w:szCs w:val="32"/>
        </w:rPr>
        <w:t>月</w:t>
      </w:r>
      <w:r>
        <w:rPr>
          <w:rFonts w:ascii="Times New Roman" w:eastAsia="仿宋_GB2312" w:hAnsi="Times New Roman" w:hint="eastAsia"/>
          <w:sz w:val="32"/>
          <w:szCs w:val="32"/>
        </w:rPr>
        <w:t>15</w:t>
      </w:r>
      <w:r>
        <w:rPr>
          <w:rFonts w:ascii="Times New Roman" w:eastAsia="仿宋_GB2312" w:hAnsi="Times New Roman" w:hint="eastAsia"/>
          <w:sz w:val="32"/>
          <w:szCs w:val="32"/>
        </w:rPr>
        <w:t>日向你单位直接送达了《行政处罚听证告知书》（江</w:t>
      </w:r>
      <w:proofErr w:type="gramStart"/>
      <w:r>
        <w:rPr>
          <w:rFonts w:ascii="Times New Roman" w:eastAsia="仿宋_GB2312" w:hAnsi="Times New Roman" w:hint="eastAsia"/>
          <w:sz w:val="32"/>
          <w:szCs w:val="32"/>
        </w:rPr>
        <w:t>江环罚听告</w:t>
      </w:r>
      <w:proofErr w:type="gramEnd"/>
      <w:r>
        <w:rPr>
          <w:rFonts w:ascii="Times New Roman" w:eastAsia="仿宋_GB2312" w:hAnsi="Times New Roman" w:hint="eastAsia"/>
          <w:sz w:val="32"/>
          <w:szCs w:val="32"/>
        </w:rPr>
        <w:t>〔</w:t>
      </w:r>
      <w:r>
        <w:rPr>
          <w:rFonts w:ascii="Times New Roman" w:eastAsia="仿宋_GB2312" w:hAnsi="Times New Roman" w:hint="eastAsia"/>
          <w:sz w:val="32"/>
          <w:szCs w:val="32"/>
        </w:rPr>
        <w:t>2025</w:t>
      </w:r>
      <w:r>
        <w:rPr>
          <w:rFonts w:ascii="Times New Roman" w:eastAsia="仿宋_GB2312" w:hAnsi="Times New Roman" w:hint="eastAsia"/>
          <w:sz w:val="32"/>
          <w:szCs w:val="32"/>
        </w:rPr>
        <w:t>〕</w:t>
      </w:r>
      <w:r>
        <w:rPr>
          <w:rFonts w:ascii="Times New Roman" w:eastAsia="仿宋_GB2312" w:hAnsi="Times New Roman" w:hint="eastAsia"/>
          <w:sz w:val="32"/>
          <w:szCs w:val="32"/>
        </w:rPr>
        <w:t>31</w:t>
      </w:r>
      <w:r>
        <w:rPr>
          <w:rFonts w:ascii="Times New Roman" w:eastAsia="仿宋_GB2312" w:hAnsi="Times New Roman" w:hint="eastAsia"/>
          <w:sz w:val="32"/>
          <w:szCs w:val="32"/>
        </w:rPr>
        <w:t>号</w:t>
      </w:r>
      <w:r>
        <w:rPr>
          <w:rFonts w:ascii="仿宋_GB2312" w:eastAsia="仿宋_GB2312" w:hAnsi="仿宋" w:hint="eastAsia"/>
          <w:sz w:val="32"/>
          <w:szCs w:val="32"/>
        </w:rPr>
        <w:t>）</w:t>
      </w:r>
      <w:r>
        <w:rPr>
          <w:rFonts w:ascii="Times New Roman" w:eastAsia="仿宋_GB2312" w:hAnsi="Times New Roman" w:hint="eastAsia"/>
          <w:sz w:val="32"/>
          <w:szCs w:val="32"/>
        </w:rPr>
        <w:t>，告知你单位违法事实、处罚依据和拟作出处罚人民币</w:t>
      </w:r>
      <w:r>
        <w:rPr>
          <w:rFonts w:ascii="Times New Roman" w:eastAsia="仿宋_GB2312" w:hAnsi="Times New Roman" w:hint="eastAsia"/>
          <w:sz w:val="32"/>
          <w:szCs w:val="32"/>
        </w:rPr>
        <w:t>20</w:t>
      </w:r>
      <w:r>
        <w:rPr>
          <w:rFonts w:ascii="Times New Roman" w:eastAsia="仿宋_GB2312" w:hAnsi="Times New Roman" w:hint="eastAsia"/>
          <w:sz w:val="32"/>
          <w:szCs w:val="32"/>
        </w:rPr>
        <w:t>万元，并告知你单位享有陈述、申辩和申请听证的权利。你单位在法定期限内未向我局申请听证。</w:t>
      </w:r>
    </w:p>
    <w:p w:rsidR="00473B52" w:rsidRDefault="00AE6C32">
      <w:pPr>
        <w:spacing w:line="578" w:lineRule="exact"/>
        <w:ind w:firstLineChars="200" w:firstLine="640"/>
        <w:jc w:val="left"/>
        <w:rPr>
          <w:rFonts w:ascii="Times New Roman" w:eastAsia="仿宋_GB2312" w:hAnsi="Times New Roman"/>
          <w:sz w:val="32"/>
          <w:szCs w:val="32"/>
        </w:rPr>
      </w:pPr>
      <w:r>
        <w:rPr>
          <w:rFonts w:ascii="Times New Roman" w:eastAsia="仿宋_GB2312" w:hAnsi="Times New Roman" w:hint="eastAsia"/>
          <w:sz w:val="32"/>
          <w:szCs w:val="32"/>
        </w:rPr>
        <w:t>你单位于</w:t>
      </w:r>
      <w:r>
        <w:rPr>
          <w:rFonts w:ascii="Times New Roman" w:eastAsia="仿宋_GB2312" w:hAnsi="Times New Roman" w:hint="eastAsia"/>
          <w:sz w:val="32"/>
          <w:szCs w:val="32"/>
        </w:rPr>
        <w:t>2025</w:t>
      </w:r>
      <w:r>
        <w:rPr>
          <w:rFonts w:ascii="Times New Roman" w:eastAsia="仿宋_GB2312" w:hAnsi="Times New Roman" w:hint="eastAsia"/>
          <w:sz w:val="32"/>
          <w:szCs w:val="32"/>
        </w:rPr>
        <w:t>年</w:t>
      </w:r>
      <w:r>
        <w:rPr>
          <w:rFonts w:ascii="Times New Roman" w:eastAsia="仿宋_GB2312" w:hAnsi="Times New Roman" w:hint="eastAsia"/>
          <w:sz w:val="32"/>
          <w:szCs w:val="32"/>
        </w:rPr>
        <w:t>12</w:t>
      </w:r>
      <w:r>
        <w:rPr>
          <w:rFonts w:ascii="Times New Roman" w:eastAsia="仿宋_GB2312" w:hAnsi="Times New Roman" w:hint="eastAsia"/>
          <w:sz w:val="32"/>
          <w:szCs w:val="32"/>
        </w:rPr>
        <w:t>月</w:t>
      </w:r>
      <w:r>
        <w:rPr>
          <w:rFonts w:ascii="Times New Roman" w:eastAsia="仿宋_GB2312" w:hAnsi="Times New Roman" w:hint="eastAsia"/>
          <w:sz w:val="32"/>
          <w:szCs w:val="32"/>
        </w:rPr>
        <w:t>18</w:t>
      </w:r>
      <w:r>
        <w:rPr>
          <w:rFonts w:ascii="Times New Roman" w:eastAsia="仿宋_GB2312" w:hAnsi="Times New Roman" w:hint="eastAsia"/>
          <w:sz w:val="32"/>
          <w:szCs w:val="32"/>
        </w:rPr>
        <w:t>日向我局提交《整改情况资料》《处罚分期申请书》，称已暂停使用香水瓶身建设项目的主要生产设备，请求合理减少行政处罚金额。</w:t>
      </w:r>
    </w:p>
    <w:p w:rsidR="00473B52" w:rsidRDefault="00AE6C32">
      <w:pPr>
        <w:widowControl/>
        <w:spacing w:line="578" w:lineRule="exact"/>
        <w:ind w:firstLineChars="200" w:firstLine="640"/>
        <w:jc w:val="left"/>
        <w:rPr>
          <w:rFonts w:ascii="Times New Roman" w:eastAsia="仿宋_GB2312" w:hAnsi="Times New Roman"/>
          <w:sz w:val="32"/>
          <w:szCs w:val="32"/>
        </w:rPr>
      </w:pPr>
      <w:r>
        <w:rPr>
          <w:rFonts w:ascii="Times New Roman" w:eastAsia="仿宋_GB2312" w:hAnsi="Times New Roman" w:hint="eastAsia"/>
          <w:sz w:val="32"/>
          <w:szCs w:val="32"/>
        </w:rPr>
        <w:t>经复核，你单位暂停使用香水瓶身建设项目生产设备的行为属于及时中止违法行为，该情节不符合</w:t>
      </w:r>
      <w:r>
        <w:rPr>
          <w:rFonts w:ascii="仿宋_GB2312" w:eastAsia="仿宋_GB2312" w:hAnsi="仿宋" w:hint="eastAsia"/>
          <w:sz w:val="32"/>
          <w:szCs w:val="32"/>
        </w:rPr>
        <w:t>《江门市实施〈广东</w:t>
      </w:r>
      <w:r>
        <w:rPr>
          <w:rFonts w:ascii="仿宋_GB2312" w:eastAsia="仿宋_GB2312" w:hAnsi="仿宋" w:hint="eastAsia"/>
          <w:sz w:val="32"/>
          <w:szCs w:val="32"/>
        </w:rPr>
        <w:lastRenderedPageBreak/>
        <w:t>省生态环境行政处罚自由裁量权规定〉细则》中可以不予行政处罚的相关规定，</w:t>
      </w:r>
      <w:r>
        <w:rPr>
          <w:rFonts w:ascii="Times New Roman" w:eastAsia="仿宋_GB2312" w:hAnsi="Times New Roman" w:hint="eastAsia"/>
          <w:sz w:val="32"/>
          <w:szCs w:val="32"/>
        </w:rPr>
        <w:t>符合《江门市实施</w:t>
      </w:r>
      <w:r>
        <w:rPr>
          <w:rFonts w:ascii="Times New Roman" w:eastAsia="仿宋_GB2312" w:hAnsi="Times New Roman" w:hint="eastAsia"/>
          <w:sz w:val="32"/>
          <w:szCs w:val="32"/>
        </w:rPr>
        <w:t>&lt;</w:t>
      </w:r>
      <w:r>
        <w:rPr>
          <w:rFonts w:ascii="Times New Roman" w:eastAsia="仿宋_GB2312" w:hAnsi="Times New Roman" w:hint="eastAsia"/>
          <w:sz w:val="32"/>
          <w:szCs w:val="32"/>
        </w:rPr>
        <w:t>广东省生态环境行政处罚自由裁量权规定</w:t>
      </w:r>
      <w:r>
        <w:rPr>
          <w:rFonts w:ascii="Times New Roman" w:eastAsia="仿宋_GB2312" w:hAnsi="Times New Roman" w:hint="eastAsia"/>
          <w:sz w:val="32"/>
          <w:szCs w:val="32"/>
        </w:rPr>
        <w:t>&gt;</w:t>
      </w:r>
      <w:r>
        <w:rPr>
          <w:rFonts w:ascii="Times New Roman" w:eastAsia="仿宋_GB2312" w:hAnsi="Times New Roman" w:hint="eastAsia"/>
          <w:sz w:val="32"/>
          <w:szCs w:val="32"/>
        </w:rPr>
        <w:t>细则》第七条第二项第</w:t>
      </w:r>
      <w:r>
        <w:rPr>
          <w:rFonts w:ascii="Times New Roman" w:eastAsia="仿宋_GB2312" w:hAnsi="Times New Roman" w:hint="eastAsia"/>
          <w:sz w:val="32"/>
          <w:szCs w:val="32"/>
        </w:rPr>
        <w:t>2</w:t>
      </w:r>
      <w:r>
        <w:rPr>
          <w:rFonts w:ascii="Times New Roman" w:eastAsia="仿宋_GB2312" w:hAnsi="Times New Roman" w:hint="eastAsia"/>
          <w:sz w:val="32"/>
          <w:szCs w:val="32"/>
        </w:rPr>
        <w:t>目“</w:t>
      </w:r>
      <w:r>
        <w:rPr>
          <w:rFonts w:ascii="Times New Roman" w:eastAsia="仿宋_GB2312" w:hAnsi="Times New Roman" w:hint="eastAsia"/>
          <w:sz w:val="32"/>
          <w:szCs w:val="32"/>
        </w:rPr>
        <w:t>2.</w:t>
      </w:r>
      <w:r>
        <w:rPr>
          <w:rFonts w:ascii="Times New Roman" w:eastAsia="仿宋_GB2312" w:hAnsi="Times New Roman" w:hint="eastAsia"/>
          <w:sz w:val="32"/>
          <w:szCs w:val="32"/>
        </w:rPr>
        <w:t>主动改正或者及时中止违法行为的（</w:t>
      </w:r>
      <w:r>
        <w:rPr>
          <w:rFonts w:ascii="Times New Roman" w:eastAsia="仿宋_GB2312" w:hAnsi="Times New Roman" w:hint="eastAsia"/>
          <w:sz w:val="32"/>
          <w:szCs w:val="32"/>
        </w:rPr>
        <w:t>-2.0</w:t>
      </w:r>
      <w:r>
        <w:rPr>
          <w:rFonts w:ascii="Times New Roman" w:eastAsia="仿宋_GB2312" w:hAnsi="Times New Roman" w:hint="eastAsia"/>
          <w:sz w:val="32"/>
          <w:szCs w:val="32"/>
        </w:rPr>
        <w:t>）”裁量标准的规定，</w:t>
      </w:r>
      <w:r>
        <w:rPr>
          <w:rFonts w:ascii="仿宋_GB2312" w:eastAsia="仿宋_GB2312" w:hAnsi="仿宋" w:hint="eastAsia"/>
          <w:sz w:val="32"/>
          <w:szCs w:val="32"/>
        </w:rPr>
        <w:t>应纳入处罚金额的计算，</w:t>
      </w:r>
      <w:r>
        <w:rPr>
          <w:rFonts w:ascii="Times New Roman" w:eastAsia="仿宋_GB2312" w:hAnsi="Times New Roman" w:hint="eastAsia"/>
          <w:sz w:val="32"/>
          <w:szCs w:val="32"/>
        </w:rPr>
        <w:t>但我局依据《建设项目环</w:t>
      </w:r>
      <w:r>
        <w:rPr>
          <w:rFonts w:ascii="Times New Roman" w:eastAsia="仿宋_GB2312" w:hAnsi="Times New Roman" w:hint="eastAsia"/>
          <w:sz w:val="32"/>
          <w:szCs w:val="32"/>
        </w:rPr>
        <w:t>境保护管理条例》第二十三条第一款并参照《广东省生态环境行政处罚自由裁量权规定》附件</w:t>
      </w:r>
      <w:r>
        <w:rPr>
          <w:rFonts w:ascii="Times New Roman" w:eastAsia="仿宋_GB2312" w:hAnsi="Times New Roman" w:hint="eastAsia"/>
          <w:sz w:val="32"/>
          <w:szCs w:val="32"/>
        </w:rPr>
        <w:t>1</w:t>
      </w:r>
      <w:r>
        <w:rPr>
          <w:rFonts w:ascii="Times New Roman" w:eastAsia="仿宋_GB2312" w:hAnsi="Times New Roman" w:hint="eastAsia"/>
          <w:sz w:val="32"/>
          <w:szCs w:val="32"/>
        </w:rPr>
        <w:t>§</w:t>
      </w:r>
      <w:r>
        <w:rPr>
          <w:rFonts w:ascii="Times New Roman" w:eastAsia="仿宋_GB2312" w:hAnsi="Times New Roman" w:hint="eastAsia"/>
          <w:sz w:val="32"/>
          <w:szCs w:val="32"/>
        </w:rPr>
        <w:t>1.8</w:t>
      </w:r>
      <w:r>
        <w:rPr>
          <w:rFonts w:ascii="Times New Roman" w:eastAsia="仿宋_GB2312" w:hAnsi="Times New Roman" w:hint="eastAsia"/>
          <w:sz w:val="32"/>
          <w:szCs w:val="32"/>
        </w:rPr>
        <w:t>和《江门市实施＜广东省生态环境行政处罚自由裁量权规定＞细则》拟作出的行政处罚已是法定罚款区间的最低限值，已</w:t>
      </w:r>
      <w:proofErr w:type="gramStart"/>
      <w:r>
        <w:rPr>
          <w:rFonts w:ascii="Times New Roman" w:eastAsia="仿宋_GB2312" w:hAnsi="Times New Roman" w:hint="eastAsia"/>
          <w:sz w:val="32"/>
          <w:szCs w:val="32"/>
        </w:rPr>
        <w:t>无降低</w:t>
      </w:r>
      <w:proofErr w:type="gramEnd"/>
      <w:r>
        <w:rPr>
          <w:rFonts w:ascii="Times New Roman" w:eastAsia="仿宋_GB2312" w:hAnsi="Times New Roman" w:hint="eastAsia"/>
          <w:sz w:val="32"/>
          <w:szCs w:val="32"/>
        </w:rPr>
        <w:t>行政处罚金额的空间。</w:t>
      </w:r>
    </w:p>
    <w:p w:rsidR="00473B52" w:rsidRDefault="00AE6C32">
      <w:pPr>
        <w:tabs>
          <w:tab w:val="left" w:pos="630"/>
        </w:tabs>
        <w:spacing w:line="578" w:lineRule="exact"/>
        <w:ind w:firstLineChars="200" w:firstLine="643"/>
        <w:rPr>
          <w:rFonts w:ascii="仿宋_GB2312" w:eastAsia="仿宋_GB2312" w:hAnsi="仿宋"/>
          <w:sz w:val="32"/>
          <w:szCs w:val="32"/>
        </w:rPr>
      </w:pPr>
      <w:r>
        <w:rPr>
          <w:rFonts w:ascii="黑体" w:eastAsia="黑体" w:hAnsi="黑体" w:hint="eastAsia"/>
          <w:b/>
          <w:sz w:val="32"/>
          <w:szCs w:val="32"/>
        </w:rPr>
        <w:t>二、行政处罚的依据、种类及其履行方式和期限</w:t>
      </w:r>
      <w:r>
        <w:rPr>
          <w:rFonts w:ascii="黑体" w:eastAsia="黑体" w:hAnsi="黑体" w:hint="eastAsia"/>
          <w:b/>
          <w:sz w:val="32"/>
          <w:szCs w:val="32"/>
        </w:rPr>
        <w:t xml:space="preserve"> </w:t>
      </w:r>
    </w:p>
    <w:p w:rsidR="00473B52" w:rsidRDefault="00AE6C32">
      <w:pPr>
        <w:spacing w:line="578" w:lineRule="exact"/>
        <w:ind w:firstLineChars="200" w:firstLine="640"/>
        <w:rPr>
          <w:rFonts w:ascii="仿宋_GB2312" w:eastAsia="仿宋_GB2312" w:hAnsi="仿宋"/>
          <w:sz w:val="32"/>
          <w:szCs w:val="32"/>
        </w:rPr>
      </w:pPr>
      <w:r>
        <w:rPr>
          <w:rFonts w:ascii="Times New Roman" w:eastAsia="仿宋_GB2312" w:hAnsi="Times New Roman" w:hint="eastAsia"/>
          <w:sz w:val="32"/>
          <w:szCs w:val="32"/>
        </w:rPr>
        <w:t>综合你单位违法行为的事实，依据《建设项目环境保护管理条例》第二十三条第一款“违反本条例规定，需要配套建设的环境保护设施未建成、未经验收或者验收不合格，建设项目即投入生产或者使用，或者在环境保护设施验收中弄虚作假的，由县级以上环境保护行政主管部门责令限期改正，处</w:t>
      </w:r>
      <w:r>
        <w:rPr>
          <w:rFonts w:ascii="Times New Roman" w:eastAsia="仿宋_GB2312" w:hAnsi="Times New Roman" w:hint="eastAsia"/>
          <w:sz w:val="32"/>
          <w:szCs w:val="32"/>
        </w:rPr>
        <w:t>20</w:t>
      </w:r>
      <w:r>
        <w:rPr>
          <w:rFonts w:ascii="Times New Roman" w:eastAsia="仿宋_GB2312" w:hAnsi="Times New Roman" w:hint="eastAsia"/>
          <w:sz w:val="32"/>
          <w:szCs w:val="32"/>
        </w:rPr>
        <w:t>万元以上</w:t>
      </w:r>
      <w:r>
        <w:rPr>
          <w:rFonts w:ascii="Times New Roman" w:eastAsia="仿宋_GB2312" w:hAnsi="Times New Roman" w:hint="eastAsia"/>
          <w:sz w:val="32"/>
          <w:szCs w:val="32"/>
        </w:rPr>
        <w:t>100</w:t>
      </w:r>
      <w:r>
        <w:rPr>
          <w:rFonts w:ascii="Times New Roman" w:eastAsia="仿宋_GB2312" w:hAnsi="Times New Roman" w:hint="eastAsia"/>
          <w:sz w:val="32"/>
          <w:szCs w:val="32"/>
        </w:rPr>
        <w:t>万元以下的罚款；逾期不改正的，处</w:t>
      </w:r>
      <w:r>
        <w:rPr>
          <w:rFonts w:ascii="Times New Roman" w:eastAsia="仿宋_GB2312" w:hAnsi="Times New Roman" w:hint="eastAsia"/>
          <w:sz w:val="32"/>
          <w:szCs w:val="32"/>
        </w:rPr>
        <w:t>100</w:t>
      </w:r>
      <w:r>
        <w:rPr>
          <w:rFonts w:ascii="Times New Roman" w:eastAsia="仿宋_GB2312" w:hAnsi="Times New Roman" w:hint="eastAsia"/>
          <w:sz w:val="32"/>
          <w:szCs w:val="32"/>
        </w:rPr>
        <w:t>万元以上</w:t>
      </w:r>
      <w:r>
        <w:rPr>
          <w:rFonts w:ascii="Times New Roman" w:eastAsia="仿宋_GB2312" w:hAnsi="Times New Roman" w:hint="eastAsia"/>
          <w:sz w:val="32"/>
          <w:szCs w:val="32"/>
        </w:rPr>
        <w:t>200</w:t>
      </w:r>
      <w:r>
        <w:rPr>
          <w:rFonts w:ascii="Times New Roman" w:eastAsia="仿宋_GB2312" w:hAnsi="Times New Roman" w:hint="eastAsia"/>
          <w:sz w:val="32"/>
          <w:szCs w:val="32"/>
        </w:rPr>
        <w:t>万元以下的罚款；对直接负责的主管人员和其他责任人员，处</w:t>
      </w:r>
      <w:r>
        <w:rPr>
          <w:rFonts w:ascii="Times New Roman" w:eastAsia="仿宋_GB2312" w:hAnsi="Times New Roman" w:hint="eastAsia"/>
          <w:sz w:val="32"/>
          <w:szCs w:val="32"/>
        </w:rPr>
        <w:t>5</w:t>
      </w:r>
      <w:r>
        <w:rPr>
          <w:rFonts w:ascii="Times New Roman" w:eastAsia="仿宋_GB2312" w:hAnsi="Times New Roman" w:hint="eastAsia"/>
          <w:sz w:val="32"/>
          <w:szCs w:val="32"/>
        </w:rPr>
        <w:t>万元以上</w:t>
      </w:r>
      <w:r>
        <w:rPr>
          <w:rFonts w:ascii="Times New Roman" w:eastAsia="仿宋_GB2312" w:hAnsi="Times New Roman" w:hint="eastAsia"/>
          <w:sz w:val="32"/>
          <w:szCs w:val="32"/>
        </w:rPr>
        <w:t>20</w:t>
      </w:r>
      <w:r>
        <w:rPr>
          <w:rFonts w:ascii="Times New Roman" w:eastAsia="仿宋_GB2312" w:hAnsi="Times New Roman" w:hint="eastAsia"/>
          <w:sz w:val="32"/>
          <w:szCs w:val="32"/>
        </w:rPr>
        <w:t>万元以下的罚款；造成重大环境污染或者生态破坏的，责令停止生产或者使用，或者报经有批准权的人民政府批准，责令关闭。”</w:t>
      </w:r>
      <w:r>
        <w:rPr>
          <w:rFonts w:ascii="Times New Roman" w:eastAsia="仿宋_GB2312" w:hAnsi="Times New Roman" w:hint="eastAsia"/>
          <w:sz w:val="32"/>
          <w:szCs w:val="32"/>
        </w:rPr>
        <w:t>的规定，参照《广东省生态环境行政处罚自由裁量权规定》附件</w:t>
      </w:r>
      <w:r>
        <w:rPr>
          <w:rFonts w:ascii="Times New Roman" w:eastAsia="仿宋_GB2312" w:hAnsi="Times New Roman" w:hint="eastAsia"/>
          <w:sz w:val="32"/>
          <w:szCs w:val="32"/>
        </w:rPr>
        <w:t>1</w:t>
      </w:r>
      <w:r>
        <w:rPr>
          <w:rFonts w:ascii="Times New Roman" w:eastAsia="仿宋_GB2312" w:hAnsi="Times New Roman" w:hint="eastAsia"/>
          <w:sz w:val="32"/>
          <w:szCs w:val="32"/>
        </w:rPr>
        <w:t>§</w:t>
      </w:r>
      <w:r>
        <w:rPr>
          <w:rFonts w:ascii="Times New Roman" w:eastAsia="仿宋_GB2312" w:hAnsi="Times New Roman" w:hint="eastAsia"/>
          <w:sz w:val="32"/>
          <w:szCs w:val="32"/>
        </w:rPr>
        <w:t>1.8</w:t>
      </w:r>
      <w:r>
        <w:rPr>
          <w:rFonts w:ascii="仿宋_GB2312" w:eastAsia="仿宋_GB2312" w:hAnsi="仿宋" w:hint="eastAsia"/>
          <w:sz w:val="32"/>
          <w:szCs w:val="32"/>
        </w:rPr>
        <w:t>和《江门市</w:t>
      </w:r>
      <w:r>
        <w:rPr>
          <w:rFonts w:ascii="Times New Roman" w:eastAsia="仿宋_GB2312" w:hAnsi="Times New Roman" w:hint="eastAsia"/>
          <w:sz w:val="32"/>
          <w:szCs w:val="32"/>
        </w:rPr>
        <w:t>实施＜广东省生态环境行政处罚自由裁量权规定＞细则》第五条、第七条第二项第</w:t>
      </w:r>
      <w:r>
        <w:rPr>
          <w:rFonts w:ascii="Times New Roman" w:eastAsia="仿宋_GB2312" w:hAnsi="Times New Roman" w:hint="eastAsia"/>
          <w:sz w:val="32"/>
          <w:szCs w:val="32"/>
        </w:rPr>
        <w:t>2</w:t>
      </w:r>
      <w:r>
        <w:rPr>
          <w:rFonts w:ascii="Times New Roman" w:eastAsia="仿宋_GB2312" w:hAnsi="Times New Roman" w:hint="eastAsia"/>
          <w:sz w:val="32"/>
          <w:szCs w:val="32"/>
        </w:rPr>
        <w:lastRenderedPageBreak/>
        <w:t>目、第</w:t>
      </w:r>
      <w:r>
        <w:rPr>
          <w:rFonts w:ascii="Times New Roman" w:eastAsia="仿宋_GB2312" w:hAnsi="Times New Roman" w:hint="eastAsia"/>
          <w:sz w:val="32"/>
          <w:szCs w:val="32"/>
        </w:rPr>
        <w:t>4</w:t>
      </w:r>
      <w:r>
        <w:rPr>
          <w:rFonts w:ascii="Times New Roman" w:eastAsia="仿宋_GB2312" w:hAnsi="Times New Roman" w:hint="eastAsia"/>
          <w:sz w:val="32"/>
          <w:szCs w:val="32"/>
        </w:rPr>
        <w:t>目、</w:t>
      </w:r>
      <w:proofErr w:type="gramStart"/>
      <w:r>
        <w:rPr>
          <w:rFonts w:ascii="Times New Roman" w:eastAsia="仿宋_GB2312" w:hAnsi="Times New Roman" w:hint="eastAsia"/>
          <w:sz w:val="32"/>
          <w:szCs w:val="32"/>
        </w:rPr>
        <w:t>第</w:t>
      </w:r>
      <w:r>
        <w:rPr>
          <w:rFonts w:ascii="Times New Roman" w:eastAsia="仿宋_GB2312" w:hAnsi="Times New Roman" w:hint="eastAsia"/>
          <w:sz w:val="32"/>
          <w:szCs w:val="32"/>
        </w:rPr>
        <w:t>7</w:t>
      </w:r>
      <w:r>
        <w:rPr>
          <w:rFonts w:ascii="Times New Roman" w:eastAsia="仿宋_GB2312" w:hAnsi="Times New Roman" w:hint="eastAsia"/>
          <w:sz w:val="32"/>
          <w:szCs w:val="32"/>
        </w:rPr>
        <w:t>目裁量</w:t>
      </w:r>
      <w:proofErr w:type="gramEnd"/>
      <w:r>
        <w:rPr>
          <w:rFonts w:ascii="Times New Roman" w:eastAsia="仿宋_GB2312" w:hAnsi="Times New Roman" w:hint="eastAsia"/>
          <w:sz w:val="32"/>
          <w:szCs w:val="32"/>
        </w:rPr>
        <w:t>标准的规定</w:t>
      </w:r>
      <w:r>
        <w:rPr>
          <w:rFonts w:ascii="仿宋_GB2312" w:eastAsia="仿宋_GB2312" w:hAnsi="仿宋" w:hint="eastAsia"/>
          <w:sz w:val="32"/>
          <w:szCs w:val="32"/>
        </w:rPr>
        <w:t>，</w:t>
      </w:r>
      <w:r>
        <w:rPr>
          <w:rFonts w:ascii="仿宋_GB2312" w:eastAsia="仿宋_GB2312" w:hAnsi="仿宋" w:hint="eastAsia"/>
          <w:b/>
          <w:bCs/>
          <w:sz w:val="32"/>
          <w:szCs w:val="32"/>
        </w:rPr>
        <w:t>我局决定对你单位</w:t>
      </w:r>
      <w:proofErr w:type="gramStart"/>
      <w:r>
        <w:rPr>
          <w:rFonts w:ascii="仿宋_GB2312" w:eastAsia="仿宋_GB2312" w:hAnsi="仿宋" w:hint="eastAsia"/>
          <w:b/>
          <w:bCs/>
          <w:sz w:val="32"/>
          <w:szCs w:val="32"/>
        </w:rPr>
        <w:t>作出</w:t>
      </w:r>
      <w:proofErr w:type="gramEnd"/>
      <w:r>
        <w:rPr>
          <w:rFonts w:ascii="仿宋_GB2312" w:eastAsia="仿宋_GB2312" w:hAnsi="仿宋" w:hint="eastAsia"/>
          <w:b/>
          <w:bCs/>
          <w:sz w:val="32"/>
          <w:szCs w:val="32"/>
        </w:rPr>
        <w:t>罚款人民币</w:t>
      </w:r>
      <w:r>
        <w:rPr>
          <w:rFonts w:ascii="Times New Roman" w:eastAsia="仿宋_GB2312" w:hAnsi="Times New Roman" w:hint="eastAsia"/>
          <w:sz w:val="32"/>
          <w:szCs w:val="32"/>
        </w:rPr>
        <w:t>20</w:t>
      </w:r>
      <w:r>
        <w:rPr>
          <w:rFonts w:ascii="仿宋_GB2312" w:eastAsia="仿宋_GB2312" w:hAnsi="仿宋" w:hint="eastAsia"/>
          <w:b/>
          <w:bCs/>
          <w:sz w:val="32"/>
          <w:szCs w:val="32"/>
        </w:rPr>
        <w:t>万元整（大写：</w:t>
      </w:r>
      <w:r>
        <w:rPr>
          <w:rFonts w:ascii="仿宋_GB2312" w:eastAsia="仿宋_GB2312" w:hAnsi="仿宋" w:hint="eastAsia"/>
          <w:b/>
          <w:bCs/>
          <w:color w:val="000000"/>
          <w:sz w:val="32"/>
          <w:szCs w:val="32"/>
        </w:rPr>
        <w:t>贰拾万元</w:t>
      </w:r>
      <w:r>
        <w:rPr>
          <w:rFonts w:ascii="仿宋_GB2312" w:eastAsia="仿宋_GB2312" w:hAnsi="仿宋" w:hint="eastAsia"/>
          <w:b/>
          <w:bCs/>
          <w:sz w:val="32"/>
          <w:szCs w:val="32"/>
        </w:rPr>
        <w:t>）的行政处罚。</w:t>
      </w:r>
    </w:p>
    <w:p w:rsidR="00473B52" w:rsidRDefault="00AE6C32">
      <w:pPr>
        <w:tabs>
          <w:tab w:val="left" w:pos="630"/>
        </w:tabs>
        <w:spacing w:line="578" w:lineRule="exact"/>
        <w:ind w:firstLineChars="200" w:firstLine="640"/>
        <w:rPr>
          <w:rFonts w:ascii="仿宋_GB2312" w:eastAsia="仿宋_GB2312" w:hAnsi="仿宋"/>
          <w:color w:val="000000"/>
          <w:sz w:val="32"/>
          <w:szCs w:val="32"/>
        </w:rPr>
      </w:pPr>
      <w:r>
        <w:rPr>
          <w:rFonts w:ascii="仿宋_GB2312" w:eastAsia="仿宋_GB2312" w:hAnsi="仿宋" w:hint="eastAsia"/>
          <w:color w:val="000000"/>
          <w:sz w:val="32"/>
          <w:szCs w:val="32"/>
        </w:rPr>
        <w:t>根据《中华人民共和国行政处罚法》第六十七条</w:t>
      </w:r>
      <w:r>
        <w:rPr>
          <w:rFonts w:ascii="仿宋_GB2312" w:eastAsia="仿宋_GB2312" w:hAnsi="仿宋" w:hint="eastAsia"/>
          <w:color w:val="000000"/>
          <w:sz w:val="32"/>
          <w:szCs w:val="32"/>
        </w:rPr>
        <w:t>第三款</w:t>
      </w:r>
      <w:r>
        <w:rPr>
          <w:rFonts w:ascii="仿宋_GB2312" w:eastAsia="仿宋_GB2312" w:hAnsi="仿宋" w:hint="eastAsia"/>
          <w:color w:val="000000"/>
          <w:sz w:val="32"/>
          <w:szCs w:val="32"/>
        </w:rPr>
        <w:t>的规定，限于接到本处罚决定之日起</w:t>
      </w:r>
      <w:r>
        <w:rPr>
          <w:rFonts w:ascii="Times New Roman" w:eastAsia="仿宋_GB2312" w:hAnsi="Times New Roman" w:hint="eastAsia"/>
          <w:sz w:val="32"/>
          <w:szCs w:val="32"/>
        </w:rPr>
        <w:t>15</w:t>
      </w:r>
      <w:r>
        <w:rPr>
          <w:rFonts w:ascii="Times New Roman" w:eastAsia="仿宋_GB2312" w:hAnsi="Times New Roman" w:hint="eastAsia"/>
          <w:sz w:val="32"/>
          <w:szCs w:val="32"/>
        </w:rPr>
        <w:t>日内到</w:t>
      </w:r>
      <w:r>
        <w:rPr>
          <w:rFonts w:ascii="仿宋_GB2312" w:eastAsia="仿宋_GB2312" w:hAnsi="仿宋" w:hint="eastAsia"/>
          <w:color w:val="000000"/>
          <w:sz w:val="32"/>
          <w:szCs w:val="32"/>
        </w:rPr>
        <w:t>江门市生态环境局江海分局</w:t>
      </w:r>
      <w:r>
        <w:rPr>
          <w:rFonts w:ascii="仿宋_GB2312" w:eastAsia="仿宋_GB2312" w:hAnsi="仿宋" w:hint="eastAsia"/>
          <w:color w:val="000000"/>
          <w:sz w:val="32"/>
          <w:szCs w:val="32"/>
        </w:rPr>
        <w:t>（地址：江门</w:t>
      </w:r>
      <w:r>
        <w:rPr>
          <w:rFonts w:ascii="仿宋_GB2312" w:eastAsia="仿宋_GB2312" w:hAnsi="仿宋" w:hint="eastAsia"/>
          <w:color w:val="000000"/>
          <w:sz w:val="32"/>
          <w:szCs w:val="32"/>
        </w:rPr>
        <w:t>市江海区富民路</w:t>
      </w:r>
      <w:r>
        <w:rPr>
          <w:rFonts w:ascii="Times New Roman" w:eastAsia="仿宋_GB2312" w:hAnsi="Times New Roman" w:hint="eastAsia"/>
          <w:sz w:val="32"/>
          <w:szCs w:val="32"/>
        </w:rPr>
        <w:t>15</w:t>
      </w:r>
      <w:r>
        <w:rPr>
          <w:rFonts w:ascii="Times New Roman" w:eastAsia="仿宋_GB2312" w:hAnsi="Times New Roman" w:hint="eastAsia"/>
          <w:sz w:val="32"/>
          <w:szCs w:val="32"/>
        </w:rPr>
        <w:t>号）</w:t>
      </w:r>
      <w:r>
        <w:rPr>
          <w:rFonts w:ascii="仿宋_GB2312" w:eastAsia="仿宋_GB2312" w:hAnsi="仿宋" w:hint="eastAsia"/>
          <w:color w:val="000000"/>
          <w:sz w:val="32"/>
          <w:szCs w:val="32"/>
        </w:rPr>
        <w:t>开具《非税收入罚没</w:t>
      </w:r>
      <w:r>
        <w:rPr>
          <w:rFonts w:ascii="仿宋_GB2312" w:eastAsia="仿宋_GB2312" w:hAnsi="仿宋" w:hint="eastAsia"/>
          <w:color w:val="000000"/>
          <w:sz w:val="32"/>
          <w:szCs w:val="32"/>
        </w:rPr>
        <w:t>通知</w:t>
      </w:r>
      <w:r>
        <w:rPr>
          <w:rFonts w:ascii="仿宋_GB2312" w:eastAsia="仿宋_GB2312" w:hAnsi="仿宋" w:hint="eastAsia"/>
          <w:color w:val="000000"/>
          <w:sz w:val="32"/>
          <w:szCs w:val="32"/>
        </w:rPr>
        <w:t>书》后，将罚款交到中国建设银行江门市分行指定账户。</w:t>
      </w:r>
    </w:p>
    <w:p w:rsidR="00473B52" w:rsidRDefault="00AE6C32">
      <w:pPr>
        <w:tabs>
          <w:tab w:val="left" w:pos="630"/>
        </w:tabs>
        <w:spacing w:line="578" w:lineRule="exact"/>
        <w:ind w:firstLineChars="200" w:firstLine="643"/>
        <w:rPr>
          <w:rFonts w:ascii="仿宋_GB2312" w:eastAsia="仿宋_GB2312" w:hAnsi="仿宋"/>
          <w:color w:val="000000"/>
          <w:sz w:val="32"/>
          <w:szCs w:val="32"/>
        </w:rPr>
      </w:pPr>
      <w:r>
        <w:rPr>
          <w:rFonts w:ascii="仿宋_GB2312" w:eastAsia="仿宋_GB2312" w:hAnsi="仿宋" w:hint="eastAsia"/>
          <w:b/>
          <w:color w:val="000000"/>
          <w:sz w:val="32"/>
          <w:szCs w:val="32"/>
        </w:rPr>
        <w:t>逾期不缴纳罚款的，我局可按照《中华人民共和国行政处罚法》第七十二条</w:t>
      </w:r>
      <w:r>
        <w:rPr>
          <w:rFonts w:ascii="仿宋_GB2312" w:eastAsia="仿宋_GB2312" w:hAnsi="仿宋" w:hint="eastAsia"/>
          <w:b/>
          <w:color w:val="000000"/>
          <w:sz w:val="32"/>
          <w:szCs w:val="32"/>
        </w:rPr>
        <w:t>第一款第一项</w:t>
      </w:r>
      <w:r>
        <w:rPr>
          <w:rFonts w:ascii="仿宋_GB2312" w:eastAsia="仿宋_GB2312" w:hAnsi="仿宋" w:hint="eastAsia"/>
          <w:b/>
          <w:color w:val="000000"/>
          <w:sz w:val="32"/>
          <w:szCs w:val="32"/>
        </w:rPr>
        <w:t>的规定，每日按罚款数额的百分之三加处罚款，加处罚款数额不超过行政处罚数额。</w:t>
      </w:r>
      <w:r>
        <w:rPr>
          <w:rFonts w:ascii="仿宋_GB2312" w:eastAsia="仿宋_GB2312" w:hAnsi="仿宋" w:hint="eastAsia"/>
          <w:color w:val="000000"/>
          <w:sz w:val="32"/>
          <w:szCs w:val="32"/>
        </w:rPr>
        <w:t>（咨询电话：</w:t>
      </w:r>
      <w:r>
        <w:rPr>
          <w:rFonts w:ascii="Times New Roman" w:eastAsia="仿宋_GB2312" w:hAnsi="Times New Roman" w:hint="eastAsia"/>
          <w:sz w:val="32"/>
          <w:szCs w:val="32"/>
        </w:rPr>
        <w:t>0750-3861097</w:t>
      </w:r>
      <w:r>
        <w:rPr>
          <w:rFonts w:ascii="仿宋_GB2312" w:eastAsia="仿宋_GB2312" w:hAnsi="仿宋" w:hint="eastAsia"/>
          <w:color w:val="000000"/>
          <w:sz w:val="32"/>
          <w:szCs w:val="32"/>
        </w:rPr>
        <w:t>）</w:t>
      </w:r>
    </w:p>
    <w:p w:rsidR="00473B52" w:rsidRDefault="00AE6C32">
      <w:pPr>
        <w:tabs>
          <w:tab w:val="left" w:pos="630"/>
          <w:tab w:val="left" w:pos="709"/>
          <w:tab w:val="left" w:pos="851"/>
        </w:tabs>
        <w:spacing w:line="578" w:lineRule="exact"/>
        <w:jc w:val="left"/>
        <w:rPr>
          <w:rFonts w:ascii="黑体" w:eastAsia="黑体" w:hAnsi="黑体"/>
          <w:b/>
          <w:sz w:val="32"/>
          <w:szCs w:val="32"/>
        </w:rPr>
      </w:pPr>
      <w:r>
        <w:rPr>
          <w:rFonts w:ascii="黑体" w:eastAsia="黑体" w:hAnsi="黑体" w:hint="eastAsia"/>
          <w:b/>
          <w:sz w:val="32"/>
          <w:szCs w:val="32"/>
        </w:rPr>
        <w:t xml:space="preserve">    </w:t>
      </w:r>
      <w:r>
        <w:rPr>
          <w:rFonts w:ascii="黑体" w:eastAsia="黑体" w:hAnsi="黑体" w:hint="eastAsia"/>
          <w:b/>
          <w:sz w:val="32"/>
          <w:szCs w:val="32"/>
        </w:rPr>
        <w:t>三</w:t>
      </w:r>
      <w:r>
        <w:rPr>
          <w:rFonts w:ascii="黑体" w:eastAsia="黑体" w:hAnsi="黑体" w:hint="eastAsia"/>
          <w:b/>
          <w:sz w:val="32"/>
          <w:szCs w:val="32"/>
        </w:rPr>
        <w:t>、申请复议或者提起诉讼的途径和期限</w:t>
      </w:r>
    </w:p>
    <w:p w:rsidR="00473B52" w:rsidRDefault="00AE6C32">
      <w:pPr>
        <w:tabs>
          <w:tab w:val="left" w:pos="630"/>
        </w:tabs>
        <w:spacing w:line="578" w:lineRule="exact"/>
        <w:ind w:firstLineChars="200" w:firstLine="640"/>
        <w:rPr>
          <w:rFonts w:ascii="Times New Roman" w:eastAsia="仿宋_GB2312" w:hAnsi="Times New Roman"/>
          <w:sz w:val="32"/>
          <w:szCs w:val="32"/>
        </w:rPr>
      </w:pPr>
      <w:r>
        <w:rPr>
          <w:rFonts w:ascii="Times New Roman" w:eastAsia="仿宋_GB2312" w:hAnsi="Times New Roman" w:hint="eastAsia"/>
          <w:sz w:val="32"/>
          <w:szCs w:val="32"/>
        </w:rPr>
        <w:t>根据《中华人民共和国行政处罚法》第七条第一款、《中华人民共和国行政复议法》第二十条和第二十四条第一款第一项、《广东省人民政府关于县级以上人民政府统一行使行政复议职责有关事项的通告》（粤府函〔</w:t>
      </w:r>
      <w:r>
        <w:rPr>
          <w:rFonts w:ascii="Times New Roman" w:eastAsia="仿宋_GB2312" w:hAnsi="Times New Roman" w:hint="eastAsia"/>
          <w:sz w:val="32"/>
          <w:szCs w:val="32"/>
        </w:rPr>
        <w:t>2021</w:t>
      </w:r>
      <w:r>
        <w:rPr>
          <w:rFonts w:ascii="Times New Roman" w:eastAsia="仿宋_GB2312" w:hAnsi="Times New Roman" w:hint="eastAsia"/>
          <w:sz w:val="32"/>
          <w:szCs w:val="32"/>
        </w:rPr>
        <w:t>〕</w:t>
      </w:r>
      <w:r>
        <w:rPr>
          <w:rFonts w:ascii="Times New Roman" w:eastAsia="仿宋_GB2312" w:hAnsi="Times New Roman" w:hint="eastAsia"/>
          <w:sz w:val="32"/>
          <w:szCs w:val="32"/>
        </w:rPr>
        <w:t>99</w:t>
      </w:r>
      <w:r>
        <w:rPr>
          <w:rFonts w:ascii="Times New Roman" w:eastAsia="仿宋_GB2312" w:hAnsi="Times New Roman" w:hint="eastAsia"/>
          <w:sz w:val="32"/>
          <w:szCs w:val="32"/>
        </w:rPr>
        <w:t>号）以及《中华人民共和国行政诉讼法》第四十六条第一款的规定，如不服本处罚决定，你单位可在接到本决定书之日起六十日内向江门市人民政府行政复议办公室申请复议（受理地址：江门市人民政府行政复议办公室，江门市蓬江区西园里中三号之一江门市人民政府西侧门），也可在接到本决定书之日起六个月内直接向江门市新会区人民法院提起</w:t>
      </w:r>
      <w:r>
        <w:rPr>
          <w:rFonts w:ascii="Times New Roman" w:eastAsia="仿宋_GB2312" w:hAnsi="Times New Roman" w:hint="eastAsia"/>
          <w:sz w:val="32"/>
          <w:szCs w:val="32"/>
        </w:rPr>
        <w:t>诉讼。逾期不申请行政复议、也不</w:t>
      </w:r>
      <w:r>
        <w:rPr>
          <w:rFonts w:ascii="Times New Roman" w:eastAsia="仿宋_GB2312" w:hAnsi="Times New Roman" w:hint="eastAsia"/>
          <w:sz w:val="32"/>
          <w:szCs w:val="32"/>
        </w:rPr>
        <w:lastRenderedPageBreak/>
        <w:t>提起诉讼、又不履行本处罚决定的，我局将依法申请人民法院强制执行。</w:t>
      </w:r>
    </w:p>
    <w:p w:rsidR="00473B52" w:rsidRDefault="00473B52">
      <w:pPr>
        <w:tabs>
          <w:tab w:val="left" w:pos="630"/>
          <w:tab w:val="left" w:pos="8222"/>
        </w:tabs>
        <w:spacing w:line="578" w:lineRule="exact"/>
        <w:rPr>
          <w:rFonts w:ascii="仿宋_GB2312" w:eastAsia="仿宋_GB2312" w:hAnsi="仿宋"/>
          <w:color w:val="000000"/>
          <w:sz w:val="32"/>
          <w:szCs w:val="32"/>
        </w:rPr>
      </w:pPr>
    </w:p>
    <w:p w:rsidR="00473B52" w:rsidRDefault="00473B52">
      <w:pPr>
        <w:tabs>
          <w:tab w:val="left" w:pos="630"/>
          <w:tab w:val="left" w:pos="8222"/>
        </w:tabs>
        <w:spacing w:line="578" w:lineRule="exact"/>
        <w:rPr>
          <w:rFonts w:ascii="仿宋_GB2312" w:eastAsia="仿宋_GB2312" w:hAnsi="仿宋"/>
          <w:color w:val="000000"/>
          <w:sz w:val="32"/>
          <w:szCs w:val="32"/>
        </w:rPr>
      </w:pPr>
    </w:p>
    <w:p w:rsidR="00473B52" w:rsidRDefault="00AE6C32">
      <w:pPr>
        <w:tabs>
          <w:tab w:val="left" w:pos="630"/>
          <w:tab w:val="left" w:pos="8222"/>
        </w:tabs>
        <w:adjustRightInd w:val="0"/>
        <w:snapToGrid w:val="0"/>
        <w:spacing w:line="578" w:lineRule="exact"/>
        <w:jc w:val="left"/>
        <w:rPr>
          <w:rFonts w:ascii="仿宋_GB2312" w:eastAsia="仿宋_GB2312" w:hAnsi="仿宋"/>
          <w:color w:val="000000"/>
          <w:sz w:val="32"/>
          <w:szCs w:val="32"/>
        </w:rPr>
      </w:pPr>
      <w:r>
        <w:rPr>
          <w:rFonts w:ascii="仿宋_GB2312" w:eastAsia="仿宋_GB2312" w:hAnsi="仿宋" w:hint="eastAsia"/>
          <w:b/>
          <w:sz w:val="30"/>
          <w:szCs w:val="30"/>
        </w:rPr>
        <w:t xml:space="preserve">                                    </w:t>
      </w:r>
      <w:r>
        <w:rPr>
          <w:rFonts w:ascii="仿宋_GB2312" w:eastAsia="仿宋_GB2312" w:hAnsi="仿宋" w:hint="eastAsia"/>
          <w:color w:val="000000"/>
          <w:sz w:val="32"/>
          <w:szCs w:val="32"/>
        </w:rPr>
        <w:t>江门市生态环境局</w:t>
      </w:r>
    </w:p>
    <w:p w:rsidR="00473B52" w:rsidRDefault="00AE6C32">
      <w:pPr>
        <w:tabs>
          <w:tab w:val="left" w:pos="567"/>
          <w:tab w:val="left" w:pos="630"/>
          <w:tab w:val="left" w:pos="7770"/>
          <w:tab w:val="left" w:pos="8190"/>
        </w:tabs>
        <w:spacing w:line="578" w:lineRule="exact"/>
        <w:jc w:val="left"/>
        <w:rPr>
          <w:rFonts w:ascii="仿宋_GB2312" w:eastAsia="仿宋_GB2312"/>
          <w:sz w:val="32"/>
          <w:szCs w:val="32"/>
        </w:rPr>
      </w:pPr>
      <w:r>
        <w:rPr>
          <w:rFonts w:ascii="仿宋_GB2312" w:eastAsia="仿宋_GB2312" w:hAnsi="仿宋" w:hint="eastAsia"/>
          <w:color w:val="000000"/>
          <w:sz w:val="32"/>
          <w:szCs w:val="32"/>
        </w:rPr>
        <w:t xml:space="preserve">                              </w:t>
      </w:r>
      <w:r>
        <w:rPr>
          <w:rFonts w:ascii="Times New Roman" w:eastAsia="仿宋_GB2312" w:hAnsi="Times New Roman" w:hint="eastAsia"/>
          <w:sz w:val="32"/>
          <w:szCs w:val="32"/>
        </w:rPr>
        <w:t xml:space="preserve">    2025</w:t>
      </w:r>
      <w:r>
        <w:rPr>
          <w:rFonts w:ascii="Times New Roman" w:eastAsia="仿宋_GB2312" w:hAnsi="Times New Roman" w:hint="eastAsia"/>
          <w:sz w:val="32"/>
          <w:szCs w:val="32"/>
        </w:rPr>
        <w:t>年</w:t>
      </w:r>
      <w:r>
        <w:rPr>
          <w:rFonts w:ascii="Times New Roman" w:eastAsia="仿宋_GB2312" w:hAnsi="Times New Roman" w:hint="eastAsia"/>
          <w:sz w:val="32"/>
          <w:szCs w:val="32"/>
        </w:rPr>
        <w:t>12</w:t>
      </w:r>
      <w:r>
        <w:rPr>
          <w:rFonts w:ascii="Times New Roman" w:eastAsia="仿宋_GB2312" w:hAnsi="Times New Roman" w:hint="eastAsia"/>
          <w:sz w:val="32"/>
          <w:szCs w:val="32"/>
        </w:rPr>
        <w:t>月</w:t>
      </w:r>
      <w:r>
        <w:rPr>
          <w:rFonts w:ascii="Times New Roman" w:eastAsia="仿宋_GB2312" w:hAnsi="Times New Roman" w:hint="eastAsia"/>
          <w:sz w:val="32"/>
          <w:szCs w:val="32"/>
        </w:rPr>
        <w:t>30</w:t>
      </w:r>
      <w:r>
        <w:rPr>
          <w:rFonts w:ascii="Times New Roman" w:eastAsia="仿宋_GB2312" w:hAnsi="Times New Roman" w:hint="eastAsia"/>
          <w:sz w:val="32"/>
          <w:szCs w:val="32"/>
        </w:rPr>
        <w:t>日</w:t>
      </w:r>
    </w:p>
    <w:sectPr w:rsidR="00473B52">
      <w:footerReference w:type="default" r:id="rId8"/>
      <w:pgSz w:w="11906" w:h="16838"/>
      <w:pgMar w:top="2154" w:right="1587" w:bottom="1814" w:left="1588" w:header="851" w:footer="992" w:gutter="0"/>
      <w:pgNumType w:fmt="numberInDash"/>
      <w:cols w:space="720"/>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E6C32" w:rsidRDefault="00AE6C32">
      <w:r>
        <w:separator/>
      </w:r>
    </w:p>
  </w:endnote>
  <w:endnote w:type="continuationSeparator" w:id="0">
    <w:p w:rsidR="00AE6C32" w:rsidRDefault="00AE6C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方正小标宋简体">
    <w:panose1 w:val="03000509000000000000"/>
    <w:charset w:val="86"/>
    <w:family w:val="script"/>
    <w:pitch w:val="fixed"/>
    <w:sig w:usb0="00000001" w:usb1="080E0000" w:usb2="00000010" w:usb3="00000000" w:csb0="00040000" w:csb1="00000000"/>
  </w:font>
  <w:font w:name="仿宋_GB2312">
    <w:altName w:val="方正仿宋_GBK"/>
    <w:panose1 w:val="02010609030101010101"/>
    <w:charset w:val="86"/>
    <w:family w:val="modern"/>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3B52" w:rsidRDefault="00AE6C32">
    <w:pPr>
      <w:pStyle w:val="a4"/>
      <w:jc w:val="center"/>
    </w:pPr>
    <w:r>
      <w:rPr>
        <w:noProof/>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473B52" w:rsidRDefault="00AE6C32">
                          <w:pPr>
                            <w:pStyle w:val="a4"/>
                            <w:jc w:val="center"/>
                            <w:rPr>
                              <w:rFonts w:ascii="仿宋_GB2312" w:eastAsia="仿宋_GB2312" w:hAnsi="仿宋_GB2312" w:cs="仿宋_GB2312"/>
                              <w:sz w:val="32"/>
                              <w:szCs w:val="32"/>
                            </w:rPr>
                          </w:pPr>
                          <w:r>
                            <w:rPr>
                              <w:rFonts w:ascii="仿宋_GB2312" w:eastAsia="仿宋_GB2312" w:hAnsi="仿宋_GB2312" w:cs="仿宋_GB2312" w:hint="eastAsia"/>
                              <w:sz w:val="32"/>
                              <w:szCs w:val="32"/>
                            </w:rPr>
                            <w:fldChar w:fldCharType="begin"/>
                          </w:r>
                          <w:r>
                            <w:rPr>
                              <w:rFonts w:ascii="仿宋_GB2312" w:eastAsia="仿宋_GB2312" w:hAnsi="仿宋_GB2312" w:cs="仿宋_GB2312" w:hint="eastAsia"/>
                              <w:sz w:val="32"/>
                              <w:szCs w:val="32"/>
                            </w:rPr>
                            <w:instrText xml:space="preserve"> PAGE   \* MERGEFORMAT </w:instrText>
                          </w:r>
                          <w:r>
                            <w:rPr>
                              <w:rFonts w:ascii="仿宋_GB2312" w:eastAsia="仿宋_GB2312" w:hAnsi="仿宋_GB2312" w:cs="仿宋_GB2312" w:hint="eastAsia"/>
                              <w:sz w:val="32"/>
                              <w:szCs w:val="32"/>
                            </w:rPr>
                            <w:fldChar w:fldCharType="separate"/>
                          </w:r>
                          <w:r w:rsidR="00F8650E" w:rsidRPr="00F8650E">
                            <w:rPr>
                              <w:rFonts w:ascii="仿宋_GB2312" w:eastAsia="仿宋_GB2312" w:hAnsi="仿宋_GB2312" w:cs="仿宋_GB2312"/>
                              <w:noProof/>
                              <w:sz w:val="32"/>
                              <w:szCs w:val="32"/>
                              <w:lang w:val="zh-CN"/>
                            </w:rPr>
                            <w:t>-</w:t>
                          </w:r>
                          <w:r w:rsidR="00F8650E">
                            <w:rPr>
                              <w:rFonts w:ascii="仿宋_GB2312" w:eastAsia="仿宋_GB2312" w:hAnsi="仿宋_GB2312" w:cs="仿宋_GB2312"/>
                              <w:noProof/>
                              <w:sz w:val="32"/>
                              <w:szCs w:val="32"/>
                            </w:rPr>
                            <w:t xml:space="preserve"> 5 -</w:t>
                          </w:r>
                          <w:r>
                            <w:rPr>
                              <w:rFonts w:ascii="仿宋_GB2312" w:eastAsia="仿宋_GB2312" w:hAnsi="仿宋_GB2312" w:cs="仿宋_GB2312" w:hint="eastAsia"/>
                              <w:sz w:val="32"/>
                              <w:szCs w:val="32"/>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5" o:spid="_x0000_s1026" type="#_x0000_t202" style="position:absolute;left:0;text-align:left;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" filled="f" stroked="f" strokeweight=".5pt">
              <v:textbox style="mso-fit-shape-to-text:t" inset="0,0,0,0">
                <w:txbxContent>
                  <w:p w:rsidR="00473B52" w:rsidRDefault="00AE6C32">
                    <w:pPr>
                      <w:pStyle w:val="a4"/>
                      <w:jc w:val="center"/>
                      <w:rPr>
                        <w:rFonts w:ascii="仿宋_GB2312" w:eastAsia="仿宋_GB2312" w:hAnsi="仿宋_GB2312" w:cs="仿宋_GB2312"/>
                        <w:sz w:val="32"/>
                        <w:szCs w:val="32"/>
                      </w:rPr>
                    </w:pPr>
                    <w:r>
                      <w:rPr>
                        <w:rFonts w:ascii="仿宋_GB2312" w:eastAsia="仿宋_GB2312" w:hAnsi="仿宋_GB2312" w:cs="仿宋_GB2312" w:hint="eastAsia"/>
                        <w:sz w:val="32"/>
                        <w:szCs w:val="32"/>
                      </w:rPr>
                      <w:fldChar w:fldCharType="begin"/>
                    </w:r>
                    <w:r>
                      <w:rPr>
                        <w:rFonts w:ascii="仿宋_GB2312" w:eastAsia="仿宋_GB2312" w:hAnsi="仿宋_GB2312" w:cs="仿宋_GB2312" w:hint="eastAsia"/>
                        <w:sz w:val="32"/>
                        <w:szCs w:val="32"/>
                      </w:rPr>
                      <w:instrText xml:space="preserve"> PAGE   \* MERGEFORMAT </w:instrText>
                    </w:r>
                    <w:r>
                      <w:rPr>
                        <w:rFonts w:ascii="仿宋_GB2312" w:eastAsia="仿宋_GB2312" w:hAnsi="仿宋_GB2312" w:cs="仿宋_GB2312" w:hint="eastAsia"/>
                        <w:sz w:val="32"/>
                        <w:szCs w:val="32"/>
                      </w:rPr>
                      <w:fldChar w:fldCharType="separate"/>
                    </w:r>
                    <w:r w:rsidR="00F8650E" w:rsidRPr="00F8650E">
                      <w:rPr>
                        <w:rFonts w:ascii="仿宋_GB2312" w:eastAsia="仿宋_GB2312" w:hAnsi="仿宋_GB2312" w:cs="仿宋_GB2312"/>
                        <w:noProof/>
                        <w:sz w:val="32"/>
                        <w:szCs w:val="32"/>
                        <w:lang w:val="zh-CN"/>
                      </w:rPr>
                      <w:t>-</w:t>
                    </w:r>
                    <w:r w:rsidR="00F8650E">
                      <w:rPr>
                        <w:rFonts w:ascii="仿宋_GB2312" w:eastAsia="仿宋_GB2312" w:hAnsi="仿宋_GB2312" w:cs="仿宋_GB2312"/>
                        <w:noProof/>
                        <w:sz w:val="32"/>
                        <w:szCs w:val="32"/>
                      </w:rPr>
                      <w:t xml:space="preserve"> 5 -</w:t>
                    </w:r>
                    <w:r>
                      <w:rPr>
                        <w:rFonts w:ascii="仿宋_GB2312" w:eastAsia="仿宋_GB2312" w:hAnsi="仿宋_GB2312" w:cs="仿宋_GB2312" w:hint="eastAsia"/>
                        <w:sz w:val="32"/>
                        <w:szCs w:val="32"/>
                      </w:rPr>
                      <w:fldChar w:fldCharType="end"/>
                    </w:r>
                  </w:p>
                </w:txbxContent>
              </v:textbox>
              <w10:wrap anchorx="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E6C32" w:rsidRDefault="00AE6C32">
      <w:r>
        <w:separator/>
      </w:r>
    </w:p>
  </w:footnote>
  <w:footnote w:type="continuationSeparator" w:id="0">
    <w:p w:rsidR="00AE6C32" w:rsidRDefault="00AE6C3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1"/>
  <w:bordersDoNotSurroundHeader/>
  <w:bordersDoNotSurroundFooter/>
  <w:proofState w:spelling="clean" w:grammar="clean"/>
  <w:defaultTabStop w:val="420"/>
  <w:drawingGridVerticalSpacing w:val="156"/>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c5ZDA0ZDgwODMyYzA5YWE5Y2Q3N2FlYjQ2N2UyYzkifQ=="/>
  </w:docVars>
  <w:rsids>
    <w:rsidRoot w:val="3E123949"/>
    <w:rsid w:val="B7DE7E38"/>
    <w:rsid w:val="BBBE626C"/>
    <w:rsid w:val="BD77D47D"/>
    <w:rsid w:val="BE2F87E8"/>
    <w:rsid w:val="C47BB29F"/>
    <w:rsid w:val="D25B4AA5"/>
    <w:rsid w:val="D6F92161"/>
    <w:rsid w:val="D7F3A725"/>
    <w:rsid w:val="DBBF5DBA"/>
    <w:rsid w:val="DD7FE42A"/>
    <w:rsid w:val="DF3F7CED"/>
    <w:rsid w:val="E4BEC89C"/>
    <w:rsid w:val="E6E38E1D"/>
    <w:rsid w:val="E9FFE157"/>
    <w:rsid w:val="EDFB5BB7"/>
    <w:rsid w:val="EF2FC80A"/>
    <w:rsid w:val="EF770DA7"/>
    <w:rsid w:val="F177671E"/>
    <w:rsid w:val="F1A6DED5"/>
    <w:rsid w:val="F96E6A55"/>
    <w:rsid w:val="FA5F4830"/>
    <w:rsid w:val="FBDED97B"/>
    <w:rsid w:val="FBEF35A3"/>
    <w:rsid w:val="FD6D8B08"/>
    <w:rsid w:val="FF7F14CB"/>
    <w:rsid w:val="FFF9C5DE"/>
    <w:rsid w:val="00040D35"/>
    <w:rsid w:val="0008108A"/>
    <w:rsid w:val="000B2738"/>
    <w:rsid w:val="001714E5"/>
    <w:rsid w:val="001A628F"/>
    <w:rsid w:val="001C23C3"/>
    <w:rsid w:val="001D6001"/>
    <w:rsid w:val="00200EBA"/>
    <w:rsid w:val="0020509C"/>
    <w:rsid w:val="00215B21"/>
    <w:rsid w:val="0026591A"/>
    <w:rsid w:val="002A0A4B"/>
    <w:rsid w:val="002A4B8A"/>
    <w:rsid w:val="002B61FE"/>
    <w:rsid w:val="00310DDE"/>
    <w:rsid w:val="00323629"/>
    <w:rsid w:val="00366482"/>
    <w:rsid w:val="00396446"/>
    <w:rsid w:val="003B2CFB"/>
    <w:rsid w:val="003F5B28"/>
    <w:rsid w:val="004339E7"/>
    <w:rsid w:val="004378B9"/>
    <w:rsid w:val="004604C0"/>
    <w:rsid w:val="00463D76"/>
    <w:rsid w:val="00473B52"/>
    <w:rsid w:val="004748B2"/>
    <w:rsid w:val="00493DE0"/>
    <w:rsid w:val="004A22AA"/>
    <w:rsid w:val="004D1EDB"/>
    <w:rsid w:val="0050275D"/>
    <w:rsid w:val="005156A5"/>
    <w:rsid w:val="0053157A"/>
    <w:rsid w:val="00533822"/>
    <w:rsid w:val="00534DD3"/>
    <w:rsid w:val="00535C08"/>
    <w:rsid w:val="00557DD2"/>
    <w:rsid w:val="0056775C"/>
    <w:rsid w:val="005B6D46"/>
    <w:rsid w:val="00636F0C"/>
    <w:rsid w:val="00671840"/>
    <w:rsid w:val="00683457"/>
    <w:rsid w:val="006D2E68"/>
    <w:rsid w:val="00704519"/>
    <w:rsid w:val="007924FC"/>
    <w:rsid w:val="00792837"/>
    <w:rsid w:val="007C0CE3"/>
    <w:rsid w:val="007D291B"/>
    <w:rsid w:val="007D44B8"/>
    <w:rsid w:val="007D5867"/>
    <w:rsid w:val="007E00BC"/>
    <w:rsid w:val="007F0190"/>
    <w:rsid w:val="0080371F"/>
    <w:rsid w:val="008143B8"/>
    <w:rsid w:val="00820332"/>
    <w:rsid w:val="00837C4C"/>
    <w:rsid w:val="00871E73"/>
    <w:rsid w:val="00887BBE"/>
    <w:rsid w:val="008A0987"/>
    <w:rsid w:val="008E25FC"/>
    <w:rsid w:val="008E568C"/>
    <w:rsid w:val="009038E7"/>
    <w:rsid w:val="00913E59"/>
    <w:rsid w:val="0093145B"/>
    <w:rsid w:val="0093386A"/>
    <w:rsid w:val="00995876"/>
    <w:rsid w:val="009B4C85"/>
    <w:rsid w:val="009F54DA"/>
    <w:rsid w:val="00A72CB9"/>
    <w:rsid w:val="00AA4B5D"/>
    <w:rsid w:val="00AB3F60"/>
    <w:rsid w:val="00AE6C32"/>
    <w:rsid w:val="00BE41F6"/>
    <w:rsid w:val="00BE7618"/>
    <w:rsid w:val="00C04697"/>
    <w:rsid w:val="00C14EA2"/>
    <w:rsid w:val="00C246CE"/>
    <w:rsid w:val="00C95BD1"/>
    <w:rsid w:val="00CA2BB4"/>
    <w:rsid w:val="00CC717F"/>
    <w:rsid w:val="00CC772B"/>
    <w:rsid w:val="00CD2CC1"/>
    <w:rsid w:val="00CF07F3"/>
    <w:rsid w:val="00CF7D26"/>
    <w:rsid w:val="00D43F12"/>
    <w:rsid w:val="00D55A95"/>
    <w:rsid w:val="00D87C9C"/>
    <w:rsid w:val="00DD730C"/>
    <w:rsid w:val="00E15A4E"/>
    <w:rsid w:val="00E27312"/>
    <w:rsid w:val="00E82E36"/>
    <w:rsid w:val="00E967BE"/>
    <w:rsid w:val="00E97564"/>
    <w:rsid w:val="00EB7E18"/>
    <w:rsid w:val="00EC4711"/>
    <w:rsid w:val="00EF3F0D"/>
    <w:rsid w:val="00F33C0A"/>
    <w:rsid w:val="00F522E5"/>
    <w:rsid w:val="00F57DCD"/>
    <w:rsid w:val="00F8650E"/>
    <w:rsid w:val="00F97211"/>
    <w:rsid w:val="00FA3A86"/>
    <w:rsid w:val="00FB2012"/>
    <w:rsid w:val="00FC7E8B"/>
    <w:rsid w:val="00FF4A5F"/>
    <w:rsid w:val="0145334D"/>
    <w:rsid w:val="018D678B"/>
    <w:rsid w:val="02540C49"/>
    <w:rsid w:val="02833AA3"/>
    <w:rsid w:val="02AA45F1"/>
    <w:rsid w:val="02D326C9"/>
    <w:rsid w:val="03715BAF"/>
    <w:rsid w:val="03922815"/>
    <w:rsid w:val="040A4E45"/>
    <w:rsid w:val="04A973D8"/>
    <w:rsid w:val="05616B78"/>
    <w:rsid w:val="05FBED3D"/>
    <w:rsid w:val="06CD5EE0"/>
    <w:rsid w:val="08392955"/>
    <w:rsid w:val="08B04283"/>
    <w:rsid w:val="09D92046"/>
    <w:rsid w:val="09E22693"/>
    <w:rsid w:val="0A54249D"/>
    <w:rsid w:val="0AA90837"/>
    <w:rsid w:val="0AAB579B"/>
    <w:rsid w:val="0B055BA6"/>
    <w:rsid w:val="0B181711"/>
    <w:rsid w:val="0BB35B7A"/>
    <w:rsid w:val="0D7774E5"/>
    <w:rsid w:val="0D811A27"/>
    <w:rsid w:val="0DAC252E"/>
    <w:rsid w:val="0E287049"/>
    <w:rsid w:val="0E96654F"/>
    <w:rsid w:val="0EBB6EE7"/>
    <w:rsid w:val="0EBC578E"/>
    <w:rsid w:val="0FF13980"/>
    <w:rsid w:val="10D56BBA"/>
    <w:rsid w:val="111C5C2D"/>
    <w:rsid w:val="11B147AE"/>
    <w:rsid w:val="11C47BB0"/>
    <w:rsid w:val="12093B90"/>
    <w:rsid w:val="12862EBD"/>
    <w:rsid w:val="14661013"/>
    <w:rsid w:val="146B4047"/>
    <w:rsid w:val="15213FFD"/>
    <w:rsid w:val="155112B2"/>
    <w:rsid w:val="15C42C46"/>
    <w:rsid w:val="16437091"/>
    <w:rsid w:val="1658540F"/>
    <w:rsid w:val="16C62ECB"/>
    <w:rsid w:val="16EDFC7E"/>
    <w:rsid w:val="17020ABF"/>
    <w:rsid w:val="177A156A"/>
    <w:rsid w:val="17AC07CE"/>
    <w:rsid w:val="186E3A00"/>
    <w:rsid w:val="18EF5A3F"/>
    <w:rsid w:val="18F95384"/>
    <w:rsid w:val="190344DA"/>
    <w:rsid w:val="193A544E"/>
    <w:rsid w:val="194C74AE"/>
    <w:rsid w:val="196575D7"/>
    <w:rsid w:val="19BD6B3B"/>
    <w:rsid w:val="19D164AD"/>
    <w:rsid w:val="1B485C9B"/>
    <w:rsid w:val="1C0007A5"/>
    <w:rsid w:val="1CCC4F47"/>
    <w:rsid w:val="1CF317DC"/>
    <w:rsid w:val="1D385AE2"/>
    <w:rsid w:val="1D794E63"/>
    <w:rsid w:val="1D9B546D"/>
    <w:rsid w:val="1E336ED8"/>
    <w:rsid w:val="1F0C202B"/>
    <w:rsid w:val="1F3A12F9"/>
    <w:rsid w:val="1FF163E5"/>
    <w:rsid w:val="20B63F6D"/>
    <w:rsid w:val="20E64F75"/>
    <w:rsid w:val="2111422A"/>
    <w:rsid w:val="215F640C"/>
    <w:rsid w:val="22533907"/>
    <w:rsid w:val="231F636F"/>
    <w:rsid w:val="23600875"/>
    <w:rsid w:val="23961225"/>
    <w:rsid w:val="23B67A29"/>
    <w:rsid w:val="23D85380"/>
    <w:rsid w:val="2593324A"/>
    <w:rsid w:val="25A77E17"/>
    <w:rsid w:val="27667709"/>
    <w:rsid w:val="27AB23B9"/>
    <w:rsid w:val="28790144"/>
    <w:rsid w:val="291A3E92"/>
    <w:rsid w:val="296F10A7"/>
    <w:rsid w:val="29B65A7F"/>
    <w:rsid w:val="29CD0CE3"/>
    <w:rsid w:val="29D17720"/>
    <w:rsid w:val="2A0947BF"/>
    <w:rsid w:val="2A20689E"/>
    <w:rsid w:val="2D7B45CB"/>
    <w:rsid w:val="2D8B152F"/>
    <w:rsid w:val="2E405189"/>
    <w:rsid w:val="2EEB0796"/>
    <w:rsid w:val="30745A25"/>
    <w:rsid w:val="31AB01F8"/>
    <w:rsid w:val="31AC6F2B"/>
    <w:rsid w:val="34B239BD"/>
    <w:rsid w:val="35F14678"/>
    <w:rsid w:val="35F46681"/>
    <w:rsid w:val="35FA5008"/>
    <w:rsid w:val="363F2197"/>
    <w:rsid w:val="364D2448"/>
    <w:rsid w:val="36AC3612"/>
    <w:rsid w:val="36DA769B"/>
    <w:rsid w:val="37262A72"/>
    <w:rsid w:val="375D05A0"/>
    <w:rsid w:val="378E4501"/>
    <w:rsid w:val="37B02950"/>
    <w:rsid w:val="37E607C5"/>
    <w:rsid w:val="38033706"/>
    <w:rsid w:val="38AA369B"/>
    <w:rsid w:val="39F41558"/>
    <w:rsid w:val="3AF311D3"/>
    <w:rsid w:val="3B8A37F6"/>
    <w:rsid w:val="3BAE4B60"/>
    <w:rsid w:val="3C281633"/>
    <w:rsid w:val="3C2D2B9F"/>
    <w:rsid w:val="3C376DF3"/>
    <w:rsid w:val="3C73EC65"/>
    <w:rsid w:val="3C9E7DD5"/>
    <w:rsid w:val="3D2221BD"/>
    <w:rsid w:val="3D5F7975"/>
    <w:rsid w:val="3E123949"/>
    <w:rsid w:val="3EB75F2A"/>
    <w:rsid w:val="3ED930B3"/>
    <w:rsid w:val="3F6A1DD8"/>
    <w:rsid w:val="3F964E60"/>
    <w:rsid w:val="3FB159AB"/>
    <w:rsid w:val="3FF62023"/>
    <w:rsid w:val="41457624"/>
    <w:rsid w:val="415D593F"/>
    <w:rsid w:val="41642E7C"/>
    <w:rsid w:val="41790595"/>
    <w:rsid w:val="41932A81"/>
    <w:rsid w:val="41E94E20"/>
    <w:rsid w:val="42994B23"/>
    <w:rsid w:val="439112D9"/>
    <w:rsid w:val="43ED184B"/>
    <w:rsid w:val="440B07AF"/>
    <w:rsid w:val="4496544D"/>
    <w:rsid w:val="45706D26"/>
    <w:rsid w:val="46116B69"/>
    <w:rsid w:val="46122081"/>
    <w:rsid w:val="46C44E5D"/>
    <w:rsid w:val="473F271B"/>
    <w:rsid w:val="474A45BD"/>
    <w:rsid w:val="47753FE8"/>
    <w:rsid w:val="48081F25"/>
    <w:rsid w:val="48396BCF"/>
    <w:rsid w:val="48595198"/>
    <w:rsid w:val="48D11AC4"/>
    <w:rsid w:val="48DC13FA"/>
    <w:rsid w:val="49693B09"/>
    <w:rsid w:val="4A5A3968"/>
    <w:rsid w:val="4B455C85"/>
    <w:rsid w:val="4B8D5369"/>
    <w:rsid w:val="4BA660E7"/>
    <w:rsid w:val="4C4C79B8"/>
    <w:rsid w:val="4C827694"/>
    <w:rsid w:val="4C9D21EE"/>
    <w:rsid w:val="4CD23EC9"/>
    <w:rsid w:val="4CD40081"/>
    <w:rsid w:val="4CF406C0"/>
    <w:rsid w:val="4D2A27EC"/>
    <w:rsid w:val="4DB57DDF"/>
    <w:rsid w:val="4DC87477"/>
    <w:rsid w:val="4E4463D1"/>
    <w:rsid w:val="4F122A03"/>
    <w:rsid w:val="4FB60134"/>
    <w:rsid w:val="4FFE6D78"/>
    <w:rsid w:val="50987A5C"/>
    <w:rsid w:val="50BE7D72"/>
    <w:rsid w:val="50E029F0"/>
    <w:rsid w:val="51080284"/>
    <w:rsid w:val="511750A2"/>
    <w:rsid w:val="519A433C"/>
    <w:rsid w:val="529E2848"/>
    <w:rsid w:val="52B23A5C"/>
    <w:rsid w:val="53496880"/>
    <w:rsid w:val="538C1DC7"/>
    <w:rsid w:val="53AC3999"/>
    <w:rsid w:val="53F74866"/>
    <w:rsid w:val="544A14CF"/>
    <w:rsid w:val="54CE705F"/>
    <w:rsid w:val="552D4350"/>
    <w:rsid w:val="55AA6129"/>
    <w:rsid w:val="567D553E"/>
    <w:rsid w:val="575C6F8F"/>
    <w:rsid w:val="57F3FFAC"/>
    <w:rsid w:val="58C97806"/>
    <w:rsid w:val="5AB6185D"/>
    <w:rsid w:val="5ACA7114"/>
    <w:rsid w:val="5B156354"/>
    <w:rsid w:val="5B4708C4"/>
    <w:rsid w:val="5CAC6E0C"/>
    <w:rsid w:val="5D0C6103"/>
    <w:rsid w:val="5D8F6D1E"/>
    <w:rsid w:val="5E001C89"/>
    <w:rsid w:val="5F3D5BD5"/>
    <w:rsid w:val="5F5F4B2A"/>
    <w:rsid w:val="5FF5BDEC"/>
    <w:rsid w:val="603D12EC"/>
    <w:rsid w:val="60C121A6"/>
    <w:rsid w:val="615E28EC"/>
    <w:rsid w:val="616945BC"/>
    <w:rsid w:val="61C8147B"/>
    <w:rsid w:val="622D7AE2"/>
    <w:rsid w:val="625C2AAE"/>
    <w:rsid w:val="63B5695A"/>
    <w:rsid w:val="642D7291"/>
    <w:rsid w:val="65530DC6"/>
    <w:rsid w:val="66354692"/>
    <w:rsid w:val="670E7BDC"/>
    <w:rsid w:val="671D4807"/>
    <w:rsid w:val="67CA70E2"/>
    <w:rsid w:val="67E814EB"/>
    <w:rsid w:val="67FD2AFF"/>
    <w:rsid w:val="690237CE"/>
    <w:rsid w:val="6A0171F6"/>
    <w:rsid w:val="6A6A4F3E"/>
    <w:rsid w:val="6B6C452B"/>
    <w:rsid w:val="6B866AF7"/>
    <w:rsid w:val="6B8B1BAD"/>
    <w:rsid w:val="6BFD50A8"/>
    <w:rsid w:val="6C88775B"/>
    <w:rsid w:val="6C8E3253"/>
    <w:rsid w:val="6CF62181"/>
    <w:rsid w:val="6D036ADE"/>
    <w:rsid w:val="6E2B57CF"/>
    <w:rsid w:val="6E3F53B1"/>
    <w:rsid w:val="6FCB486D"/>
    <w:rsid w:val="6FFAB545"/>
    <w:rsid w:val="6FFF92B7"/>
    <w:rsid w:val="70121814"/>
    <w:rsid w:val="702E18B2"/>
    <w:rsid w:val="70AA2405"/>
    <w:rsid w:val="71521EB1"/>
    <w:rsid w:val="716167CC"/>
    <w:rsid w:val="72107463"/>
    <w:rsid w:val="72414600"/>
    <w:rsid w:val="72C60CC6"/>
    <w:rsid w:val="72EC5FE9"/>
    <w:rsid w:val="72F46C0F"/>
    <w:rsid w:val="73091B9C"/>
    <w:rsid w:val="732A0A8C"/>
    <w:rsid w:val="7345425E"/>
    <w:rsid w:val="73A816F0"/>
    <w:rsid w:val="741F4562"/>
    <w:rsid w:val="74AD7904"/>
    <w:rsid w:val="74FC0DD2"/>
    <w:rsid w:val="74FFA5FE"/>
    <w:rsid w:val="75CA0AE9"/>
    <w:rsid w:val="75D732ED"/>
    <w:rsid w:val="77863E8D"/>
    <w:rsid w:val="778925D9"/>
    <w:rsid w:val="779506FC"/>
    <w:rsid w:val="77DE82FC"/>
    <w:rsid w:val="77FF40E1"/>
    <w:rsid w:val="78CDAA68"/>
    <w:rsid w:val="795500AB"/>
    <w:rsid w:val="797FAB81"/>
    <w:rsid w:val="79BF1A6D"/>
    <w:rsid w:val="7A5BC9CF"/>
    <w:rsid w:val="7AFA3BD3"/>
    <w:rsid w:val="7BB34913"/>
    <w:rsid w:val="7BFDE136"/>
    <w:rsid w:val="7CD635D7"/>
    <w:rsid w:val="7CE7F212"/>
    <w:rsid w:val="7D7E74B8"/>
    <w:rsid w:val="7D99FF67"/>
    <w:rsid w:val="7D9A5C32"/>
    <w:rsid w:val="7DF726FE"/>
    <w:rsid w:val="7E4E5D17"/>
    <w:rsid w:val="7E5E3C09"/>
    <w:rsid w:val="7E5F3B60"/>
    <w:rsid w:val="7E7E4DAD"/>
    <w:rsid w:val="7E7FE2CC"/>
    <w:rsid w:val="7EFEF2B0"/>
    <w:rsid w:val="7F3B6541"/>
    <w:rsid w:val="7F7420B2"/>
    <w:rsid w:val="7F7B6323"/>
    <w:rsid w:val="7FC749CB"/>
    <w:rsid w:val="7FDFDC41"/>
    <w:rsid w:val="7FED4229"/>
    <w:rsid w:val="7FFB3E39"/>
    <w:rsid w:val="7FFEAF68"/>
    <w:rsid w:val="7FFF3DBE"/>
    <w:rsid w:val="9BAF2E0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unhideWhenUsed="1" w:qFormat="1"/>
    <w:lsdException w:name="footer" w:uiPriority="99" w:unhideWhenUsed="1" w:qFormat="1"/>
    <w:lsdException w:name="caption" w:semiHidden="1" w:unhideWhenUsed="1" w:qFormat="1"/>
    <w:lsdException w:name="Title" w:qFormat="1"/>
    <w:lsdException w:name="Default Paragraph Font" w:uiPriority="1" w:unhideWhenUsed="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qFormat="1"/>
    <w:lsdException w:name="Table Grid" w:uiPriority="59"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qFormat/>
    <w:rPr>
      <w:sz w:val="18"/>
      <w:szCs w:val="18"/>
    </w:rPr>
  </w:style>
  <w:style w:type="paragraph" w:styleId="a4">
    <w:name w:val="footer"/>
    <w:basedOn w:val="a"/>
    <w:link w:val="Char0"/>
    <w:uiPriority w:val="99"/>
    <w:unhideWhenUsed/>
    <w:qFormat/>
    <w:pPr>
      <w:tabs>
        <w:tab w:val="center" w:pos="4153"/>
        <w:tab w:val="right" w:pos="8306"/>
      </w:tabs>
      <w:snapToGrid w:val="0"/>
      <w:jc w:val="left"/>
    </w:pPr>
    <w:rPr>
      <w:sz w:val="18"/>
      <w:szCs w:val="18"/>
    </w:rPr>
  </w:style>
  <w:style w:type="paragraph" w:styleId="a5">
    <w:name w:val="header"/>
    <w:basedOn w:val="a"/>
    <w:link w:val="Char1"/>
    <w:uiPriority w:val="99"/>
    <w:unhideWhenUsed/>
    <w:qFormat/>
    <w:pPr>
      <w:pBdr>
        <w:bottom w:val="single" w:sz="6" w:space="1" w:color="auto"/>
      </w:pBdr>
      <w:tabs>
        <w:tab w:val="center" w:pos="4153"/>
        <w:tab w:val="right" w:pos="8306"/>
      </w:tabs>
      <w:snapToGrid w:val="0"/>
      <w:jc w:val="center"/>
    </w:pPr>
    <w:rPr>
      <w:sz w:val="18"/>
      <w:szCs w:val="18"/>
    </w:rPr>
  </w:style>
  <w:style w:type="table" w:styleId="a6">
    <w:name w:val="Table Grid"/>
    <w:basedOn w:val="a1"/>
    <w:uiPriority w:val="59"/>
    <w:qFormat/>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Char0">
    <w:name w:val="页脚 Char"/>
    <w:link w:val="a4"/>
    <w:uiPriority w:val="99"/>
    <w:qFormat/>
    <w:rPr>
      <w:sz w:val="18"/>
      <w:szCs w:val="18"/>
    </w:rPr>
  </w:style>
  <w:style w:type="character" w:customStyle="1" w:styleId="Char1">
    <w:name w:val="页眉 Char"/>
    <w:link w:val="a5"/>
    <w:uiPriority w:val="99"/>
    <w:semiHidden/>
    <w:qFormat/>
    <w:rPr>
      <w:sz w:val="18"/>
      <w:szCs w:val="18"/>
    </w:rPr>
  </w:style>
  <w:style w:type="character" w:customStyle="1" w:styleId="Char">
    <w:name w:val="批注框文本 Char"/>
    <w:basedOn w:val="a0"/>
    <w:link w:val="a3"/>
    <w:qFormat/>
    <w:rPr>
      <w:kern w:val="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unhideWhenUsed="1" w:qFormat="1"/>
    <w:lsdException w:name="footer" w:uiPriority="99" w:unhideWhenUsed="1" w:qFormat="1"/>
    <w:lsdException w:name="caption" w:semiHidden="1" w:unhideWhenUsed="1" w:qFormat="1"/>
    <w:lsdException w:name="Title" w:qFormat="1"/>
    <w:lsdException w:name="Default Paragraph Font" w:uiPriority="1" w:unhideWhenUsed="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qFormat="1"/>
    <w:lsdException w:name="Table Grid" w:uiPriority="59"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qFormat/>
    <w:rPr>
      <w:sz w:val="18"/>
      <w:szCs w:val="18"/>
    </w:rPr>
  </w:style>
  <w:style w:type="paragraph" w:styleId="a4">
    <w:name w:val="footer"/>
    <w:basedOn w:val="a"/>
    <w:link w:val="Char0"/>
    <w:uiPriority w:val="99"/>
    <w:unhideWhenUsed/>
    <w:qFormat/>
    <w:pPr>
      <w:tabs>
        <w:tab w:val="center" w:pos="4153"/>
        <w:tab w:val="right" w:pos="8306"/>
      </w:tabs>
      <w:snapToGrid w:val="0"/>
      <w:jc w:val="left"/>
    </w:pPr>
    <w:rPr>
      <w:sz w:val="18"/>
      <w:szCs w:val="18"/>
    </w:rPr>
  </w:style>
  <w:style w:type="paragraph" w:styleId="a5">
    <w:name w:val="header"/>
    <w:basedOn w:val="a"/>
    <w:link w:val="Char1"/>
    <w:uiPriority w:val="99"/>
    <w:unhideWhenUsed/>
    <w:qFormat/>
    <w:pPr>
      <w:pBdr>
        <w:bottom w:val="single" w:sz="6" w:space="1" w:color="auto"/>
      </w:pBdr>
      <w:tabs>
        <w:tab w:val="center" w:pos="4153"/>
        <w:tab w:val="right" w:pos="8306"/>
      </w:tabs>
      <w:snapToGrid w:val="0"/>
      <w:jc w:val="center"/>
    </w:pPr>
    <w:rPr>
      <w:sz w:val="18"/>
      <w:szCs w:val="18"/>
    </w:rPr>
  </w:style>
  <w:style w:type="table" w:styleId="a6">
    <w:name w:val="Table Grid"/>
    <w:basedOn w:val="a1"/>
    <w:uiPriority w:val="59"/>
    <w:qFormat/>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Char0">
    <w:name w:val="页脚 Char"/>
    <w:link w:val="a4"/>
    <w:uiPriority w:val="99"/>
    <w:qFormat/>
    <w:rPr>
      <w:sz w:val="18"/>
      <w:szCs w:val="18"/>
    </w:rPr>
  </w:style>
  <w:style w:type="character" w:customStyle="1" w:styleId="Char1">
    <w:name w:val="页眉 Char"/>
    <w:link w:val="a5"/>
    <w:uiPriority w:val="99"/>
    <w:semiHidden/>
    <w:qFormat/>
    <w:rPr>
      <w:sz w:val="18"/>
      <w:szCs w:val="18"/>
    </w:rPr>
  </w:style>
  <w:style w:type="character" w:customStyle="1" w:styleId="Char">
    <w:name w:val="批注框文本 Char"/>
    <w:basedOn w:val="a0"/>
    <w:link w:val="a3"/>
    <w:qFormat/>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5</Pages>
  <Words>345</Words>
  <Characters>1973</Characters>
  <Application>Microsoft Office Word</Application>
  <DocSecurity>0</DocSecurity>
  <Lines>16</Lines>
  <Paragraphs>4</Paragraphs>
  <ScaleCrop>false</ScaleCrop>
  <Company>其他</Company>
  <LinksUpToDate>false</LinksUpToDate>
  <CharactersWithSpaces>2314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AutoBVT</cp:lastModifiedBy>
  <cp:revision>6</cp:revision>
  <cp:lastPrinted>2025-10-29T06:54:00Z</cp:lastPrinted>
  <dcterms:created xsi:type="dcterms:W3CDTF">2022-07-04T09:50:00Z</dcterms:created>
  <dcterms:modified xsi:type="dcterms:W3CDTF">2026-01-30T04:27:00Z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FDCD593DE2634DCCA4C9C29DDD10CCCA</vt:lpwstr>
  </property>
  <property fmtid="{D5CDD505-2E9C-101B-9397-08002B2CF9AE}" pid="4" name="KSOTemplateDocerSaveRecord">
    <vt:lpwstr>eyJoZGlkIjoiODc5ZDA0ZDgwODMyYzA5YWE5Y2Q3N2FlYjQ2N2UyYzkiLCJ1c2VySWQiOiIxMTM0NjUzODM3In0=</vt:lpwstr>
  </property>
</Properties>
</file>