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1EF4" w:rsidRDefault="000A1EF4">
      <w:pPr>
        <w:spacing w:line="520" w:lineRule="exact"/>
        <w:jc w:val="right"/>
        <w:rPr>
          <w:rFonts w:ascii="Times New Roman" w:eastAsia="方正大标宋_GBK" w:hAnsi="Times New Roman" w:hint="eastAsia"/>
          <w:color w:val="FF0000"/>
          <w:spacing w:val="120"/>
          <w:sz w:val="84"/>
          <w:szCs w:val="84"/>
        </w:rPr>
      </w:pPr>
    </w:p>
    <w:p w:rsidR="00CA0B0E" w:rsidRDefault="00CA0B0E">
      <w:pPr>
        <w:spacing w:line="520" w:lineRule="exact"/>
        <w:jc w:val="right"/>
        <w:rPr>
          <w:rFonts w:ascii="Times New Roman" w:hAnsi="Times New Roman"/>
          <w:spacing w:val="120"/>
        </w:rPr>
      </w:pPr>
    </w:p>
    <w:p w:rsidR="000A1EF4" w:rsidRDefault="0052363D">
      <w:pPr>
        <w:spacing w:line="520" w:lineRule="exact"/>
        <w:jc w:val="center"/>
        <w:rPr>
          <w:rFonts w:ascii="Times New Roman" w:eastAsia="方正小标宋简体" w:hAnsi="Times New Roman"/>
          <w:b/>
          <w:sz w:val="44"/>
          <w:szCs w:val="44"/>
        </w:rPr>
      </w:pPr>
      <w:r>
        <w:rPr>
          <w:rFonts w:ascii="Times New Roman" w:eastAsia="方正小标宋简体" w:hAnsi="Times New Roman"/>
          <w:b/>
          <w:sz w:val="44"/>
          <w:szCs w:val="44"/>
        </w:rPr>
        <w:t>责令停产整治</w:t>
      </w:r>
      <w:r>
        <w:rPr>
          <w:rFonts w:ascii="Times New Roman" w:eastAsia="方正小标宋简体" w:hAnsi="Times New Roman"/>
          <w:b/>
          <w:sz w:val="44"/>
          <w:szCs w:val="44"/>
        </w:rPr>
        <w:t>决定书</w:t>
      </w:r>
    </w:p>
    <w:p w:rsidR="000A1EF4" w:rsidRDefault="000A1EF4">
      <w:pPr>
        <w:spacing w:line="520" w:lineRule="exact"/>
        <w:jc w:val="center"/>
        <w:rPr>
          <w:rFonts w:ascii="Times New Roman" w:eastAsia="仿宋_GB2312" w:hAnsi="Times New Roman"/>
          <w:color w:val="000000"/>
          <w:sz w:val="32"/>
          <w:szCs w:val="32"/>
        </w:rPr>
      </w:pPr>
    </w:p>
    <w:p w:rsidR="000A1EF4" w:rsidRDefault="0052363D">
      <w:pPr>
        <w:spacing w:line="578" w:lineRule="exact"/>
        <w:jc w:val="left"/>
        <w:rPr>
          <w:rFonts w:ascii="Times New Roman" w:eastAsia="仿宋_GB2312" w:hAnsi="Times New Roman"/>
          <w:color w:val="000000"/>
          <w:sz w:val="32"/>
          <w:szCs w:val="32"/>
        </w:rPr>
      </w:pPr>
      <w:r>
        <w:rPr>
          <w:rFonts w:ascii="Times New Roman" w:eastAsia="仿宋" w:hAnsi="Times New Roman"/>
          <w:sz w:val="32"/>
          <w:szCs w:val="32"/>
        </w:rPr>
        <w:t xml:space="preserve">   </w:t>
      </w:r>
      <w:r>
        <w:rPr>
          <w:rFonts w:ascii="Times New Roman" w:eastAsia="仿宋" w:hAnsi="Times New Roman"/>
          <w:sz w:val="32"/>
          <w:szCs w:val="32"/>
        </w:rPr>
        <w:t xml:space="preserve">                             </w:t>
      </w:r>
      <w:r>
        <w:rPr>
          <w:rFonts w:ascii="Times New Roman" w:eastAsia="仿宋_GB2312" w:hAnsi="Times New Roman"/>
          <w:color w:val="000000"/>
          <w:sz w:val="32"/>
          <w:szCs w:val="32"/>
        </w:rPr>
        <w:t>江</w:t>
      </w:r>
      <w:proofErr w:type="gramStart"/>
      <w:r>
        <w:rPr>
          <w:rFonts w:ascii="Times New Roman" w:eastAsia="仿宋_GB2312" w:hAnsi="Times New Roman"/>
          <w:color w:val="000000"/>
          <w:sz w:val="32"/>
          <w:szCs w:val="32"/>
        </w:rPr>
        <w:t>江环</w:t>
      </w:r>
      <w:r>
        <w:rPr>
          <w:rFonts w:ascii="Times New Roman" w:eastAsia="仿宋_GB2312" w:hAnsi="Times New Roman"/>
          <w:color w:val="000000"/>
          <w:sz w:val="32"/>
          <w:szCs w:val="32"/>
        </w:rPr>
        <w:t>责停</w:t>
      </w:r>
      <w:proofErr w:type="gramEnd"/>
      <w:r>
        <w:rPr>
          <w:rFonts w:ascii="Times New Roman" w:eastAsia="仿宋_GB2312" w:hAnsi="Times New Roman"/>
          <w:sz w:val="32"/>
          <w:szCs w:val="32"/>
        </w:rPr>
        <w:t>〔</w:t>
      </w:r>
      <w:r>
        <w:rPr>
          <w:rFonts w:ascii="Times New Roman" w:eastAsia="仿宋_GB2312" w:hAnsi="Times New Roman"/>
          <w:sz w:val="32"/>
          <w:szCs w:val="32"/>
        </w:rPr>
        <w:t>2026</w:t>
      </w:r>
      <w:r>
        <w:rPr>
          <w:rFonts w:ascii="Times New Roman" w:eastAsia="仿宋_GB2312" w:hAnsi="Times New Roman"/>
          <w:sz w:val="32"/>
          <w:szCs w:val="32"/>
        </w:rPr>
        <w:t>〕</w:t>
      </w:r>
      <w:r>
        <w:rPr>
          <w:rFonts w:ascii="Times New Roman" w:eastAsia="仿宋_GB2312" w:hAnsi="Times New Roman"/>
          <w:sz w:val="32"/>
          <w:szCs w:val="32"/>
        </w:rPr>
        <w:t>1</w:t>
      </w:r>
      <w:r>
        <w:rPr>
          <w:rFonts w:ascii="Times New Roman" w:eastAsia="仿宋_GB2312" w:hAnsi="Times New Roman"/>
          <w:color w:val="000000"/>
          <w:sz w:val="32"/>
          <w:szCs w:val="32"/>
        </w:rPr>
        <w:t>号</w:t>
      </w:r>
    </w:p>
    <w:p w:rsidR="000A1EF4" w:rsidRDefault="000A1EF4">
      <w:pPr>
        <w:adjustRightInd w:val="0"/>
        <w:snapToGrid w:val="0"/>
        <w:spacing w:line="578" w:lineRule="exact"/>
        <w:jc w:val="left"/>
        <w:rPr>
          <w:rFonts w:ascii="Times New Roman" w:eastAsia="仿宋" w:hAnsi="Times New Roman"/>
          <w:b/>
          <w:sz w:val="18"/>
          <w:szCs w:val="18"/>
        </w:rPr>
      </w:pPr>
    </w:p>
    <w:p w:rsidR="000A1EF4" w:rsidRDefault="0052363D">
      <w:pPr>
        <w:spacing w:line="578" w:lineRule="exact"/>
        <w:jc w:val="left"/>
        <w:rPr>
          <w:rFonts w:ascii="Times New Roman" w:eastAsia="仿宋_GB2312" w:hAnsi="Times New Roman"/>
          <w:sz w:val="32"/>
          <w:szCs w:val="32"/>
        </w:rPr>
      </w:pPr>
      <w:r>
        <w:rPr>
          <w:rFonts w:ascii="Times New Roman" w:eastAsia="仿宋_GB2312" w:hAnsi="Times New Roman"/>
          <w:sz w:val="32"/>
          <w:szCs w:val="32"/>
        </w:rPr>
        <w:t>当事人：</w:t>
      </w:r>
      <w:r>
        <w:rPr>
          <w:rFonts w:ascii="Times New Roman" w:eastAsia="仿宋_GB2312" w:hAnsi="Times New Roman"/>
          <w:sz w:val="32"/>
          <w:szCs w:val="32"/>
        </w:rPr>
        <w:t>江</w:t>
      </w:r>
      <w:proofErr w:type="gramStart"/>
      <w:r>
        <w:rPr>
          <w:rFonts w:ascii="Times New Roman" w:eastAsia="仿宋_GB2312" w:hAnsi="Times New Roman"/>
          <w:sz w:val="32"/>
          <w:szCs w:val="32"/>
        </w:rPr>
        <w:t>门市驰云智能</w:t>
      </w:r>
      <w:proofErr w:type="gramEnd"/>
      <w:r>
        <w:rPr>
          <w:rFonts w:ascii="Times New Roman" w:eastAsia="仿宋_GB2312" w:hAnsi="Times New Roman"/>
          <w:sz w:val="32"/>
          <w:szCs w:val="32"/>
        </w:rPr>
        <w:t>科技有限公司</w:t>
      </w:r>
    </w:p>
    <w:p w:rsidR="000A1EF4" w:rsidRDefault="0052363D">
      <w:pPr>
        <w:spacing w:line="578" w:lineRule="exact"/>
        <w:jc w:val="left"/>
        <w:rPr>
          <w:rFonts w:ascii="Times New Roman" w:eastAsia="仿宋_GB2312" w:hAnsi="Times New Roman"/>
          <w:sz w:val="32"/>
          <w:szCs w:val="32"/>
        </w:rPr>
      </w:pPr>
      <w:r>
        <w:rPr>
          <w:rFonts w:ascii="Times New Roman" w:eastAsia="仿宋_GB2312" w:hAnsi="Times New Roman"/>
          <w:sz w:val="32"/>
          <w:szCs w:val="32"/>
        </w:rPr>
        <w:t>法定代表人：</w:t>
      </w:r>
      <w:r>
        <w:rPr>
          <w:rFonts w:ascii="Times New Roman" w:eastAsia="仿宋_GB2312" w:hAnsi="Times New Roman"/>
          <w:sz w:val="32"/>
          <w:szCs w:val="32"/>
        </w:rPr>
        <w:t>蔡波</w:t>
      </w:r>
    </w:p>
    <w:p w:rsidR="000A1EF4" w:rsidRDefault="0052363D">
      <w:pPr>
        <w:spacing w:line="578" w:lineRule="exact"/>
        <w:jc w:val="left"/>
        <w:rPr>
          <w:rFonts w:ascii="Times New Roman" w:eastAsia="仿宋_GB2312" w:hAnsi="Times New Roman"/>
          <w:sz w:val="32"/>
          <w:szCs w:val="32"/>
        </w:rPr>
      </w:pPr>
      <w:r>
        <w:rPr>
          <w:rFonts w:ascii="Times New Roman" w:eastAsia="仿宋_GB2312" w:hAnsi="Times New Roman"/>
          <w:sz w:val="32"/>
          <w:szCs w:val="32"/>
        </w:rPr>
        <w:t>统一社会信用代码：</w:t>
      </w:r>
      <w:r>
        <w:rPr>
          <w:rFonts w:ascii="Times New Roman" w:eastAsia="仿宋_GB2312" w:hAnsi="Times New Roman"/>
          <w:sz w:val="32"/>
          <w:szCs w:val="32"/>
        </w:rPr>
        <w:t>91440704MAC6P7LK79</w:t>
      </w:r>
    </w:p>
    <w:p w:rsidR="000A1EF4" w:rsidRDefault="0052363D">
      <w:pPr>
        <w:spacing w:line="578" w:lineRule="exact"/>
        <w:ind w:left="960" w:hangingChars="300" w:hanging="960"/>
        <w:rPr>
          <w:rFonts w:ascii="Times New Roman" w:eastAsia="仿宋_GB2312" w:hAnsi="Times New Roman"/>
          <w:sz w:val="32"/>
          <w:szCs w:val="32"/>
        </w:rPr>
      </w:pPr>
      <w:r>
        <w:rPr>
          <w:rFonts w:ascii="Times New Roman" w:eastAsia="仿宋_GB2312" w:hAnsi="Times New Roman"/>
          <w:sz w:val="32"/>
          <w:szCs w:val="32"/>
        </w:rPr>
        <w:t>住所：</w:t>
      </w:r>
      <w:r>
        <w:rPr>
          <w:rFonts w:ascii="Times New Roman" w:eastAsia="仿宋_GB2312" w:hAnsi="Times New Roman"/>
          <w:sz w:val="32"/>
          <w:szCs w:val="32"/>
        </w:rPr>
        <w:t>江门市江海区连海路</w:t>
      </w:r>
      <w:r>
        <w:rPr>
          <w:rFonts w:ascii="Times New Roman" w:eastAsia="仿宋_GB2312" w:hAnsi="Times New Roman"/>
          <w:sz w:val="32"/>
          <w:szCs w:val="32"/>
        </w:rPr>
        <w:t>6</w:t>
      </w:r>
      <w:r>
        <w:rPr>
          <w:rFonts w:ascii="Times New Roman" w:eastAsia="仿宋_GB2312" w:hAnsi="Times New Roman"/>
          <w:sz w:val="32"/>
          <w:szCs w:val="32"/>
        </w:rPr>
        <w:t>号</w:t>
      </w:r>
      <w:proofErr w:type="gramStart"/>
      <w:r>
        <w:rPr>
          <w:rFonts w:ascii="Times New Roman" w:eastAsia="仿宋_GB2312" w:hAnsi="Times New Roman"/>
          <w:sz w:val="32"/>
          <w:szCs w:val="32"/>
        </w:rPr>
        <w:t>地块七东工业</w:t>
      </w:r>
      <w:proofErr w:type="gramEnd"/>
      <w:r>
        <w:rPr>
          <w:rFonts w:ascii="Times New Roman" w:eastAsia="仿宋_GB2312" w:hAnsi="Times New Roman"/>
          <w:sz w:val="32"/>
          <w:szCs w:val="32"/>
        </w:rPr>
        <w:t>园</w:t>
      </w:r>
      <w:r>
        <w:rPr>
          <w:rFonts w:ascii="Times New Roman" w:eastAsia="仿宋_GB2312" w:hAnsi="Times New Roman"/>
          <w:sz w:val="32"/>
          <w:szCs w:val="32"/>
        </w:rPr>
        <w:t>7</w:t>
      </w:r>
      <w:r>
        <w:rPr>
          <w:rFonts w:ascii="Times New Roman" w:eastAsia="仿宋_GB2312" w:hAnsi="Times New Roman"/>
          <w:sz w:val="32"/>
          <w:szCs w:val="32"/>
        </w:rPr>
        <w:t>号楼</w:t>
      </w:r>
      <w:r>
        <w:rPr>
          <w:rFonts w:ascii="Times New Roman" w:eastAsia="仿宋_GB2312" w:hAnsi="Times New Roman"/>
          <w:sz w:val="32"/>
          <w:szCs w:val="32"/>
        </w:rPr>
        <w:t>4</w:t>
      </w:r>
      <w:r>
        <w:rPr>
          <w:rFonts w:ascii="Times New Roman" w:eastAsia="仿宋_GB2312" w:hAnsi="Times New Roman"/>
          <w:sz w:val="32"/>
          <w:szCs w:val="32"/>
        </w:rPr>
        <w:t>楼自</w:t>
      </w:r>
    </w:p>
    <w:p w:rsidR="000A1EF4" w:rsidRDefault="0052363D">
      <w:pPr>
        <w:spacing w:line="578" w:lineRule="exact"/>
        <w:ind w:left="960" w:hangingChars="300" w:hanging="960"/>
        <w:rPr>
          <w:rFonts w:ascii="Times New Roman" w:eastAsia="仿宋_GB2312" w:hAnsi="Times New Roman"/>
          <w:sz w:val="32"/>
          <w:szCs w:val="32"/>
        </w:rPr>
      </w:pPr>
      <w:r>
        <w:rPr>
          <w:rFonts w:ascii="Times New Roman" w:eastAsia="仿宋_GB2312" w:hAnsi="Times New Roman"/>
          <w:sz w:val="32"/>
          <w:szCs w:val="32"/>
        </w:rPr>
        <w:t>编</w:t>
      </w:r>
      <w:r>
        <w:rPr>
          <w:rFonts w:ascii="Times New Roman" w:eastAsia="仿宋_GB2312" w:hAnsi="Times New Roman"/>
          <w:sz w:val="32"/>
          <w:szCs w:val="32"/>
        </w:rPr>
        <w:t>A1</w:t>
      </w:r>
      <w:r>
        <w:rPr>
          <w:rFonts w:ascii="Times New Roman" w:eastAsia="仿宋_GB2312" w:hAnsi="Times New Roman"/>
          <w:sz w:val="32"/>
          <w:szCs w:val="32"/>
        </w:rPr>
        <w:t>（信息申报制）</w:t>
      </w:r>
    </w:p>
    <w:p w:rsidR="000A1EF4" w:rsidRDefault="0052363D">
      <w:pPr>
        <w:tabs>
          <w:tab w:val="left" w:pos="630"/>
        </w:tabs>
        <w:spacing w:line="578" w:lineRule="exact"/>
        <w:ind w:firstLineChars="200" w:firstLine="643"/>
        <w:jc w:val="left"/>
        <w:rPr>
          <w:rFonts w:ascii="Times New Roman" w:eastAsia="黑体" w:hAnsi="Times New Roman"/>
          <w:b/>
          <w:sz w:val="32"/>
          <w:szCs w:val="32"/>
        </w:rPr>
      </w:pPr>
      <w:r>
        <w:rPr>
          <w:rFonts w:ascii="Times New Roman" w:eastAsia="黑体" w:hAnsi="Times New Roman"/>
          <w:b/>
          <w:sz w:val="32"/>
          <w:szCs w:val="32"/>
        </w:rPr>
        <w:t>一、调查情况及发现的环境违法事实、证据</w:t>
      </w:r>
    </w:p>
    <w:p w:rsidR="000A1EF4" w:rsidRDefault="0052363D">
      <w:pPr>
        <w:spacing w:line="578" w:lineRule="exact"/>
        <w:ind w:firstLineChars="200" w:firstLine="640"/>
        <w:rPr>
          <w:rFonts w:ascii="Times New Roman" w:eastAsia="仿宋_GB2312" w:hAnsi="Times New Roman"/>
          <w:sz w:val="32"/>
          <w:szCs w:val="32"/>
        </w:rPr>
      </w:pPr>
      <w:bookmarkStart w:id="0" w:name="_GoBack"/>
      <w:bookmarkEnd w:id="0"/>
      <w:r>
        <w:rPr>
          <w:rFonts w:ascii="Times New Roman" w:eastAsia="仿宋_GB2312" w:hAnsi="Times New Roman"/>
          <w:sz w:val="32"/>
          <w:szCs w:val="32"/>
        </w:rPr>
        <w:t>你单位于</w:t>
      </w:r>
      <w:r>
        <w:rPr>
          <w:rFonts w:ascii="Times New Roman" w:eastAsia="仿宋_GB2312" w:hAnsi="Times New Roman"/>
          <w:sz w:val="32"/>
          <w:szCs w:val="32"/>
        </w:rPr>
        <w:t>2024</w:t>
      </w:r>
      <w:r>
        <w:rPr>
          <w:rFonts w:ascii="Times New Roman" w:eastAsia="仿宋_GB2312" w:hAnsi="Times New Roman"/>
          <w:sz w:val="32"/>
          <w:szCs w:val="32"/>
        </w:rPr>
        <w:t>年</w:t>
      </w:r>
      <w:r>
        <w:rPr>
          <w:rFonts w:ascii="Times New Roman" w:eastAsia="仿宋_GB2312" w:hAnsi="Times New Roman"/>
          <w:sz w:val="32"/>
          <w:szCs w:val="32"/>
        </w:rPr>
        <w:t>12</w:t>
      </w:r>
      <w:r>
        <w:rPr>
          <w:rFonts w:ascii="Times New Roman" w:eastAsia="仿宋_GB2312" w:hAnsi="Times New Roman"/>
          <w:sz w:val="32"/>
          <w:szCs w:val="32"/>
        </w:rPr>
        <w:t>月</w:t>
      </w:r>
      <w:r>
        <w:rPr>
          <w:rFonts w:ascii="Times New Roman" w:eastAsia="仿宋_GB2312" w:hAnsi="Times New Roman"/>
          <w:sz w:val="32"/>
          <w:szCs w:val="32"/>
        </w:rPr>
        <w:t>9</w:t>
      </w:r>
      <w:r>
        <w:rPr>
          <w:rFonts w:ascii="Times New Roman" w:eastAsia="仿宋_GB2312" w:hAnsi="Times New Roman"/>
          <w:sz w:val="32"/>
          <w:szCs w:val="32"/>
        </w:rPr>
        <w:t>日因未按规定使用低挥发性有机物含量涂料且未建立、保存台账的违法行为被我局立案查处。我局于</w:t>
      </w:r>
      <w:r>
        <w:rPr>
          <w:rFonts w:ascii="Times New Roman" w:eastAsia="仿宋_GB2312" w:hAnsi="Times New Roman"/>
          <w:sz w:val="32"/>
          <w:szCs w:val="32"/>
        </w:rPr>
        <w:t>2025</w:t>
      </w:r>
      <w:r>
        <w:rPr>
          <w:rFonts w:ascii="Times New Roman" w:eastAsia="仿宋_GB2312" w:hAnsi="Times New Roman"/>
          <w:sz w:val="32"/>
          <w:szCs w:val="32"/>
        </w:rPr>
        <w:t>年</w:t>
      </w:r>
      <w:r>
        <w:rPr>
          <w:rFonts w:ascii="Times New Roman" w:eastAsia="仿宋_GB2312" w:hAnsi="Times New Roman"/>
          <w:sz w:val="32"/>
          <w:szCs w:val="32"/>
        </w:rPr>
        <w:t>1</w:t>
      </w:r>
      <w:r>
        <w:rPr>
          <w:rFonts w:ascii="Times New Roman" w:eastAsia="仿宋_GB2312" w:hAnsi="Times New Roman"/>
          <w:sz w:val="32"/>
          <w:szCs w:val="32"/>
        </w:rPr>
        <w:t>月</w:t>
      </w:r>
      <w:r>
        <w:rPr>
          <w:rFonts w:ascii="Times New Roman" w:eastAsia="仿宋_GB2312" w:hAnsi="Times New Roman"/>
          <w:sz w:val="32"/>
          <w:szCs w:val="32"/>
        </w:rPr>
        <w:t>7</w:t>
      </w:r>
      <w:r>
        <w:rPr>
          <w:rFonts w:ascii="Times New Roman" w:eastAsia="仿宋_GB2312" w:hAnsi="Times New Roman"/>
          <w:sz w:val="32"/>
          <w:szCs w:val="32"/>
        </w:rPr>
        <w:t>日向你单位送达《责令改正违法行为决定书》（江</w:t>
      </w:r>
      <w:proofErr w:type="gramStart"/>
      <w:r>
        <w:rPr>
          <w:rFonts w:ascii="Times New Roman" w:eastAsia="仿宋_GB2312" w:hAnsi="Times New Roman"/>
          <w:sz w:val="32"/>
          <w:szCs w:val="32"/>
        </w:rPr>
        <w:t>江环改</w:t>
      </w:r>
      <w:proofErr w:type="gramEnd"/>
      <w:r>
        <w:rPr>
          <w:rFonts w:ascii="Times New Roman" w:eastAsia="仿宋_GB2312" w:hAnsi="Times New Roman"/>
          <w:sz w:val="32"/>
          <w:szCs w:val="32"/>
        </w:rPr>
        <w:t>〔</w:t>
      </w:r>
      <w:r>
        <w:rPr>
          <w:rFonts w:ascii="Times New Roman" w:eastAsia="仿宋_GB2312" w:hAnsi="Times New Roman"/>
          <w:sz w:val="32"/>
          <w:szCs w:val="32"/>
        </w:rPr>
        <w:t>2024</w:t>
      </w:r>
      <w:r>
        <w:rPr>
          <w:rFonts w:ascii="Times New Roman" w:eastAsia="仿宋_GB2312" w:hAnsi="Times New Roman"/>
          <w:sz w:val="32"/>
          <w:szCs w:val="32"/>
        </w:rPr>
        <w:t>〕</w:t>
      </w:r>
      <w:r>
        <w:rPr>
          <w:rFonts w:ascii="Times New Roman" w:eastAsia="仿宋_GB2312" w:hAnsi="Times New Roman"/>
          <w:sz w:val="32"/>
          <w:szCs w:val="32"/>
        </w:rPr>
        <w:t>50</w:t>
      </w:r>
      <w:r>
        <w:rPr>
          <w:rFonts w:ascii="Times New Roman" w:eastAsia="仿宋_GB2312" w:hAnsi="Times New Roman"/>
          <w:sz w:val="32"/>
          <w:szCs w:val="32"/>
        </w:rPr>
        <w:t>号），责令你单位立即改正工业涂</w:t>
      </w:r>
      <w:proofErr w:type="gramStart"/>
      <w:r>
        <w:rPr>
          <w:rFonts w:ascii="Times New Roman" w:eastAsia="仿宋_GB2312" w:hAnsi="Times New Roman"/>
          <w:sz w:val="32"/>
          <w:szCs w:val="32"/>
        </w:rPr>
        <w:t>装企业</w:t>
      </w:r>
      <w:proofErr w:type="gramEnd"/>
      <w:r>
        <w:rPr>
          <w:rFonts w:ascii="Times New Roman" w:eastAsia="仿宋_GB2312" w:hAnsi="Times New Roman"/>
          <w:sz w:val="32"/>
          <w:szCs w:val="32"/>
        </w:rPr>
        <w:t>未使用低挥发性有机物含量涂料且未建立、</w:t>
      </w:r>
      <w:proofErr w:type="gramStart"/>
      <w:r>
        <w:rPr>
          <w:rFonts w:ascii="Times New Roman" w:eastAsia="仿宋_GB2312" w:hAnsi="Times New Roman"/>
          <w:sz w:val="32"/>
          <w:szCs w:val="32"/>
        </w:rPr>
        <w:t>保存台</w:t>
      </w:r>
      <w:proofErr w:type="gramEnd"/>
      <w:r>
        <w:rPr>
          <w:rFonts w:ascii="Times New Roman" w:eastAsia="仿宋_GB2312" w:hAnsi="Times New Roman"/>
          <w:sz w:val="32"/>
          <w:szCs w:val="32"/>
        </w:rPr>
        <w:t>账的违法行为，如拒不改正的，我局将责令你单位停产整治。</w:t>
      </w:r>
    </w:p>
    <w:p w:rsidR="000A1EF4" w:rsidRDefault="0052363D">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2025</w:t>
      </w:r>
      <w:r>
        <w:rPr>
          <w:rFonts w:ascii="Times New Roman" w:eastAsia="仿宋_GB2312" w:hAnsi="Times New Roman"/>
          <w:sz w:val="32"/>
          <w:szCs w:val="32"/>
        </w:rPr>
        <w:t>年</w:t>
      </w:r>
      <w:r>
        <w:rPr>
          <w:rFonts w:ascii="Times New Roman" w:eastAsia="仿宋_GB2312" w:hAnsi="Times New Roman"/>
          <w:sz w:val="32"/>
          <w:szCs w:val="32"/>
        </w:rPr>
        <w:t>8</w:t>
      </w:r>
      <w:r>
        <w:rPr>
          <w:rFonts w:ascii="Times New Roman" w:eastAsia="仿宋_GB2312" w:hAnsi="Times New Roman"/>
          <w:sz w:val="32"/>
          <w:szCs w:val="32"/>
        </w:rPr>
        <w:t>月</w:t>
      </w:r>
      <w:r>
        <w:rPr>
          <w:rFonts w:ascii="Times New Roman" w:eastAsia="仿宋_GB2312" w:hAnsi="Times New Roman"/>
          <w:sz w:val="32"/>
          <w:szCs w:val="32"/>
        </w:rPr>
        <w:t>29</w:t>
      </w:r>
      <w:r>
        <w:rPr>
          <w:rFonts w:ascii="Times New Roman" w:eastAsia="仿宋_GB2312" w:hAnsi="Times New Roman"/>
          <w:sz w:val="32"/>
          <w:szCs w:val="32"/>
        </w:rPr>
        <w:t>日，我局执法人员对你单位进行复查，并委托了广东产品质量监督检验研究院对你单位喷底漆、喷面漆工序正在使用的已混合均匀的涂料（底漆样品名称为清漆</w:t>
      </w:r>
      <w:r>
        <w:rPr>
          <w:rFonts w:ascii="Times New Roman" w:eastAsia="仿宋_GB2312" w:hAnsi="Times New Roman"/>
          <w:sz w:val="32"/>
          <w:szCs w:val="32"/>
        </w:rPr>
        <w:t>1</w:t>
      </w:r>
      <w:r>
        <w:rPr>
          <w:rFonts w:ascii="Times New Roman" w:eastAsia="仿宋_GB2312" w:hAnsi="Times New Roman"/>
          <w:sz w:val="32"/>
          <w:szCs w:val="32"/>
        </w:rPr>
        <w:t>，面漆样品名称分别为色漆</w:t>
      </w:r>
      <w:r>
        <w:rPr>
          <w:rFonts w:ascii="Times New Roman" w:eastAsia="仿宋_GB2312" w:hAnsi="Times New Roman"/>
          <w:sz w:val="32"/>
          <w:szCs w:val="32"/>
        </w:rPr>
        <w:t>1</w:t>
      </w:r>
      <w:r>
        <w:rPr>
          <w:rFonts w:ascii="Times New Roman" w:eastAsia="仿宋_GB2312" w:hAnsi="Times New Roman"/>
          <w:sz w:val="32"/>
          <w:szCs w:val="32"/>
        </w:rPr>
        <w:t>、色漆</w:t>
      </w:r>
      <w:r>
        <w:rPr>
          <w:rFonts w:ascii="Times New Roman" w:eastAsia="仿宋_GB2312" w:hAnsi="Times New Roman"/>
          <w:sz w:val="32"/>
          <w:szCs w:val="32"/>
        </w:rPr>
        <w:t>2</w:t>
      </w:r>
      <w:r>
        <w:rPr>
          <w:rFonts w:ascii="Times New Roman" w:eastAsia="仿宋_GB2312" w:hAnsi="Times New Roman"/>
          <w:sz w:val="32"/>
          <w:szCs w:val="32"/>
        </w:rPr>
        <w:t>）进行采样检测。根据广东产品</w:t>
      </w:r>
      <w:r>
        <w:rPr>
          <w:rFonts w:ascii="Times New Roman" w:eastAsia="仿宋_GB2312" w:hAnsi="Times New Roman"/>
          <w:sz w:val="32"/>
          <w:szCs w:val="32"/>
        </w:rPr>
        <w:lastRenderedPageBreak/>
        <w:t>质量监督检验研究院出具的《检测报告》（报告编号：</w:t>
      </w:r>
      <w:r>
        <w:rPr>
          <w:rFonts w:ascii="Times New Roman" w:eastAsia="仿宋_GB2312" w:hAnsi="Times New Roman"/>
          <w:sz w:val="32"/>
          <w:szCs w:val="32"/>
        </w:rPr>
        <w:t>SH2502801</w:t>
      </w:r>
      <w:r>
        <w:rPr>
          <w:rFonts w:ascii="Times New Roman" w:eastAsia="仿宋_GB2312" w:hAnsi="Times New Roman"/>
          <w:sz w:val="32"/>
          <w:szCs w:val="32"/>
        </w:rPr>
        <w:t>、</w:t>
      </w:r>
      <w:r>
        <w:rPr>
          <w:rFonts w:ascii="Times New Roman" w:eastAsia="仿宋_GB2312" w:hAnsi="Times New Roman"/>
          <w:sz w:val="32"/>
          <w:szCs w:val="32"/>
        </w:rPr>
        <w:t>SH2502800</w:t>
      </w:r>
      <w:r>
        <w:rPr>
          <w:rFonts w:ascii="Times New Roman" w:eastAsia="仿宋_GB2312" w:hAnsi="Times New Roman"/>
          <w:sz w:val="32"/>
          <w:szCs w:val="32"/>
        </w:rPr>
        <w:t>、</w:t>
      </w:r>
      <w:r>
        <w:rPr>
          <w:rFonts w:ascii="Times New Roman" w:eastAsia="仿宋_GB2312" w:hAnsi="Times New Roman"/>
          <w:sz w:val="32"/>
          <w:szCs w:val="32"/>
        </w:rPr>
        <w:t>SH2502802</w:t>
      </w:r>
      <w:r>
        <w:rPr>
          <w:rFonts w:ascii="Times New Roman" w:eastAsia="仿宋_GB2312" w:hAnsi="Times New Roman"/>
          <w:sz w:val="32"/>
          <w:szCs w:val="32"/>
        </w:rPr>
        <w:t>）、《检测结果分析报告》</w:t>
      </w:r>
      <w:r>
        <w:rPr>
          <w:rFonts w:ascii="Times New Roman" w:eastAsia="仿宋_GB2312" w:hAnsi="Times New Roman"/>
          <w:sz w:val="32"/>
          <w:szCs w:val="32"/>
        </w:rPr>
        <w:t>[</w:t>
      </w:r>
      <w:r>
        <w:rPr>
          <w:rFonts w:ascii="Times New Roman" w:eastAsia="仿宋_GB2312" w:hAnsi="Times New Roman"/>
          <w:sz w:val="32"/>
          <w:szCs w:val="32"/>
        </w:rPr>
        <w:t>报告编号：</w:t>
      </w:r>
      <w:proofErr w:type="gramStart"/>
      <w:r>
        <w:rPr>
          <w:rFonts w:ascii="Times New Roman" w:eastAsia="仿宋_GB2312" w:hAnsi="Times New Roman"/>
          <w:sz w:val="32"/>
          <w:szCs w:val="32"/>
        </w:rPr>
        <w:t>广质涂</w:t>
      </w:r>
      <w:proofErr w:type="gramEnd"/>
      <w:r>
        <w:rPr>
          <w:rFonts w:ascii="Times New Roman" w:eastAsia="仿宋_GB2312" w:hAnsi="Times New Roman"/>
          <w:sz w:val="32"/>
          <w:szCs w:val="32"/>
        </w:rPr>
        <w:t>（</w:t>
      </w:r>
      <w:r>
        <w:rPr>
          <w:rFonts w:ascii="Times New Roman" w:eastAsia="仿宋_GB2312" w:hAnsi="Times New Roman"/>
          <w:sz w:val="32"/>
          <w:szCs w:val="32"/>
        </w:rPr>
        <w:t>2025</w:t>
      </w:r>
      <w:r>
        <w:rPr>
          <w:rFonts w:ascii="Times New Roman" w:eastAsia="仿宋_GB2312" w:hAnsi="Times New Roman"/>
          <w:sz w:val="32"/>
          <w:szCs w:val="32"/>
        </w:rPr>
        <w:t>）</w:t>
      </w:r>
      <w:r>
        <w:rPr>
          <w:rFonts w:ascii="Times New Roman" w:eastAsia="仿宋_GB2312" w:hAnsi="Times New Roman"/>
          <w:sz w:val="32"/>
          <w:szCs w:val="32"/>
        </w:rPr>
        <w:t>-SH2502801</w:t>
      </w:r>
      <w:r>
        <w:rPr>
          <w:rFonts w:ascii="Times New Roman" w:eastAsia="仿宋_GB2312" w:hAnsi="Times New Roman"/>
          <w:sz w:val="32"/>
          <w:szCs w:val="32"/>
        </w:rPr>
        <w:t>、</w:t>
      </w:r>
      <w:proofErr w:type="gramStart"/>
      <w:r>
        <w:rPr>
          <w:rFonts w:ascii="Times New Roman" w:eastAsia="仿宋_GB2312" w:hAnsi="Times New Roman"/>
          <w:sz w:val="32"/>
          <w:szCs w:val="32"/>
        </w:rPr>
        <w:t>广质涂</w:t>
      </w:r>
      <w:proofErr w:type="gramEnd"/>
      <w:r>
        <w:rPr>
          <w:rFonts w:ascii="Times New Roman" w:eastAsia="仿宋_GB2312" w:hAnsi="Times New Roman"/>
          <w:sz w:val="32"/>
          <w:szCs w:val="32"/>
        </w:rPr>
        <w:t>（</w:t>
      </w:r>
      <w:r>
        <w:rPr>
          <w:rFonts w:ascii="Times New Roman" w:eastAsia="仿宋_GB2312" w:hAnsi="Times New Roman"/>
          <w:sz w:val="32"/>
          <w:szCs w:val="32"/>
        </w:rPr>
        <w:t>2025</w:t>
      </w:r>
      <w:r>
        <w:rPr>
          <w:rFonts w:ascii="Times New Roman" w:eastAsia="仿宋_GB2312" w:hAnsi="Times New Roman"/>
          <w:sz w:val="32"/>
          <w:szCs w:val="32"/>
        </w:rPr>
        <w:t>）</w:t>
      </w:r>
      <w:r>
        <w:rPr>
          <w:rFonts w:ascii="Times New Roman" w:eastAsia="仿宋_GB2312" w:hAnsi="Times New Roman"/>
          <w:sz w:val="32"/>
          <w:szCs w:val="32"/>
        </w:rPr>
        <w:t>-SH2502800</w:t>
      </w:r>
      <w:r>
        <w:rPr>
          <w:rFonts w:ascii="Times New Roman" w:eastAsia="仿宋_GB2312" w:hAnsi="Times New Roman"/>
          <w:sz w:val="32"/>
          <w:szCs w:val="32"/>
        </w:rPr>
        <w:t>、</w:t>
      </w:r>
      <w:proofErr w:type="gramStart"/>
      <w:r>
        <w:rPr>
          <w:rFonts w:ascii="Times New Roman" w:eastAsia="仿宋_GB2312" w:hAnsi="Times New Roman"/>
          <w:sz w:val="32"/>
          <w:szCs w:val="32"/>
        </w:rPr>
        <w:t>广质涂</w:t>
      </w:r>
      <w:proofErr w:type="gramEnd"/>
      <w:r>
        <w:rPr>
          <w:rFonts w:ascii="Times New Roman" w:eastAsia="仿宋_GB2312" w:hAnsi="Times New Roman"/>
          <w:sz w:val="32"/>
          <w:szCs w:val="32"/>
        </w:rPr>
        <w:t>（</w:t>
      </w:r>
      <w:r>
        <w:rPr>
          <w:rFonts w:ascii="Times New Roman" w:eastAsia="仿宋_GB2312" w:hAnsi="Times New Roman"/>
          <w:sz w:val="32"/>
          <w:szCs w:val="32"/>
        </w:rPr>
        <w:t>2025</w:t>
      </w:r>
      <w:r>
        <w:rPr>
          <w:rFonts w:ascii="Times New Roman" w:eastAsia="仿宋_GB2312" w:hAnsi="Times New Roman"/>
          <w:sz w:val="32"/>
          <w:szCs w:val="32"/>
        </w:rPr>
        <w:t>）</w:t>
      </w:r>
      <w:r>
        <w:rPr>
          <w:rFonts w:ascii="Times New Roman" w:eastAsia="仿宋_GB2312" w:hAnsi="Times New Roman"/>
          <w:sz w:val="32"/>
          <w:szCs w:val="32"/>
        </w:rPr>
        <w:t>-SH2502802]</w:t>
      </w:r>
      <w:r>
        <w:rPr>
          <w:rFonts w:ascii="Times New Roman" w:eastAsia="仿宋_GB2312" w:hAnsi="Times New Roman"/>
          <w:sz w:val="32"/>
          <w:szCs w:val="32"/>
        </w:rPr>
        <w:t>，你单位喷漆工序使用的已混合</w:t>
      </w:r>
      <w:r>
        <w:rPr>
          <w:rFonts w:ascii="Times New Roman" w:eastAsia="仿宋_GB2312" w:hAnsi="Times New Roman"/>
          <w:sz w:val="32"/>
          <w:szCs w:val="32"/>
        </w:rPr>
        <w:t>均匀的涂料（样品名称分别为清漆</w:t>
      </w:r>
      <w:r>
        <w:rPr>
          <w:rFonts w:ascii="Times New Roman" w:eastAsia="仿宋_GB2312" w:hAnsi="Times New Roman"/>
          <w:sz w:val="32"/>
          <w:szCs w:val="32"/>
        </w:rPr>
        <w:t>1</w:t>
      </w:r>
      <w:r>
        <w:rPr>
          <w:rFonts w:ascii="Times New Roman" w:eastAsia="仿宋_GB2312" w:hAnsi="Times New Roman"/>
          <w:sz w:val="32"/>
          <w:szCs w:val="32"/>
        </w:rPr>
        <w:t>、色漆</w:t>
      </w:r>
      <w:r>
        <w:rPr>
          <w:rFonts w:ascii="Times New Roman" w:eastAsia="仿宋_GB2312" w:hAnsi="Times New Roman"/>
          <w:sz w:val="32"/>
          <w:szCs w:val="32"/>
        </w:rPr>
        <w:t>1</w:t>
      </w:r>
      <w:r>
        <w:rPr>
          <w:rFonts w:ascii="Times New Roman" w:eastAsia="仿宋_GB2312" w:hAnsi="Times New Roman"/>
          <w:sz w:val="32"/>
          <w:szCs w:val="32"/>
        </w:rPr>
        <w:t>、色漆</w:t>
      </w:r>
      <w:r>
        <w:rPr>
          <w:rFonts w:ascii="Times New Roman" w:eastAsia="仿宋_GB2312" w:hAnsi="Times New Roman"/>
          <w:sz w:val="32"/>
          <w:szCs w:val="32"/>
        </w:rPr>
        <w:t>2</w:t>
      </w:r>
      <w:r>
        <w:rPr>
          <w:rFonts w:ascii="Times New Roman" w:eastAsia="仿宋_GB2312" w:hAnsi="Times New Roman"/>
          <w:sz w:val="32"/>
          <w:szCs w:val="32"/>
        </w:rPr>
        <w:t>）</w:t>
      </w:r>
      <w:r>
        <w:rPr>
          <w:rFonts w:ascii="Times New Roman" w:eastAsia="仿宋_GB2312" w:hAnsi="Times New Roman"/>
          <w:sz w:val="32"/>
          <w:szCs w:val="32"/>
        </w:rPr>
        <w:t>VOCs</w:t>
      </w:r>
      <w:r>
        <w:rPr>
          <w:rFonts w:ascii="Times New Roman" w:eastAsia="仿宋_GB2312" w:hAnsi="Times New Roman"/>
          <w:sz w:val="32"/>
          <w:szCs w:val="32"/>
        </w:rPr>
        <w:t>含量分别为</w:t>
      </w:r>
      <w:r>
        <w:rPr>
          <w:rFonts w:ascii="Times New Roman" w:eastAsia="仿宋_GB2312" w:hAnsi="Times New Roman"/>
          <w:sz w:val="32"/>
          <w:szCs w:val="32"/>
        </w:rPr>
        <w:t>332g/L</w:t>
      </w:r>
      <w:r>
        <w:rPr>
          <w:rFonts w:ascii="Times New Roman" w:eastAsia="仿宋_GB2312" w:hAnsi="Times New Roman"/>
          <w:sz w:val="32"/>
          <w:szCs w:val="32"/>
        </w:rPr>
        <w:t>、</w:t>
      </w:r>
      <w:r>
        <w:rPr>
          <w:rFonts w:ascii="Times New Roman" w:eastAsia="仿宋_GB2312" w:hAnsi="Times New Roman"/>
          <w:sz w:val="32"/>
          <w:szCs w:val="32"/>
        </w:rPr>
        <w:t>405g/L</w:t>
      </w:r>
      <w:r>
        <w:rPr>
          <w:rFonts w:ascii="Times New Roman" w:eastAsia="仿宋_GB2312" w:hAnsi="Times New Roman"/>
          <w:sz w:val="32"/>
          <w:szCs w:val="32"/>
        </w:rPr>
        <w:t>、</w:t>
      </w:r>
      <w:r>
        <w:rPr>
          <w:rFonts w:ascii="Times New Roman" w:eastAsia="仿宋_GB2312" w:hAnsi="Times New Roman"/>
          <w:sz w:val="32"/>
          <w:szCs w:val="32"/>
        </w:rPr>
        <w:t>689g/L</w:t>
      </w:r>
      <w:r>
        <w:rPr>
          <w:rFonts w:ascii="Times New Roman" w:eastAsia="仿宋_GB2312" w:hAnsi="Times New Roman"/>
          <w:sz w:val="32"/>
          <w:szCs w:val="32"/>
        </w:rPr>
        <w:t>。上述涂料</w:t>
      </w:r>
      <w:r>
        <w:rPr>
          <w:rFonts w:ascii="Times New Roman" w:eastAsia="仿宋_GB2312" w:hAnsi="Times New Roman"/>
          <w:sz w:val="32"/>
          <w:szCs w:val="32"/>
        </w:rPr>
        <w:t>VOCs</w:t>
      </w:r>
      <w:r>
        <w:rPr>
          <w:rFonts w:ascii="Times New Roman" w:eastAsia="仿宋_GB2312" w:hAnsi="Times New Roman"/>
          <w:sz w:val="32"/>
          <w:szCs w:val="32"/>
        </w:rPr>
        <w:t>含量仍超过《低挥发性有机化合物含量涂料产品技术要求》（</w:t>
      </w:r>
      <w:r>
        <w:rPr>
          <w:rFonts w:ascii="Times New Roman" w:eastAsia="仿宋_GB2312" w:hAnsi="Times New Roman"/>
          <w:sz w:val="32"/>
          <w:szCs w:val="32"/>
        </w:rPr>
        <w:t>GB/T 38597-2020</w:t>
      </w:r>
      <w:r>
        <w:rPr>
          <w:rFonts w:ascii="Times New Roman" w:eastAsia="仿宋_GB2312" w:hAnsi="Times New Roman"/>
          <w:sz w:val="32"/>
          <w:szCs w:val="32"/>
        </w:rPr>
        <w:t>）表</w:t>
      </w:r>
      <w:r>
        <w:rPr>
          <w:rFonts w:ascii="Times New Roman" w:eastAsia="仿宋_GB2312" w:hAnsi="Times New Roman"/>
          <w:sz w:val="32"/>
          <w:szCs w:val="32"/>
        </w:rPr>
        <w:t>1</w:t>
      </w:r>
      <w:r>
        <w:rPr>
          <w:rFonts w:ascii="Times New Roman" w:eastAsia="仿宋_GB2312" w:hAnsi="Times New Roman"/>
          <w:sz w:val="32"/>
          <w:szCs w:val="32"/>
        </w:rPr>
        <w:t>水性涂料中</w:t>
      </w:r>
      <w:r>
        <w:rPr>
          <w:rFonts w:ascii="Times New Roman" w:eastAsia="仿宋_GB2312" w:hAnsi="Times New Roman"/>
          <w:sz w:val="32"/>
          <w:szCs w:val="32"/>
        </w:rPr>
        <w:t>VOC</w:t>
      </w:r>
      <w:r>
        <w:rPr>
          <w:rFonts w:ascii="Times New Roman" w:eastAsia="仿宋_GB2312" w:hAnsi="Times New Roman"/>
          <w:sz w:val="32"/>
          <w:szCs w:val="32"/>
        </w:rPr>
        <w:t>含量的要求中</w:t>
      </w:r>
      <w:r>
        <w:rPr>
          <w:rFonts w:ascii="Times New Roman" w:eastAsia="仿宋_GB2312" w:hAnsi="Times New Roman"/>
          <w:sz w:val="32"/>
          <w:szCs w:val="32"/>
        </w:rPr>
        <w:t>“</w:t>
      </w:r>
      <w:r>
        <w:rPr>
          <w:rFonts w:ascii="Times New Roman" w:eastAsia="仿宋_GB2312" w:hAnsi="Times New Roman"/>
          <w:sz w:val="32"/>
          <w:szCs w:val="32"/>
        </w:rPr>
        <w:t>车辆涂料</w:t>
      </w:r>
      <w:r>
        <w:rPr>
          <w:rFonts w:ascii="Times New Roman" w:eastAsia="仿宋_GB2312" w:hAnsi="Times New Roman" w:hint="eastAsia"/>
          <w:sz w:val="32"/>
          <w:szCs w:val="32"/>
        </w:rPr>
        <w:t>－</w:t>
      </w:r>
      <w:r>
        <w:rPr>
          <w:rFonts w:ascii="Times New Roman" w:eastAsia="仿宋_GB2312" w:hAnsi="Times New Roman"/>
          <w:sz w:val="32"/>
          <w:szCs w:val="32"/>
        </w:rPr>
        <w:t>汽车原厂涂料</w:t>
      </w:r>
      <w:r>
        <w:rPr>
          <w:rFonts w:ascii="Times New Roman" w:eastAsia="仿宋_GB2312" w:hAnsi="Times New Roman"/>
          <w:sz w:val="32"/>
          <w:szCs w:val="32"/>
        </w:rPr>
        <w:t>[</w:t>
      </w:r>
      <w:r>
        <w:rPr>
          <w:rFonts w:ascii="Times New Roman" w:eastAsia="仿宋_GB2312" w:hAnsi="Times New Roman"/>
          <w:sz w:val="32"/>
          <w:szCs w:val="32"/>
        </w:rPr>
        <w:t>客车（机动车）</w:t>
      </w:r>
      <w:r>
        <w:rPr>
          <w:rFonts w:ascii="Times New Roman" w:eastAsia="仿宋_GB2312" w:hAnsi="Times New Roman"/>
          <w:sz w:val="32"/>
          <w:szCs w:val="32"/>
        </w:rPr>
        <w:t>]</w:t>
      </w:r>
      <w:r>
        <w:rPr>
          <w:rFonts w:ascii="Times New Roman" w:eastAsia="仿宋_GB2312" w:hAnsi="Times New Roman" w:hint="eastAsia"/>
          <w:sz w:val="32"/>
          <w:szCs w:val="32"/>
        </w:rPr>
        <w:t>－</w:t>
      </w:r>
      <w:r>
        <w:rPr>
          <w:rFonts w:ascii="Times New Roman" w:eastAsia="仿宋_GB2312" w:hAnsi="Times New Roman"/>
          <w:sz w:val="32"/>
          <w:szCs w:val="32"/>
        </w:rPr>
        <w:t>其他底漆限量值</w:t>
      </w:r>
      <w:r>
        <w:rPr>
          <w:rFonts w:ascii="Times New Roman" w:eastAsia="仿宋_GB2312" w:hAnsi="Times New Roman"/>
          <w:sz w:val="32"/>
          <w:szCs w:val="32"/>
        </w:rPr>
        <w:t>≤250g/L</w:t>
      </w:r>
      <w:r>
        <w:rPr>
          <w:rFonts w:ascii="Times New Roman" w:eastAsia="仿宋_GB2312" w:hAnsi="Times New Roman"/>
          <w:sz w:val="32"/>
          <w:szCs w:val="32"/>
        </w:rPr>
        <w:t>，本色面漆限量值</w:t>
      </w:r>
      <w:r>
        <w:rPr>
          <w:rFonts w:ascii="Times New Roman" w:eastAsia="仿宋_GB2312" w:hAnsi="Times New Roman"/>
          <w:sz w:val="32"/>
          <w:szCs w:val="32"/>
        </w:rPr>
        <w:t>≤300g/L”</w:t>
      </w:r>
      <w:r>
        <w:rPr>
          <w:rFonts w:ascii="Times New Roman" w:eastAsia="仿宋_GB2312" w:hAnsi="Times New Roman"/>
          <w:sz w:val="32"/>
          <w:szCs w:val="32"/>
        </w:rPr>
        <w:t>的要求，即你单位未按照《责令改正违法行为决定书》（江</w:t>
      </w:r>
      <w:proofErr w:type="gramStart"/>
      <w:r>
        <w:rPr>
          <w:rFonts w:ascii="Times New Roman" w:eastAsia="仿宋_GB2312" w:hAnsi="Times New Roman"/>
          <w:sz w:val="32"/>
          <w:szCs w:val="32"/>
        </w:rPr>
        <w:t>江环改</w:t>
      </w:r>
      <w:proofErr w:type="gramEnd"/>
      <w:r>
        <w:rPr>
          <w:rFonts w:ascii="Times New Roman" w:eastAsia="仿宋_GB2312" w:hAnsi="Times New Roman"/>
          <w:sz w:val="32"/>
          <w:szCs w:val="32"/>
        </w:rPr>
        <w:t>〔</w:t>
      </w:r>
      <w:r>
        <w:rPr>
          <w:rFonts w:ascii="Times New Roman" w:eastAsia="仿宋_GB2312" w:hAnsi="Times New Roman"/>
          <w:sz w:val="32"/>
          <w:szCs w:val="32"/>
        </w:rPr>
        <w:t>2024</w:t>
      </w:r>
      <w:r>
        <w:rPr>
          <w:rFonts w:ascii="Times New Roman" w:eastAsia="仿宋_GB2312" w:hAnsi="Times New Roman"/>
          <w:sz w:val="32"/>
          <w:szCs w:val="32"/>
        </w:rPr>
        <w:t>〕</w:t>
      </w:r>
      <w:r>
        <w:rPr>
          <w:rFonts w:ascii="Times New Roman" w:eastAsia="仿宋_GB2312" w:hAnsi="Times New Roman"/>
          <w:sz w:val="32"/>
          <w:szCs w:val="32"/>
        </w:rPr>
        <w:t>50</w:t>
      </w:r>
      <w:r>
        <w:rPr>
          <w:rFonts w:ascii="Times New Roman" w:eastAsia="仿宋_GB2312" w:hAnsi="Times New Roman"/>
          <w:sz w:val="32"/>
          <w:szCs w:val="32"/>
        </w:rPr>
        <w:t>号）的要求落实整改，依然未按规定使用低挥发性有机物含量涂料。</w:t>
      </w:r>
    </w:p>
    <w:p w:rsidR="000A1EF4" w:rsidRDefault="0052363D">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综上，你单位存在拒不改正未按</w:t>
      </w:r>
      <w:r>
        <w:rPr>
          <w:rFonts w:ascii="Times New Roman" w:eastAsia="仿宋_GB2312" w:hAnsi="Times New Roman"/>
          <w:sz w:val="32"/>
          <w:szCs w:val="32"/>
        </w:rPr>
        <w:t>规定使用低挥发性有机物含量涂料的违法行为。</w:t>
      </w:r>
    </w:p>
    <w:p w:rsidR="000A1EF4" w:rsidRDefault="0052363D">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上述事实有江门市生态环境局现场检查（勘察）笔录、调查询问笔录、现场照片（图片、影像资料）证据、《责令改正违法行为决定书》（江</w:t>
      </w:r>
      <w:proofErr w:type="gramStart"/>
      <w:r>
        <w:rPr>
          <w:rFonts w:ascii="Times New Roman" w:eastAsia="仿宋_GB2312" w:hAnsi="Times New Roman"/>
          <w:sz w:val="32"/>
          <w:szCs w:val="32"/>
        </w:rPr>
        <w:t>江环改</w:t>
      </w:r>
      <w:proofErr w:type="gramEnd"/>
      <w:r>
        <w:rPr>
          <w:rFonts w:ascii="Times New Roman" w:eastAsia="仿宋_GB2312" w:hAnsi="Times New Roman"/>
          <w:sz w:val="32"/>
          <w:szCs w:val="32"/>
        </w:rPr>
        <w:t>〔</w:t>
      </w:r>
      <w:r>
        <w:rPr>
          <w:rFonts w:ascii="Times New Roman" w:eastAsia="仿宋_GB2312" w:hAnsi="Times New Roman"/>
          <w:sz w:val="32"/>
          <w:szCs w:val="32"/>
        </w:rPr>
        <w:t>2024</w:t>
      </w:r>
      <w:r>
        <w:rPr>
          <w:rFonts w:ascii="Times New Roman" w:eastAsia="仿宋_GB2312" w:hAnsi="Times New Roman"/>
          <w:sz w:val="32"/>
          <w:szCs w:val="32"/>
        </w:rPr>
        <w:t>〕</w:t>
      </w:r>
      <w:r>
        <w:rPr>
          <w:rFonts w:ascii="Times New Roman" w:eastAsia="仿宋_GB2312" w:hAnsi="Times New Roman"/>
          <w:sz w:val="32"/>
          <w:szCs w:val="32"/>
        </w:rPr>
        <w:t>50</w:t>
      </w:r>
      <w:r>
        <w:rPr>
          <w:rFonts w:ascii="Times New Roman" w:eastAsia="仿宋_GB2312" w:hAnsi="Times New Roman"/>
          <w:sz w:val="32"/>
          <w:szCs w:val="32"/>
        </w:rPr>
        <w:t>号）、《检测报告》（报告编号：</w:t>
      </w:r>
      <w:r>
        <w:rPr>
          <w:rFonts w:ascii="Times New Roman" w:eastAsia="仿宋_GB2312" w:hAnsi="Times New Roman"/>
          <w:sz w:val="32"/>
          <w:szCs w:val="32"/>
        </w:rPr>
        <w:t>SH2502801</w:t>
      </w:r>
      <w:r>
        <w:rPr>
          <w:rFonts w:ascii="Times New Roman" w:eastAsia="仿宋_GB2312" w:hAnsi="Times New Roman"/>
          <w:sz w:val="32"/>
          <w:szCs w:val="32"/>
        </w:rPr>
        <w:t>、</w:t>
      </w:r>
      <w:r>
        <w:rPr>
          <w:rFonts w:ascii="Times New Roman" w:eastAsia="仿宋_GB2312" w:hAnsi="Times New Roman"/>
          <w:sz w:val="32"/>
          <w:szCs w:val="32"/>
        </w:rPr>
        <w:t>SH2502800</w:t>
      </w:r>
      <w:r>
        <w:rPr>
          <w:rFonts w:ascii="Times New Roman" w:eastAsia="仿宋_GB2312" w:hAnsi="Times New Roman"/>
          <w:sz w:val="32"/>
          <w:szCs w:val="32"/>
        </w:rPr>
        <w:t>、</w:t>
      </w:r>
      <w:r>
        <w:rPr>
          <w:rFonts w:ascii="Times New Roman" w:eastAsia="仿宋_GB2312" w:hAnsi="Times New Roman"/>
          <w:sz w:val="32"/>
          <w:szCs w:val="32"/>
        </w:rPr>
        <w:t>SH2502802</w:t>
      </w:r>
      <w:r>
        <w:rPr>
          <w:rFonts w:ascii="Times New Roman" w:eastAsia="仿宋_GB2312" w:hAnsi="Times New Roman"/>
          <w:sz w:val="32"/>
          <w:szCs w:val="32"/>
        </w:rPr>
        <w:t>）、《检测结果分析报告》</w:t>
      </w:r>
      <w:r>
        <w:rPr>
          <w:rFonts w:ascii="Times New Roman" w:eastAsia="仿宋_GB2312" w:hAnsi="Times New Roman" w:hint="eastAsia"/>
          <w:sz w:val="32"/>
          <w:szCs w:val="32"/>
        </w:rPr>
        <w:t>【</w:t>
      </w:r>
      <w:r>
        <w:rPr>
          <w:rFonts w:ascii="Times New Roman" w:eastAsia="仿宋_GB2312" w:hAnsi="Times New Roman"/>
          <w:sz w:val="32"/>
          <w:szCs w:val="32"/>
        </w:rPr>
        <w:t>报告编号：广质涂（</w:t>
      </w:r>
      <w:r>
        <w:rPr>
          <w:rFonts w:ascii="Times New Roman" w:eastAsia="仿宋_GB2312" w:hAnsi="Times New Roman"/>
          <w:sz w:val="32"/>
          <w:szCs w:val="32"/>
        </w:rPr>
        <w:t>2025</w:t>
      </w:r>
      <w:r>
        <w:rPr>
          <w:rFonts w:ascii="Times New Roman" w:eastAsia="仿宋_GB2312" w:hAnsi="Times New Roman"/>
          <w:sz w:val="32"/>
          <w:szCs w:val="32"/>
        </w:rPr>
        <w:t>）</w:t>
      </w:r>
      <w:r>
        <w:rPr>
          <w:rFonts w:ascii="Times New Roman" w:eastAsia="仿宋_GB2312" w:hAnsi="Times New Roman"/>
          <w:sz w:val="32"/>
          <w:szCs w:val="32"/>
        </w:rPr>
        <w:t>-SH2502801</w:t>
      </w:r>
      <w:r>
        <w:rPr>
          <w:rFonts w:ascii="Times New Roman" w:eastAsia="仿宋_GB2312" w:hAnsi="Times New Roman"/>
          <w:sz w:val="32"/>
          <w:szCs w:val="32"/>
        </w:rPr>
        <w:t>、广质涂（</w:t>
      </w:r>
      <w:r>
        <w:rPr>
          <w:rFonts w:ascii="Times New Roman" w:eastAsia="仿宋_GB2312" w:hAnsi="Times New Roman"/>
          <w:sz w:val="32"/>
          <w:szCs w:val="32"/>
        </w:rPr>
        <w:t>2025</w:t>
      </w:r>
      <w:r>
        <w:rPr>
          <w:rFonts w:ascii="Times New Roman" w:eastAsia="仿宋_GB2312" w:hAnsi="Times New Roman"/>
          <w:sz w:val="32"/>
          <w:szCs w:val="32"/>
        </w:rPr>
        <w:t>）</w:t>
      </w:r>
      <w:r>
        <w:rPr>
          <w:rFonts w:ascii="Times New Roman" w:eastAsia="仿宋_GB2312" w:hAnsi="Times New Roman"/>
          <w:sz w:val="32"/>
          <w:szCs w:val="32"/>
        </w:rPr>
        <w:t>-SH2502800</w:t>
      </w:r>
      <w:r>
        <w:rPr>
          <w:rFonts w:ascii="Times New Roman" w:eastAsia="仿宋_GB2312" w:hAnsi="Times New Roman"/>
          <w:sz w:val="32"/>
          <w:szCs w:val="32"/>
        </w:rPr>
        <w:t>、广质涂（</w:t>
      </w:r>
      <w:r>
        <w:rPr>
          <w:rFonts w:ascii="Times New Roman" w:eastAsia="仿宋_GB2312" w:hAnsi="Times New Roman"/>
          <w:sz w:val="32"/>
          <w:szCs w:val="32"/>
        </w:rPr>
        <w:t>2025</w:t>
      </w:r>
      <w:r>
        <w:rPr>
          <w:rFonts w:ascii="Times New Roman" w:eastAsia="仿宋_GB2312" w:hAnsi="Times New Roman"/>
          <w:sz w:val="32"/>
          <w:szCs w:val="32"/>
        </w:rPr>
        <w:t>）</w:t>
      </w:r>
      <w:r>
        <w:rPr>
          <w:rFonts w:ascii="Times New Roman" w:eastAsia="仿宋_GB2312" w:hAnsi="Times New Roman"/>
          <w:sz w:val="32"/>
          <w:szCs w:val="32"/>
        </w:rPr>
        <w:t>-SH2502802</w:t>
      </w:r>
      <w:r>
        <w:rPr>
          <w:rFonts w:ascii="Times New Roman" w:eastAsia="仿宋_GB2312" w:hAnsi="Times New Roman" w:hint="eastAsia"/>
          <w:sz w:val="32"/>
          <w:szCs w:val="32"/>
        </w:rPr>
        <w:t>】</w:t>
      </w:r>
      <w:r>
        <w:rPr>
          <w:rFonts w:ascii="Times New Roman" w:eastAsia="仿宋_GB2312" w:hAnsi="Times New Roman"/>
          <w:sz w:val="32"/>
          <w:szCs w:val="32"/>
        </w:rPr>
        <w:t>、移交记录表及送达回执；你单位提供的营业执照、被授权人和法定代表人的身份证、《</w:t>
      </w:r>
      <w:r>
        <w:rPr>
          <w:rFonts w:ascii="Times New Roman" w:eastAsia="仿宋_GB2312" w:hAnsi="Times New Roman"/>
          <w:sz w:val="32"/>
          <w:szCs w:val="32"/>
        </w:rPr>
        <w:t>建设项目环境影响报告表》部分页、《关</w:t>
      </w:r>
      <w:r>
        <w:rPr>
          <w:rFonts w:ascii="Times New Roman" w:eastAsia="仿宋_GB2312" w:hAnsi="Times New Roman"/>
          <w:sz w:val="32"/>
          <w:szCs w:val="32"/>
        </w:rPr>
        <w:lastRenderedPageBreak/>
        <w:t>于江门市驰云智能科技有限公司年产新能源汽车智能开关</w:t>
      </w:r>
      <w:r>
        <w:rPr>
          <w:rFonts w:ascii="Times New Roman" w:eastAsia="仿宋_GB2312" w:hAnsi="Times New Roman"/>
          <w:sz w:val="32"/>
          <w:szCs w:val="32"/>
        </w:rPr>
        <w:t>1000</w:t>
      </w:r>
      <w:r>
        <w:rPr>
          <w:rFonts w:ascii="Times New Roman" w:eastAsia="仿宋_GB2312" w:hAnsi="Times New Roman"/>
          <w:sz w:val="32"/>
          <w:szCs w:val="32"/>
        </w:rPr>
        <w:t>万件新建项目环境影响报告表的批复》（江</w:t>
      </w:r>
      <w:proofErr w:type="gramStart"/>
      <w:r>
        <w:rPr>
          <w:rFonts w:ascii="Times New Roman" w:eastAsia="仿宋_GB2312" w:hAnsi="Times New Roman"/>
          <w:sz w:val="32"/>
          <w:szCs w:val="32"/>
        </w:rPr>
        <w:t>江环审</w:t>
      </w:r>
      <w:proofErr w:type="gramEnd"/>
      <w:r>
        <w:rPr>
          <w:rFonts w:ascii="Times New Roman" w:eastAsia="仿宋_GB2312" w:hAnsi="Times New Roman"/>
          <w:sz w:val="32"/>
          <w:szCs w:val="32"/>
        </w:rPr>
        <w:t>〔</w:t>
      </w:r>
      <w:r>
        <w:rPr>
          <w:rFonts w:ascii="Times New Roman" w:eastAsia="仿宋_GB2312" w:hAnsi="Times New Roman"/>
          <w:sz w:val="32"/>
          <w:szCs w:val="32"/>
        </w:rPr>
        <w:t>2023</w:t>
      </w:r>
      <w:r>
        <w:rPr>
          <w:rFonts w:ascii="Times New Roman" w:eastAsia="仿宋_GB2312" w:hAnsi="Times New Roman"/>
          <w:sz w:val="32"/>
          <w:szCs w:val="32"/>
        </w:rPr>
        <w:t>〕</w:t>
      </w:r>
      <w:r>
        <w:rPr>
          <w:rFonts w:ascii="Times New Roman" w:eastAsia="仿宋_GB2312" w:hAnsi="Times New Roman"/>
          <w:sz w:val="32"/>
          <w:szCs w:val="32"/>
        </w:rPr>
        <w:t>49</w:t>
      </w:r>
      <w:r>
        <w:rPr>
          <w:rFonts w:ascii="Times New Roman" w:eastAsia="仿宋_GB2312" w:hAnsi="Times New Roman"/>
          <w:sz w:val="32"/>
          <w:szCs w:val="32"/>
        </w:rPr>
        <w:t>号）、含挥发性有机物原材料使用台账的复印件，授权委托书、送达地址确认书等为证。</w:t>
      </w:r>
    </w:p>
    <w:p w:rsidR="000A1EF4" w:rsidRDefault="0052363D">
      <w:pPr>
        <w:spacing w:line="578"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你单位的上述行为，</w:t>
      </w:r>
      <w:r>
        <w:rPr>
          <w:rFonts w:ascii="Times New Roman" w:eastAsia="仿宋_GB2312" w:hAnsi="Times New Roman"/>
          <w:sz w:val="32"/>
          <w:szCs w:val="32"/>
        </w:rPr>
        <w:t>违反了《中华人民共和国大气污染防治法》第四十六条</w:t>
      </w:r>
      <w:r>
        <w:rPr>
          <w:rFonts w:ascii="Times New Roman" w:eastAsia="仿宋_GB2312" w:hAnsi="Times New Roman"/>
          <w:sz w:val="32"/>
          <w:szCs w:val="32"/>
        </w:rPr>
        <w:t>“</w:t>
      </w:r>
      <w:r>
        <w:rPr>
          <w:rFonts w:ascii="Times New Roman" w:eastAsia="仿宋_GB2312" w:hAnsi="Times New Roman"/>
          <w:sz w:val="32"/>
          <w:szCs w:val="32"/>
        </w:rPr>
        <w:t>工业涂装企业应当使用低挥发性有机物含量的涂料，并建立台账，记录生产原料、辅料的使用量、废弃量、去向以及挥发性有机物含量。台账保存期限不得少于三年。</w:t>
      </w:r>
      <w:r>
        <w:rPr>
          <w:rFonts w:ascii="Times New Roman" w:eastAsia="仿宋_GB2312" w:hAnsi="Times New Roman"/>
          <w:sz w:val="32"/>
          <w:szCs w:val="32"/>
        </w:rPr>
        <w:t>”</w:t>
      </w:r>
      <w:r>
        <w:rPr>
          <w:rFonts w:ascii="Times New Roman" w:eastAsia="仿宋_GB2312" w:hAnsi="Times New Roman"/>
          <w:sz w:val="32"/>
          <w:szCs w:val="32"/>
        </w:rPr>
        <w:t>的规定。</w:t>
      </w:r>
    </w:p>
    <w:p w:rsidR="000A1EF4" w:rsidRDefault="0052363D">
      <w:pPr>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sz w:val="32"/>
          <w:szCs w:val="32"/>
        </w:rPr>
        <w:t>我局于</w:t>
      </w:r>
      <w:r>
        <w:rPr>
          <w:rFonts w:ascii="Times New Roman" w:eastAsia="仿宋_GB2312" w:hAnsi="Times New Roman"/>
          <w:sz w:val="32"/>
          <w:szCs w:val="32"/>
        </w:rPr>
        <w:t>2025</w:t>
      </w:r>
      <w:r>
        <w:rPr>
          <w:rFonts w:ascii="Times New Roman" w:eastAsia="仿宋_GB2312" w:hAnsi="Times New Roman"/>
          <w:sz w:val="32"/>
          <w:szCs w:val="32"/>
        </w:rPr>
        <w:t>年</w:t>
      </w:r>
      <w:r>
        <w:rPr>
          <w:rFonts w:ascii="Times New Roman" w:eastAsia="仿宋_GB2312" w:hAnsi="Times New Roman"/>
          <w:sz w:val="32"/>
          <w:szCs w:val="32"/>
        </w:rPr>
        <w:t>11</w:t>
      </w:r>
      <w:r>
        <w:rPr>
          <w:rFonts w:ascii="Times New Roman" w:eastAsia="仿宋_GB2312" w:hAnsi="Times New Roman"/>
          <w:sz w:val="32"/>
          <w:szCs w:val="32"/>
        </w:rPr>
        <w:t>月</w:t>
      </w:r>
      <w:r>
        <w:rPr>
          <w:rFonts w:ascii="Times New Roman" w:eastAsia="仿宋_GB2312" w:hAnsi="Times New Roman"/>
          <w:sz w:val="32"/>
          <w:szCs w:val="32"/>
        </w:rPr>
        <w:t>21</w:t>
      </w:r>
      <w:r>
        <w:rPr>
          <w:rFonts w:ascii="Times New Roman" w:eastAsia="仿宋_GB2312" w:hAnsi="Times New Roman"/>
          <w:sz w:val="32"/>
          <w:szCs w:val="32"/>
        </w:rPr>
        <w:t>日向你单位直接送达了《行政处罚听证告知书》（江</w:t>
      </w:r>
      <w:proofErr w:type="gramStart"/>
      <w:r>
        <w:rPr>
          <w:rFonts w:ascii="Times New Roman" w:eastAsia="仿宋_GB2312" w:hAnsi="Times New Roman"/>
          <w:sz w:val="32"/>
          <w:szCs w:val="32"/>
        </w:rPr>
        <w:t>江环罚听告</w:t>
      </w:r>
      <w:proofErr w:type="gramEnd"/>
      <w:r>
        <w:rPr>
          <w:rFonts w:ascii="Times New Roman" w:eastAsia="仿宋_GB2312" w:hAnsi="Times New Roman"/>
          <w:sz w:val="32"/>
          <w:szCs w:val="32"/>
        </w:rPr>
        <w:t>〔</w:t>
      </w:r>
      <w:r>
        <w:rPr>
          <w:rFonts w:ascii="Times New Roman" w:eastAsia="仿宋_GB2312" w:hAnsi="Times New Roman"/>
          <w:sz w:val="32"/>
          <w:szCs w:val="32"/>
        </w:rPr>
        <w:t>2025</w:t>
      </w:r>
      <w:r>
        <w:rPr>
          <w:rFonts w:ascii="Times New Roman" w:eastAsia="仿宋_GB2312" w:hAnsi="Times New Roman"/>
          <w:sz w:val="32"/>
          <w:szCs w:val="32"/>
        </w:rPr>
        <w:t>〕</w:t>
      </w:r>
      <w:r>
        <w:rPr>
          <w:rFonts w:ascii="Times New Roman" w:eastAsia="仿宋_GB2312" w:hAnsi="Times New Roman"/>
          <w:sz w:val="32"/>
          <w:szCs w:val="32"/>
        </w:rPr>
        <w:t>26</w:t>
      </w:r>
      <w:r>
        <w:rPr>
          <w:rFonts w:ascii="Times New Roman" w:eastAsia="仿宋_GB2312" w:hAnsi="Times New Roman"/>
          <w:sz w:val="32"/>
          <w:szCs w:val="32"/>
        </w:rPr>
        <w:t>号），告知你单位违法事实、处罚依据和</w:t>
      </w:r>
      <w:proofErr w:type="gramStart"/>
      <w:r>
        <w:rPr>
          <w:rFonts w:ascii="Times New Roman" w:eastAsia="仿宋_GB2312" w:hAnsi="Times New Roman"/>
          <w:sz w:val="32"/>
          <w:szCs w:val="32"/>
        </w:rPr>
        <w:t>拟责令</w:t>
      </w:r>
      <w:proofErr w:type="gramEnd"/>
      <w:r>
        <w:rPr>
          <w:rFonts w:ascii="Times New Roman" w:eastAsia="仿宋_GB2312" w:hAnsi="Times New Roman"/>
          <w:sz w:val="32"/>
          <w:szCs w:val="32"/>
        </w:rPr>
        <w:t>你单位停产整治，并告知你单位享有陈述、申辩和申请听证的权利。你单位在法定期限内未向我局申请听证。</w:t>
      </w:r>
    </w:p>
    <w:p w:rsidR="000A1EF4" w:rsidRDefault="0052363D">
      <w:pPr>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sz w:val="32"/>
          <w:szCs w:val="32"/>
        </w:rPr>
        <w:t>你单位于</w:t>
      </w:r>
      <w:r>
        <w:rPr>
          <w:rFonts w:ascii="Times New Roman" w:eastAsia="仿宋_GB2312" w:hAnsi="Times New Roman"/>
          <w:sz w:val="32"/>
          <w:szCs w:val="32"/>
        </w:rPr>
        <w:t>11</w:t>
      </w:r>
      <w:r>
        <w:rPr>
          <w:rFonts w:ascii="Times New Roman" w:eastAsia="仿宋_GB2312" w:hAnsi="Times New Roman"/>
          <w:sz w:val="32"/>
          <w:szCs w:val="32"/>
        </w:rPr>
        <w:t>月</w:t>
      </w:r>
      <w:r>
        <w:rPr>
          <w:rFonts w:ascii="Times New Roman" w:eastAsia="仿宋_GB2312" w:hAnsi="Times New Roman"/>
          <w:sz w:val="32"/>
          <w:szCs w:val="32"/>
        </w:rPr>
        <w:t>27</w:t>
      </w:r>
      <w:r>
        <w:rPr>
          <w:rFonts w:ascii="Times New Roman" w:eastAsia="仿宋_GB2312" w:hAnsi="Times New Roman"/>
          <w:sz w:val="32"/>
          <w:szCs w:val="32"/>
        </w:rPr>
        <w:t>日提交一份《陈述申辩书补充说明》，称已重新送检油漆，</w:t>
      </w:r>
      <w:r>
        <w:rPr>
          <w:rFonts w:ascii="Times New Roman" w:eastAsia="仿宋_GB2312" w:hAnsi="Times New Roman"/>
          <w:sz w:val="32"/>
          <w:szCs w:val="32"/>
        </w:rPr>
        <w:t>VOC</w:t>
      </w:r>
      <w:r>
        <w:rPr>
          <w:rFonts w:ascii="Times New Roman" w:eastAsia="仿宋_GB2312" w:hAnsi="Times New Roman"/>
          <w:sz w:val="32"/>
          <w:szCs w:val="32"/>
        </w:rPr>
        <w:t>含量合格，并附一份</w:t>
      </w:r>
      <w:r>
        <w:rPr>
          <w:rFonts w:ascii="Times New Roman" w:eastAsia="仿宋_GB2312" w:hAnsi="Times New Roman"/>
          <w:sz w:val="32"/>
          <w:szCs w:val="32"/>
        </w:rPr>
        <w:t>VOC</w:t>
      </w:r>
      <w:r>
        <w:rPr>
          <w:rFonts w:ascii="Times New Roman" w:eastAsia="仿宋_GB2312" w:hAnsi="Times New Roman"/>
          <w:sz w:val="32"/>
          <w:szCs w:val="32"/>
        </w:rPr>
        <w:t>含量为</w:t>
      </w:r>
      <w:r>
        <w:rPr>
          <w:rFonts w:ascii="Times New Roman" w:eastAsia="仿宋_GB2312" w:hAnsi="Times New Roman"/>
          <w:sz w:val="32"/>
          <w:szCs w:val="32"/>
        </w:rPr>
        <w:t>N.D.</w:t>
      </w:r>
      <w:r>
        <w:rPr>
          <w:rFonts w:ascii="Times New Roman" w:eastAsia="仿宋_GB2312" w:hAnsi="Times New Roman"/>
          <w:sz w:val="32"/>
          <w:szCs w:val="32"/>
        </w:rPr>
        <w:t>（未检出）的检测报告。另外，你单位于</w:t>
      </w:r>
      <w:r>
        <w:rPr>
          <w:rFonts w:ascii="Times New Roman" w:eastAsia="仿宋_GB2312" w:hAnsi="Times New Roman"/>
          <w:sz w:val="32"/>
          <w:szCs w:val="32"/>
        </w:rPr>
        <w:t>11</w:t>
      </w:r>
      <w:r>
        <w:rPr>
          <w:rFonts w:ascii="Times New Roman" w:eastAsia="仿宋_GB2312" w:hAnsi="Times New Roman"/>
          <w:sz w:val="32"/>
          <w:szCs w:val="32"/>
        </w:rPr>
        <w:t>月</w:t>
      </w:r>
      <w:r>
        <w:rPr>
          <w:rFonts w:ascii="Times New Roman" w:eastAsia="仿宋_GB2312" w:hAnsi="Times New Roman"/>
          <w:sz w:val="32"/>
          <w:szCs w:val="32"/>
        </w:rPr>
        <w:t>1</w:t>
      </w:r>
      <w:r>
        <w:rPr>
          <w:rFonts w:ascii="Times New Roman" w:eastAsia="仿宋_GB2312" w:hAnsi="Times New Roman"/>
          <w:sz w:val="32"/>
          <w:szCs w:val="32"/>
        </w:rPr>
        <w:t>日提交一份《陈述申辩书》，陈述不应予以处罚的理由：</w:t>
      </w:r>
      <w:r>
        <w:rPr>
          <w:rFonts w:ascii="Times New Roman" w:eastAsia="仿宋_GB2312" w:hAnsi="Times New Roman"/>
          <w:sz w:val="32"/>
          <w:szCs w:val="32"/>
        </w:rPr>
        <w:t>1.</w:t>
      </w:r>
      <w:r>
        <w:rPr>
          <w:rFonts w:ascii="Times New Roman" w:eastAsia="仿宋_GB2312" w:hAnsi="Times New Roman"/>
          <w:sz w:val="32"/>
          <w:szCs w:val="32"/>
        </w:rPr>
        <w:t>案涉</w:t>
      </w:r>
      <w:r>
        <w:rPr>
          <w:rFonts w:ascii="Times New Roman" w:eastAsia="仿宋_GB2312" w:hAnsi="Times New Roman"/>
          <w:sz w:val="32"/>
          <w:szCs w:val="32"/>
        </w:rPr>
        <w:t>3</w:t>
      </w:r>
      <w:r>
        <w:rPr>
          <w:rFonts w:ascii="Times New Roman" w:eastAsia="仿宋_GB2312" w:hAnsi="Times New Roman"/>
          <w:sz w:val="32"/>
          <w:szCs w:val="32"/>
        </w:rPr>
        <w:t>份不合格样品为研发样品，不具备</w:t>
      </w:r>
      <w:r>
        <w:rPr>
          <w:rFonts w:ascii="Times New Roman" w:eastAsia="仿宋_GB2312" w:hAnsi="Times New Roman"/>
          <w:sz w:val="32"/>
          <w:szCs w:val="32"/>
        </w:rPr>
        <w:t>“</w:t>
      </w:r>
      <w:r>
        <w:rPr>
          <w:rFonts w:ascii="Times New Roman" w:eastAsia="仿宋_GB2312" w:hAnsi="Times New Roman"/>
          <w:sz w:val="32"/>
          <w:szCs w:val="32"/>
        </w:rPr>
        <w:t>施工状态判定</w:t>
      </w:r>
      <w:r>
        <w:rPr>
          <w:rFonts w:ascii="Times New Roman" w:eastAsia="仿宋_GB2312" w:hAnsi="Times New Roman"/>
          <w:sz w:val="32"/>
          <w:szCs w:val="32"/>
        </w:rPr>
        <w:t>”</w:t>
      </w:r>
      <w:r>
        <w:rPr>
          <w:rFonts w:ascii="Times New Roman" w:eastAsia="仿宋_GB2312" w:hAnsi="Times New Roman"/>
          <w:sz w:val="32"/>
          <w:szCs w:val="32"/>
        </w:rPr>
        <w:t>；</w:t>
      </w:r>
      <w:r>
        <w:rPr>
          <w:rFonts w:ascii="Times New Roman" w:eastAsia="仿宋_GB2312" w:hAnsi="Times New Roman"/>
          <w:sz w:val="32"/>
          <w:szCs w:val="32"/>
        </w:rPr>
        <w:t>2.</w:t>
      </w:r>
      <w:r>
        <w:rPr>
          <w:rFonts w:ascii="Times New Roman" w:eastAsia="仿宋_GB2312" w:hAnsi="Times New Roman"/>
          <w:sz w:val="32"/>
          <w:szCs w:val="32"/>
        </w:rPr>
        <w:t>检测</w:t>
      </w:r>
      <w:r>
        <w:rPr>
          <w:rFonts w:ascii="Times New Roman" w:eastAsia="仿宋_GB2312" w:hAnsi="Times New Roman"/>
          <w:sz w:val="32"/>
          <w:szCs w:val="32"/>
        </w:rPr>
        <w:t>标准与实际生产产品的类别属性不同，核心产品为乘用车的汽车配件，应适用</w:t>
      </w:r>
      <w:r>
        <w:rPr>
          <w:rFonts w:ascii="Times New Roman" w:eastAsia="仿宋_GB2312" w:hAnsi="Times New Roman"/>
          <w:sz w:val="32"/>
          <w:szCs w:val="32"/>
        </w:rPr>
        <w:t>GB/T38597-2020</w:t>
      </w:r>
      <w:r>
        <w:rPr>
          <w:rFonts w:ascii="Times New Roman" w:eastAsia="仿宋_GB2312" w:hAnsi="Times New Roman"/>
          <w:sz w:val="32"/>
          <w:szCs w:val="32"/>
        </w:rPr>
        <w:t>中的汽车原厂涂料（乘用车</w:t>
      </w:r>
      <w:r>
        <w:rPr>
          <w:rFonts w:ascii="Times New Roman" w:eastAsia="仿宋_GB2312" w:hAnsi="Times New Roman"/>
          <w:sz w:val="32"/>
          <w:szCs w:val="32"/>
        </w:rPr>
        <w:t>/</w:t>
      </w:r>
      <w:r>
        <w:rPr>
          <w:rFonts w:ascii="Times New Roman" w:eastAsia="仿宋_GB2312" w:hAnsi="Times New Roman"/>
          <w:sz w:val="32"/>
          <w:szCs w:val="32"/>
        </w:rPr>
        <w:t>载货汽车）的标准；</w:t>
      </w:r>
      <w:r>
        <w:rPr>
          <w:rFonts w:ascii="Times New Roman" w:eastAsia="仿宋_GB2312" w:hAnsi="Times New Roman"/>
          <w:sz w:val="32"/>
          <w:szCs w:val="32"/>
        </w:rPr>
        <w:t>3.</w:t>
      </w:r>
      <w:r>
        <w:rPr>
          <w:rFonts w:ascii="Times New Roman" w:eastAsia="仿宋_GB2312" w:hAnsi="Times New Roman"/>
          <w:sz w:val="32"/>
          <w:szCs w:val="32"/>
        </w:rPr>
        <w:t>研发样品未流入市场及生产环节。</w:t>
      </w:r>
    </w:p>
    <w:p w:rsidR="000A1EF4" w:rsidRDefault="0052363D">
      <w:pPr>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sz w:val="32"/>
          <w:szCs w:val="32"/>
        </w:rPr>
        <w:lastRenderedPageBreak/>
        <w:t>经复核，我局对你单位提出的陈述申辩意见不予采纳，理由如下：</w:t>
      </w:r>
      <w:r>
        <w:rPr>
          <w:rFonts w:ascii="Times New Roman" w:eastAsia="仿宋_GB2312" w:hAnsi="Times New Roman"/>
          <w:sz w:val="32"/>
          <w:szCs w:val="32"/>
        </w:rPr>
        <w:t>1.</w:t>
      </w:r>
      <w:r>
        <w:rPr>
          <w:rFonts w:ascii="Times New Roman" w:eastAsia="仿宋_GB2312" w:hAnsi="Times New Roman"/>
          <w:sz w:val="32"/>
          <w:szCs w:val="32"/>
        </w:rPr>
        <w:t>对你单位自行送检的</w:t>
      </w:r>
      <w:r>
        <w:rPr>
          <w:rFonts w:ascii="Times New Roman" w:eastAsia="仿宋_GB2312" w:hAnsi="Times New Roman"/>
          <w:sz w:val="32"/>
          <w:szCs w:val="32"/>
        </w:rPr>
        <w:t>“</w:t>
      </w:r>
      <w:r>
        <w:rPr>
          <w:rFonts w:ascii="Times New Roman" w:eastAsia="仿宋_GB2312" w:hAnsi="Times New Roman"/>
          <w:sz w:val="32"/>
          <w:szCs w:val="32"/>
        </w:rPr>
        <w:t>底色漆</w:t>
      </w:r>
      <w:r>
        <w:rPr>
          <w:rFonts w:ascii="Times New Roman" w:eastAsia="仿宋_GB2312" w:hAnsi="Times New Roman"/>
          <w:sz w:val="32"/>
          <w:szCs w:val="32"/>
        </w:rPr>
        <w:t>”</w:t>
      </w:r>
      <w:r>
        <w:rPr>
          <w:rFonts w:ascii="Times New Roman" w:eastAsia="仿宋_GB2312" w:hAnsi="Times New Roman"/>
          <w:sz w:val="32"/>
          <w:szCs w:val="32"/>
        </w:rPr>
        <w:t>检测报告的真实性和关联性不予认可。你单位提交的检测报告无法替代也无法否定我局在你单位生产现场</w:t>
      </w:r>
      <w:r>
        <w:rPr>
          <w:rFonts w:ascii="Times New Roman" w:eastAsia="仿宋_GB2312" w:hAnsi="Times New Roman" w:hint="eastAsia"/>
          <w:sz w:val="32"/>
          <w:szCs w:val="32"/>
        </w:rPr>
        <w:t>、</w:t>
      </w:r>
      <w:r>
        <w:rPr>
          <w:rFonts w:ascii="Times New Roman" w:eastAsia="仿宋_GB2312" w:hAnsi="Times New Roman"/>
          <w:sz w:val="32"/>
          <w:szCs w:val="32"/>
        </w:rPr>
        <w:t>使用过程中采集涂料样品的法律证据效力；</w:t>
      </w:r>
      <w:r>
        <w:rPr>
          <w:rFonts w:ascii="Times New Roman" w:eastAsia="仿宋_GB2312" w:hAnsi="Times New Roman"/>
          <w:sz w:val="32"/>
          <w:szCs w:val="32"/>
        </w:rPr>
        <w:t>2.</w:t>
      </w:r>
      <w:r>
        <w:rPr>
          <w:rFonts w:ascii="Times New Roman" w:eastAsia="仿宋_GB2312" w:hAnsi="Times New Roman" w:hint="eastAsia"/>
          <w:sz w:val="32"/>
          <w:szCs w:val="32"/>
        </w:rPr>
        <w:t>对</w:t>
      </w:r>
      <w:r>
        <w:rPr>
          <w:rFonts w:ascii="Times New Roman" w:eastAsia="仿宋_GB2312" w:hAnsi="Times New Roman"/>
          <w:sz w:val="32"/>
          <w:szCs w:val="32"/>
        </w:rPr>
        <w:t>你单位所述</w:t>
      </w:r>
      <w:r>
        <w:rPr>
          <w:rFonts w:ascii="Times New Roman" w:eastAsia="仿宋_GB2312" w:hAnsi="Times New Roman"/>
          <w:sz w:val="32"/>
          <w:szCs w:val="32"/>
        </w:rPr>
        <w:t>“</w:t>
      </w:r>
      <w:r>
        <w:rPr>
          <w:rFonts w:ascii="Times New Roman" w:eastAsia="仿宋_GB2312" w:hAnsi="Times New Roman"/>
          <w:sz w:val="32"/>
          <w:szCs w:val="32"/>
        </w:rPr>
        <w:t>非施工状态判定</w:t>
      </w:r>
      <w:r>
        <w:rPr>
          <w:rFonts w:ascii="Times New Roman" w:eastAsia="仿宋_GB2312" w:hAnsi="Times New Roman"/>
          <w:sz w:val="32"/>
          <w:szCs w:val="32"/>
        </w:rPr>
        <w:t>”</w:t>
      </w:r>
      <w:r>
        <w:rPr>
          <w:rFonts w:ascii="Times New Roman" w:eastAsia="仿宋_GB2312" w:hAnsi="Times New Roman" w:hint="eastAsia"/>
          <w:sz w:val="32"/>
          <w:szCs w:val="32"/>
        </w:rPr>
        <w:t>的意见</w:t>
      </w:r>
      <w:r>
        <w:rPr>
          <w:rFonts w:ascii="Times New Roman" w:eastAsia="仿宋_GB2312" w:hAnsi="Times New Roman"/>
          <w:sz w:val="32"/>
          <w:szCs w:val="32"/>
        </w:rPr>
        <w:t>不予认可</w:t>
      </w:r>
      <w:r>
        <w:rPr>
          <w:rFonts w:ascii="Times New Roman" w:eastAsia="仿宋_GB2312" w:hAnsi="Times New Roman" w:hint="eastAsia"/>
          <w:sz w:val="32"/>
          <w:szCs w:val="32"/>
        </w:rPr>
        <w:t>。</w:t>
      </w:r>
      <w:r>
        <w:rPr>
          <w:rFonts w:ascii="Times New Roman" w:eastAsia="仿宋_GB2312" w:hAnsi="Times New Roman"/>
          <w:sz w:val="32"/>
          <w:szCs w:val="32"/>
        </w:rPr>
        <w:t>根据《低挥发性有机化合物含量涂料产品技术要求》</w:t>
      </w:r>
      <w:r>
        <w:rPr>
          <w:rFonts w:ascii="Times New Roman" w:eastAsia="仿宋_GB2312" w:hAnsi="Times New Roman" w:hint="eastAsia"/>
          <w:sz w:val="32"/>
          <w:szCs w:val="32"/>
        </w:rPr>
        <w:t>（</w:t>
      </w:r>
      <w:r>
        <w:rPr>
          <w:rFonts w:ascii="Times New Roman" w:eastAsia="仿宋_GB2312" w:hAnsi="Times New Roman"/>
          <w:sz w:val="32"/>
          <w:szCs w:val="32"/>
        </w:rPr>
        <w:t>GB/T3859</w:t>
      </w:r>
      <w:r>
        <w:rPr>
          <w:rFonts w:ascii="Times New Roman" w:eastAsia="仿宋_GB2312" w:hAnsi="Times New Roman"/>
          <w:sz w:val="32"/>
          <w:szCs w:val="32"/>
        </w:rPr>
        <w:t>7-2020</w:t>
      </w:r>
      <w:r>
        <w:rPr>
          <w:rFonts w:ascii="Times New Roman" w:eastAsia="仿宋_GB2312" w:hAnsi="Times New Roman" w:hint="eastAsia"/>
          <w:sz w:val="32"/>
          <w:szCs w:val="32"/>
        </w:rPr>
        <w:t>）</w:t>
      </w:r>
      <w:r>
        <w:rPr>
          <w:rFonts w:ascii="Times New Roman" w:eastAsia="仿宋_GB2312" w:hAnsi="Times New Roman"/>
          <w:sz w:val="32"/>
          <w:szCs w:val="32"/>
        </w:rPr>
        <w:t xml:space="preserve"> 5.2.1</w:t>
      </w:r>
      <w:r>
        <w:rPr>
          <w:rFonts w:ascii="Times New Roman" w:eastAsia="仿宋_GB2312" w:hAnsi="Times New Roman"/>
          <w:sz w:val="32"/>
          <w:szCs w:val="32"/>
        </w:rPr>
        <w:t>施工状态判定：</w:t>
      </w:r>
      <w:r>
        <w:rPr>
          <w:rFonts w:ascii="Times New Roman" w:eastAsia="仿宋_GB2312" w:hAnsi="Times New Roman"/>
          <w:sz w:val="32"/>
          <w:szCs w:val="32"/>
        </w:rPr>
        <w:t>“</w:t>
      </w:r>
      <w:r>
        <w:rPr>
          <w:rFonts w:ascii="Times New Roman" w:eastAsia="仿宋_GB2312" w:hAnsi="Times New Roman"/>
          <w:sz w:val="32"/>
          <w:szCs w:val="32"/>
        </w:rPr>
        <w:t>注：如实验室无法模拟施工工艺，可在实际涂装现场进行确认与取样</w:t>
      </w:r>
      <w:r>
        <w:rPr>
          <w:rFonts w:ascii="Times New Roman" w:eastAsia="仿宋_GB2312" w:hAnsi="Times New Roman"/>
          <w:sz w:val="32"/>
          <w:szCs w:val="32"/>
        </w:rPr>
        <w:t>”</w:t>
      </w:r>
      <w:r>
        <w:rPr>
          <w:rFonts w:ascii="Times New Roman" w:eastAsia="仿宋_GB2312" w:hAnsi="Times New Roman"/>
          <w:sz w:val="32"/>
          <w:szCs w:val="32"/>
        </w:rPr>
        <w:t>，现场检查时你单位正常生产，喷漆工序正在作业，我局委托广东产品质量监督检验研究院对</w:t>
      </w:r>
      <w:r>
        <w:rPr>
          <w:rFonts w:ascii="Times New Roman" w:eastAsia="仿宋_GB2312" w:hAnsi="Times New Roman" w:hint="eastAsia"/>
          <w:sz w:val="32"/>
          <w:szCs w:val="32"/>
        </w:rPr>
        <w:t>你单位</w:t>
      </w:r>
      <w:r>
        <w:rPr>
          <w:rFonts w:ascii="Times New Roman" w:eastAsia="仿宋_GB2312" w:hAnsi="Times New Roman"/>
          <w:sz w:val="32"/>
          <w:szCs w:val="32"/>
        </w:rPr>
        <w:t>作业过程中已混合均匀的涂料进行取样，故样品采样环节符合规范要求；</w:t>
      </w:r>
      <w:r>
        <w:rPr>
          <w:rFonts w:ascii="Times New Roman" w:eastAsia="仿宋_GB2312" w:hAnsi="Times New Roman"/>
          <w:sz w:val="32"/>
          <w:szCs w:val="32"/>
        </w:rPr>
        <w:t>3.</w:t>
      </w:r>
      <w:r>
        <w:rPr>
          <w:rFonts w:ascii="Times New Roman" w:eastAsia="仿宋_GB2312" w:hAnsi="Times New Roman"/>
          <w:sz w:val="32"/>
          <w:szCs w:val="32"/>
        </w:rPr>
        <w:t>针对你单位所述</w:t>
      </w:r>
      <w:r>
        <w:rPr>
          <w:rFonts w:ascii="Times New Roman" w:eastAsia="仿宋_GB2312" w:hAnsi="Times New Roman"/>
          <w:sz w:val="32"/>
          <w:szCs w:val="32"/>
        </w:rPr>
        <w:t>“</w:t>
      </w:r>
      <w:r>
        <w:rPr>
          <w:rFonts w:ascii="Times New Roman" w:eastAsia="仿宋_GB2312" w:hAnsi="Times New Roman"/>
          <w:sz w:val="32"/>
          <w:szCs w:val="32"/>
        </w:rPr>
        <w:t>标准适用错误</w:t>
      </w:r>
      <w:r>
        <w:rPr>
          <w:rFonts w:ascii="Times New Roman" w:eastAsia="仿宋_GB2312" w:hAnsi="Times New Roman"/>
          <w:sz w:val="32"/>
          <w:szCs w:val="32"/>
        </w:rPr>
        <w:t>”</w:t>
      </w:r>
      <w:r>
        <w:rPr>
          <w:rFonts w:ascii="Times New Roman" w:eastAsia="仿宋_GB2312" w:hAnsi="Times New Roman" w:hint="eastAsia"/>
          <w:sz w:val="32"/>
          <w:szCs w:val="32"/>
        </w:rPr>
        <w:t>问题</w:t>
      </w:r>
      <w:r>
        <w:rPr>
          <w:rFonts w:ascii="Times New Roman" w:eastAsia="仿宋_GB2312" w:hAnsi="Times New Roman"/>
          <w:sz w:val="32"/>
          <w:szCs w:val="32"/>
        </w:rPr>
        <w:t>，根据你单位向我局申报的《建设项目环境影响报告表》，水性</w:t>
      </w:r>
      <w:r>
        <w:rPr>
          <w:rFonts w:ascii="Times New Roman" w:eastAsia="仿宋_GB2312" w:hAnsi="Times New Roman"/>
          <w:sz w:val="32"/>
          <w:szCs w:val="32"/>
        </w:rPr>
        <w:t>UV</w:t>
      </w:r>
      <w:r>
        <w:rPr>
          <w:rFonts w:ascii="Times New Roman" w:eastAsia="仿宋_GB2312" w:hAnsi="Times New Roman"/>
          <w:sz w:val="32"/>
          <w:szCs w:val="32"/>
        </w:rPr>
        <w:t>涂料低于《低挥发性有机化合物含量涂料产品技术要求》（</w:t>
      </w:r>
      <w:r>
        <w:rPr>
          <w:rFonts w:ascii="Times New Roman" w:eastAsia="仿宋_GB2312" w:hAnsi="Times New Roman"/>
          <w:sz w:val="32"/>
          <w:szCs w:val="32"/>
        </w:rPr>
        <w:t>GB/T38597-2020</w:t>
      </w:r>
      <w:r>
        <w:rPr>
          <w:rFonts w:ascii="Times New Roman" w:eastAsia="仿宋_GB2312" w:hAnsi="Times New Roman"/>
          <w:sz w:val="32"/>
          <w:szCs w:val="32"/>
        </w:rPr>
        <w:t>）表</w:t>
      </w:r>
      <w:r>
        <w:rPr>
          <w:rFonts w:ascii="Times New Roman" w:eastAsia="仿宋_GB2312" w:hAnsi="Times New Roman"/>
          <w:sz w:val="32"/>
          <w:szCs w:val="32"/>
        </w:rPr>
        <w:t>1</w:t>
      </w:r>
      <w:r>
        <w:rPr>
          <w:rFonts w:ascii="Times New Roman" w:eastAsia="仿宋_GB2312" w:hAnsi="Times New Roman"/>
          <w:sz w:val="32"/>
          <w:szCs w:val="32"/>
        </w:rPr>
        <w:t>中汽车原厂涂料</w:t>
      </w:r>
      <w:r>
        <w:rPr>
          <w:rFonts w:ascii="Times New Roman" w:eastAsia="仿宋_GB2312" w:hAnsi="Times New Roman"/>
          <w:sz w:val="32"/>
          <w:szCs w:val="32"/>
        </w:rPr>
        <w:t>[</w:t>
      </w:r>
      <w:r>
        <w:rPr>
          <w:rFonts w:ascii="Times New Roman" w:eastAsia="仿宋_GB2312" w:hAnsi="Times New Roman"/>
          <w:sz w:val="32"/>
          <w:szCs w:val="32"/>
        </w:rPr>
        <w:t>客车（机动车）</w:t>
      </w:r>
      <w:r>
        <w:rPr>
          <w:rFonts w:ascii="Times New Roman" w:eastAsia="仿宋_GB2312" w:hAnsi="Times New Roman"/>
          <w:sz w:val="32"/>
          <w:szCs w:val="32"/>
        </w:rPr>
        <w:t>]</w:t>
      </w:r>
      <w:r>
        <w:rPr>
          <w:rFonts w:ascii="Times New Roman" w:eastAsia="仿宋_GB2312" w:hAnsi="Times New Roman"/>
          <w:sz w:val="32"/>
          <w:szCs w:val="32"/>
        </w:rPr>
        <w:t>的</w:t>
      </w:r>
      <w:r>
        <w:rPr>
          <w:rFonts w:ascii="Times New Roman" w:eastAsia="仿宋_GB2312" w:hAnsi="Times New Roman"/>
          <w:sz w:val="32"/>
          <w:szCs w:val="32"/>
        </w:rPr>
        <w:t>VOCs</w:t>
      </w:r>
      <w:r>
        <w:rPr>
          <w:rFonts w:ascii="Times New Roman" w:eastAsia="仿宋_GB2312" w:hAnsi="Times New Roman"/>
          <w:sz w:val="32"/>
          <w:szCs w:val="32"/>
        </w:rPr>
        <w:t>的限值要求，而不是你单位所述的适用汽车原厂涂料（乘用车</w:t>
      </w:r>
      <w:r>
        <w:rPr>
          <w:rFonts w:ascii="Times New Roman" w:eastAsia="仿宋_GB2312" w:hAnsi="Times New Roman"/>
          <w:sz w:val="32"/>
          <w:szCs w:val="32"/>
        </w:rPr>
        <w:t>/</w:t>
      </w:r>
      <w:r>
        <w:rPr>
          <w:rFonts w:ascii="Times New Roman" w:eastAsia="仿宋_GB2312" w:hAnsi="Times New Roman"/>
          <w:sz w:val="32"/>
          <w:szCs w:val="32"/>
        </w:rPr>
        <w:t>载货汽车）的标准；</w:t>
      </w:r>
      <w:r>
        <w:rPr>
          <w:rFonts w:ascii="Times New Roman" w:eastAsia="仿宋_GB2312" w:hAnsi="Times New Roman"/>
          <w:sz w:val="32"/>
          <w:szCs w:val="32"/>
        </w:rPr>
        <w:t>4.</w:t>
      </w:r>
      <w:r>
        <w:rPr>
          <w:rFonts w:ascii="Times New Roman" w:eastAsia="仿宋_GB2312" w:hAnsi="Times New Roman"/>
          <w:sz w:val="32"/>
          <w:szCs w:val="32"/>
        </w:rPr>
        <w:t>针对</w:t>
      </w:r>
      <w:r>
        <w:rPr>
          <w:rFonts w:ascii="Times New Roman" w:eastAsia="仿宋_GB2312" w:hAnsi="Times New Roman" w:hint="eastAsia"/>
          <w:sz w:val="32"/>
          <w:szCs w:val="32"/>
        </w:rPr>
        <w:t>你单位</w:t>
      </w:r>
      <w:r>
        <w:rPr>
          <w:rFonts w:ascii="Times New Roman" w:eastAsia="仿宋_GB2312" w:hAnsi="Times New Roman"/>
          <w:sz w:val="32"/>
          <w:szCs w:val="32"/>
        </w:rPr>
        <w:t>所述</w:t>
      </w:r>
      <w:r>
        <w:rPr>
          <w:rFonts w:ascii="Times New Roman" w:eastAsia="仿宋_GB2312" w:hAnsi="Times New Roman"/>
          <w:sz w:val="32"/>
          <w:szCs w:val="32"/>
        </w:rPr>
        <w:t>“</w:t>
      </w:r>
      <w:r>
        <w:rPr>
          <w:rFonts w:ascii="Times New Roman" w:eastAsia="仿宋_GB2312" w:hAnsi="Times New Roman"/>
          <w:sz w:val="32"/>
          <w:szCs w:val="32"/>
        </w:rPr>
        <w:t>研发样品未流入市场及生产环节</w:t>
      </w:r>
      <w:r>
        <w:rPr>
          <w:rFonts w:ascii="Times New Roman" w:eastAsia="仿宋_GB2312" w:hAnsi="Times New Roman"/>
          <w:sz w:val="32"/>
          <w:szCs w:val="32"/>
        </w:rPr>
        <w:t>”</w:t>
      </w:r>
      <w:r>
        <w:rPr>
          <w:rFonts w:ascii="Times New Roman" w:eastAsia="仿宋_GB2312" w:hAnsi="Times New Roman"/>
          <w:sz w:val="32"/>
          <w:szCs w:val="32"/>
        </w:rPr>
        <w:t>，</w:t>
      </w:r>
      <w:r>
        <w:rPr>
          <w:rFonts w:ascii="Times New Roman" w:eastAsia="仿宋_GB2312" w:hAnsi="Times New Roman" w:hint="eastAsia"/>
          <w:sz w:val="32"/>
          <w:szCs w:val="32"/>
        </w:rPr>
        <w:t>本案</w:t>
      </w:r>
      <w:r>
        <w:rPr>
          <w:rFonts w:ascii="Times New Roman" w:eastAsia="仿宋_GB2312" w:hAnsi="Times New Roman"/>
          <w:sz w:val="32"/>
          <w:szCs w:val="32"/>
        </w:rPr>
        <w:t>违法行为</w:t>
      </w:r>
      <w:r>
        <w:rPr>
          <w:rFonts w:ascii="Times New Roman" w:eastAsia="仿宋_GB2312" w:hAnsi="Times New Roman" w:hint="eastAsia"/>
          <w:sz w:val="32"/>
          <w:szCs w:val="32"/>
        </w:rPr>
        <w:t>的认定</w:t>
      </w:r>
      <w:r>
        <w:rPr>
          <w:rFonts w:ascii="Times New Roman" w:eastAsia="仿宋_GB2312" w:hAnsi="Times New Roman"/>
          <w:sz w:val="32"/>
          <w:szCs w:val="32"/>
        </w:rPr>
        <w:t>与是否属于研发产品或是否流入市场及生产环节无关。</w:t>
      </w:r>
    </w:p>
    <w:p w:rsidR="000A1EF4" w:rsidRDefault="0052363D">
      <w:pPr>
        <w:tabs>
          <w:tab w:val="left" w:pos="630"/>
        </w:tabs>
        <w:spacing w:line="578" w:lineRule="exact"/>
        <w:ind w:firstLineChars="200" w:firstLine="643"/>
        <w:rPr>
          <w:rFonts w:ascii="Times New Roman" w:eastAsia="仿宋_GB2312" w:hAnsi="Times New Roman"/>
          <w:sz w:val="32"/>
          <w:szCs w:val="32"/>
        </w:rPr>
      </w:pPr>
      <w:r>
        <w:rPr>
          <w:rFonts w:ascii="Times New Roman" w:eastAsia="黑体" w:hAnsi="Times New Roman"/>
          <w:b/>
          <w:sz w:val="32"/>
          <w:szCs w:val="32"/>
        </w:rPr>
        <w:t>二、行政处罚的依据、种类及其履行方式和期限</w:t>
      </w:r>
      <w:r>
        <w:rPr>
          <w:rFonts w:ascii="Times New Roman" w:eastAsia="黑体" w:hAnsi="Times New Roman"/>
          <w:b/>
          <w:sz w:val="32"/>
          <w:szCs w:val="32"/>
        </w:rPr>
        <w:t xml:space="preserve"> </w:t>
      </w:r>
    </w:p>
    <w:p w:rsidR="000A1EF4" w:rsidRDefault="0052363D">
      <w:pPr>
        <w:spacing w:line="578" w:lineRule="exact"/>
        <w:ind w:firstLineChars="200" w:firstLine="640"/>
        <w:jc w:val="left"/>
        <w:rPr>
          <w:rFonts w:ascii="Times New Roman" w:eastAsia="仿宋_GB2312" w:hAnsi="Times New Roman"/>
          <w:b/>
          <w:bCs/>
          <w:sz w:val="32"/>
          <w:szCs w:val="32"/>
        </w:rPr>
      </w:pPr>
      <w:r>
        <w:rPr>
          <w:rFonts w:ascii="Times New Roman" w:eastAsia="仿宋_GB2312" w:hAnsi="Times New Roman"/>
          <w:sz w:val="32"/>
          <w:szCs w:val="32"/>
        </w:rPr>
        <w:t>综合你单位违法行为的事实，依据《中华人民共和国大气污染防治法》第一百零八条第二项</w:t>
      </w:r>
      <w:r>
        <w:rPr>
          <w:rFonts w:ascii="Times New Roman" w:eastAsia="仿宋_GB2312" w:hAnsi="Times New Roman"/>
          <w:sz w:val="32"/>
          <w:szCs w:val="32"/>
        </w:rPr>
        <w:t>“</w:t>
      </w:r>
      <w:r>
        <w:rPr>
          <w:rFonts w:ascii="Times New Roman" w:eastAsia="仿宋_GB2312" w:hAnsi="Times New Roman"/>
          <w:sz w:val="32"/>
          <w:szCs w:val="32"/>
        </w:rPr>
        <w:t>违反本法规定，有下列行为之一的，由县级以上人民政府生态环境主管部门责令改正，处</w:t>
      </w:r>
      <w:r>
        <w:rPr>
          <w:rFonts w:ascii="Times New Roman" w:eastAsia="仿宋_GB2312" w:hAnsi="Times New Roman"/>
          <w:sz w:val="32"/>
          <w:szCs w:val="32"/>
        </w:rPr>
        <w:lastRenderedPageBreak/>
        <w:t>二万元以上二十万元以下的罚款；拒不改正的，责令停产整治：（二）工业涂装企业未使用低挥发性有机物含量涂料</w:t>
      </w:r>
      <w:r>
        <w:rPr>
          <w:rFonts w:ascii="Times New Roman" w:eastAsia="仿宋_GB2312" w:hAnsi="Times New Roman"/>
          <w:sz w:val="32"/>
          <w:szCs w:val="32"/>
        </w:rPr>
        <w:t>或者未建立、保存台账的</w:t>
      </w:r>
      <w:r>
        <w:rPr>
          <w:rFonts w:ascii="Times New Roman" w:eastAsia="仿宋_GB2312" w:hAnsi="Times New Roman"/>
          <w:sz w:val="32"/>
          <w:szCs w:val="32"/>
        </w:rPr>
        <w:t>”</w:t>
      </w:r>
      <w:r>
        <w:rPr>
          <w:rFonts w:ascii="Times New Roman" w:eastAsia="仿宋_GB2312" w:hAnsi="Times New Roman"/>
          <w:sz w:val="32"/>
          <w:szCs w:val="32"/>
        </w:rPr>
        <w:t>以及《环境保护主管部门实施限制生产、停产整治办法》第六条第六项</w:t>
      </w:r>
      <w:r>
        <w:rPr>
          <w:rFonts w:ascii="Times New Roman" w:eastAsia="仿宋_GB2312" w:hAnsi="Times New Roman"/>
          <w:sz w:val="32"/>
          <w:szCs w:val="32"/>
        </w:rPr>
        <w:t>“</w:t>
      </w:r>
      <w:r>
        <w:rPr>
          <w:rFonts w:ascii="Times New Roman" w:eastAsia="仿宋_GB2312" w:hAnsi="Times New Roman"/>
          <w:sz w:val="32"/>
          <w:szCs w:val="32"/>
        </w:rPr>
        <w:t>排污者有下列情形之一的</w:t>
      </w:r>
      <w:r>
        <w:rPr>
          <w:rFonts w:ascii="Times New Roman" w:eastAsia="仿宋_GB2312" w:hAnsi="Times New Roman" w:hint="eastAsia"/>
          <w:sz w:val="32"/>
          <w:szCs w:val="32"/>
        </w:rPr>
        <w:t>，</w:t>
      </w:r>
      <w:r>
        <w:rPr>
          <w:rFonts w:ascii="Times New Roman" w:eastAsia="仿宋_GB2312" w:hAnsi="Times New Roman"/>
          <w:sz w:val="32"/>
          <w:szCs w:val="32"/>
        </w:rPr>
        <w:t>环境保护主管部门可以责令其采取停产整治措施</w:t>
      </w:r>
      <w:r>
        <w:rPr>
          <w:rFonts w:ascii="Times New Roman" w:eastAsia="仿宋_GB2312" w:hAnsi="Times New Roman" w:hint="eastAsia"/>
          <w:sz w:val="32"/>
          <w:szCs w:val="32"/>
        </w:rPr>
        <w:t>：</w:t>
      </w:r>
      <w:r>
        <w:rPr>
          <w:rFonts w:ascii="Times New Roman" w:eastAsia="仿宋_GB2312" w:hAnsi="Times New Roman"/>
          <w:sz w:val="32"/>
          <w:szCs w:val="32"/>
        </w:rPr>
        <w:t>（六）法律、法规规定的其他情形</w:t>
      </w:r>
      <w:r>
        <w:rPr>
          <w:rFonts w:ascii="Times New Roman" w:eastAsia="仿宋_GB2312" w:hAnsi="Times New Roman"/>
          <w:sz w:val="32"/>
          <w:szCs w:val="32"/>
        </w:rPr>
        <w:t>”</w:t>
      </w:r>
      <w:r>
        <w:rPr>
          <w:rFonts w:ascii="Times New Roman" w:eastAsia="仿宋_GB2312" w:hAnsi="Times New Roman"/>
          <w:sz w:val="32"/>
          <w:szCs w:val="32"/>
        </w:rPr>
        <w:t>的规定，</w:t>
      </w:r>
      <w:r>
        <w:rPr>
          <w:rFonts w:ascii="Times New Roman" w:eastAsia="仿宋_GB2312" w:hAnsi="Times New Roman"/>
          <w:b/>
          <w:bCs/>
          <w:sz w:val="32"/>
          <w:szCs w:val="32"/>
        </w:rPr>
        <w:t>我局决定责令你单位停产整治。改正方式包括：停止生产、制定整治方案、实施整改。</w:t>
      </w:r>
    </w:p>
    <w:p w:rsidR="000A1EF4" w:rsidRDefault="0052363D">
      <w:pPr>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sz w:val="32"/>
          <w:szCs w:val="32"/>
        </w:rPr>
        <w:t>你单位应当在收到本决定书之日起立即整改，并在十五个工作日内将整改方案报我局备案并向社会公开。</w:t>
      </w:r>
    </w:p>
    <w:p w:rsidR="000A1EF4" w:rsidRDefault="0052363D">
      <w:pPr>
        <w:tabs>
          <w:tab w:val="left" w:pos="8190"/>
        </w:tabs>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sz w:val="32"/>
          <w:szCs w:val="32"/>
        </w:rPr>
        <w:t>你单位完成整改任务后，应当在十五个工作日内将整改任务完成情况和整改信息社会公开情况，报我局备案，并提交检测报告以及整改期间生产用电量、用水量、主</w:t>
      </w:r>
      <w:r>
        <w:rPr>
          <w:rFonts w:ascii="Times New Roman" w:eastAsia="仿宋_GB2312" w:hAnsi="Times New Roman"/>
          <w:sz w:val="32"/>
          <w:szCs w:val="32"/>
        </w:rPr>
        <w:t>要产品产量与整改前的对比情况等材料。停产整治决定自你单位将整改任务完成情况和整改信息社会公开情况报我局备案之日起解除。</w:t>
      </w:r>
    </w:p>
    <w:p w:rsidR="000A1EF4" w:rsidRDefault="0052363D">
      <w:pPr>
        <w:tabs>
          <w:tab w:val="left" w:pos="8190"/>
        </w:tabs>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sz w:val="32"/>
          <w:szCs w:val="32"/>
        </w:rPr>
        <w:t>我局将依法对你单位履行停产整治措施的情况实施检查，如你单位拒不停产或者擅自恢复生产，我局将依据《环境保护主管部门实施限制生产、停产整治办法》第八条第二项的规定，报经有批准权的人民政府责令停业、关闭。</w:t>
      </w:r>
    </w:p>
    <w:p w:rsidR="000A1EF4" w:rsidRDefault="0052363D">
      <w:pPr>
        <w:tabs>
          <w:tab w:val="left" w:pos="630"/>
          <w:tab w:val="left" w:pos="709"/>
          <w:tab w:val="left" w:pos="851"/>
        </w:tabs>
        <w:spacing w:line="578" w:lineRule="exact"/>
        <w:jc w:val="left"/>
        <w:rPr>
          <w:rFonts w:ascii="Times New Roman" w:eastAsia="黑体" w:hAnsi="Times New Roman"/>
          <w:b/>
          <w:sz w:val="32"/>
          <w:szCs w:val="32"/>
        </w:rPr>
      </w:pPr>
      <w:r>
        <w:rPr>
          <w:rFonts w:ascii="Times New Roman" w:eastAsia="黑体" w:hAnsi="Times New Roman"/>
          <w:b/>
          <w:sz w:val="32"/>
          <w:szCs w:val="32"/>
        </w:rPr>
        <w:t xml:space="preserve">    </w:t>
      </w:r>
      <w:r>
        <w:rPr>
          <w:rFonts w:ascii="Times New Roman" w:eastAsia="黑体" w:hAnsi="Times New Roman"/>
          <w:b/>
          <w:sz w:val="32"/>
          <w:szCs w:val="32"/>
        </w:rPr>
        <w:t>三</w:t>
      </w:r>
      <w:r>
        <w:rPr>
          <w:rFonts w:ascii="Times New Roman" w:eastAsia="黑体" w:hAnsi="Times New Roman"/>
          <w:b/>
          <w:sz w:val="32"/>
          <w:szCs w:val="32"/>
        </w:rPr>
        <w:t>、申请复议或者提起诉讼的途径和期限</w:t>
      </w:r>
    </w:p>
    <w:p w:rsidR="000A1EF4" w:rsidRDefault="0052363D">
      <w:pPr>
        <w:tabs>
          <w:tab w:val="left" w:pos="8190"/>
        </w:tabs>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sz w:val="32"/>
          <w:szCs w:val="32"/>
        </w:rPr>
        <w:t>根据《中华人民共和国行政处罚法》第七条第一款、《中华人民共和国行政复议法》第二十条和第二十四条第一款第一项、《广东省人民政府关于县级以上人民政府统</w:t>
      </w:r>
      <w:r>
        <w:rPr>
          <w:rFonts w:ascii="Times New Roman" w:eastAsia="仿宋_GB2312" w:hAnsi="Times New Roman"/>
          <w:sz w:val="32"/>
          <w:szCs w:val="32"/>
        </w:rPr>
        <w:t>一行使行政复</w:t>
      </w:r>
      <w:r>
        <w:rPr>
          <w:rFonts w:ascii="Times New Roman" w:eastAsia="仿宋_GB2312" w:hAnsi="Times New Roman"/>
          <w:sz w:val="32"/>
          <w:szCs w:val="32"/>
        </w:rPr>
        <w:lastRenderedPageBreak/>
        <w:t>议职责有关事项的通告》（粤府函〔</w:t>
      </w:r>
      <w:r>
        <w:rPr>
          <w:rFonts w:ascii="Times New Roman" w:eastAsia="仿宋_GB2312" w:hAnsi="Times New Roman"/>
          <w:sz w:val="32"/>
          <w:szCs w:val="32"/>
        </w:rPr>
        <w:t>2021</w:t>
      </w:r>
      <w:r>
        <w:rPr>
          <w:rFonts w:ascii="Times New Roman" w:eastAsia="仿宋_GB2312" w:hAnsi="Times New Roman"/>
          <w:sz w:val="32"/>
          <w:szCs w:val="32"/>
        </w:rPr>
        <w:t>〕</w:t>
      </w:r>
      <w:r>
        <w:rPr>
          <w:rFonts w:ascii="Times New Roman" w:eastAsia="仿宋_GB2312" w:hAnsi="Times New Roman"/>
          <w:sz w:val="32"/>
          <w:szCs w:val="32"/>
        </w:rPr>
        <w:t>99</w:t>
      </w:r>
      <w:r>
        <w:rPr>
          <w:rFonts w:ascii="Times New Roman" w:eastAsia="仿宋_GB2312" w:hAnsi="Times New Roman"/>
          <w:sz w:val="32"/>
          <w:szCs w:val="32"/>
        </w:rPr>
        <w:t>号）以及《中华人民共和国行政诉讼法》第四十六条第一款的规定，如不服本处罚决定，你单位可在接到本决定书之日起六十日内向江门市人民政府行政复议办公室申请复议（受理地址：江门市人民政府行政复议办公室，江门市蓬江区西园里中三号之一江门市人民政府西侧门），也可在接到本决定书之日起六个月内直接向江门市新会区人民法院提起诉讼。逾期不申请行政复议、也不提起诉讼、又不履行本处罚决定的，我局将依法申请人民法院强制执行。</w:t>
      </w:r>
    </w:p>
    <w:p w:rsidR="000A1EF4" w:rsidRDefault="000A1EF4">
      <w:pPr>
        <w:spacing w:line="578" w:lineRule="exact"/>
        <w:ind w:firstLineChars="200" w:firstLine="640"/>
        <w:jc w:val="left"/>
        <w:rPr>
          <w:rFonts w:ascii="Times New Roman" w:eastAsia="仿宋_GB2312" w:hAnsi="Times New Roman"/>
          <w:sz w:val="32"/>
          <w:szCs w:val="32"/>
        </w:rPr>
      </w:pPr>
    </w:p>
    <w:p w:rsidR="000A1EF4" w:rsidRDefault="000A1EF4">
      <w:pPr>
        <w:spacing w:line="578" w:lineRule="exact"/>
        <w:ind w:firstLineChars="200" w:firstLine="640"/>
        <w:jc w:val="left"/>
        <w:rPr>
          <w:rFonts w:ascii="Times New Roman" w:eastAsia="仿宋_GB2312" w:hAnsi="Times New Roman"/>
          <w:sz w:val="32"/>
          <w:szCs w:val="32"/>
        </w:rPr>
      </w:pPr>
    </w:p>
    <w:p w:rsidR="000A1EF4" w:rsidRDefault="0052363D">
      <w:pPr>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sz w:val="32"/>
          <w:szCs w:val="32"/>
        </w:rPr>
        <w:t xml:space="preserve">                       </w:t>
      </w:r>
      <w:r>
        <w:rPr>
          <w:rFonts w:ascii="Times New Roman" w:eastAsia="仿宋_GB2312" w:hAnsi="Times New Roman"/>
          <w:sz w:val="32"/>
          <w:szCs w:val="32"/>
        </w:rPr>
        <w:t xml:space="preserve">        </w:t>
      </w:r>
      <w:r>
        <w:rPr>
          <w:rFonts w:ascii="Times New Roman" w:eastAsia="仿宋_GB2312" w:hAnsi="Times New Roman"/>
          <w:sz w:val="32"/>
          <w:szCs w:val="32"/>
        </w:rPr>
        <w:t>江门市生态环境局</w:t>
      </w:r>
    </w:p>
    <w:p w:rsidR="000A1EF4" w:rsidRDefault="0052363D">
      <w:pPr>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sz w:val="32"/>
          <w:szCs w:val="32"/>
        </w:rPr>
        <w:t xml:space="preserve">                              </w:t>
      </w:r>
      <w:r>
        <w:rPr>
          <w:rFonts w:ascii="Times New Roman" w:eastAsia="仿宋_GB2312" w:hAnsi="Times New Roman" w:hint="eastAsia"/>
          <w:sz w:val="32"/>
          <w:szCs w:val="32"/>
        </w:rPr>
        <w:t xml:space="preserve"> </w:t>
      </w:r>
      <w:r>
        <w:rPr>
          <w:rFonts w:ascii="Times New Roman" w:eastAsia="仿宋_GB2312" w:hAnsi="Times New Roman"/>
          <w:sz w:val="32"/>
          <w:szCs w:val="32"/>
        </w:rPr>
        <w:t>202</w:t>
      </w:r>
      <w:r>
        <w:rPr>
          <w:rFonts w:ascii="Times New Roman" w:eastAsia="仿宋_GB2312" w:hAnsi="Times New Roman" w:hint="eastAsia"/>
          <w:sz w:val="32"/>
          <w:szCs w:val="32"/>
        </w:rPr>
        <w:t>6</w:t>
      </w:r>
      <w:r>
        <w:rPr>
          <w:rFonts w:ascii="Times New Roman" w:eastAsia="仿宋_GB2312" w:hAnsi="Times New Roman"/>
          <w:sz w:val="32"/>
          <w:szCs w:val="32"/>
        </w:rPr>
        <w:t>年</w:t>
      </w:r>
      <w:r>
        <w:rPr>
          <w:rFonts w:ascii="Times New Roman" w:eastAsia="仿宋_GB2312" w:hAnsi="Times New Roman"/>
          <w:sz w:val="32"/>
          <w:szCs w:val="32"/>
        </w:rPr>
        <w:t>1</w:t>
      </w:r>
      <w:r>
        <w:rPr>
          <w:rFonts w:ascii="Times New Roman" w:eastAsia="仿宋_GB2312" w:hAnsi="Times New Roman"/>
          <w:sz w:val="32"/>
          <w:szCs w:val="32"/>
        </w:rPr>
        <w:t>月</w:t>
      </w:r>
      <w:r>
        <w:rPr>
          <w:rFonts w:ascii="Times New Roman" w:eastAsia="仿宋_GB2312" w:hAnsi="Times New Roman" w:hint="eastAsia"/>
          <w:sz w:val="32"/>
          <w:szCs w:val="32"/>
        </w:rPr>
        <w:t>29</w:t>
      </w:r>
      <w:r>
        <w:rPr>
          <w:rFonts w:ascii="Times New Roman" w:eastAsia="仿宋_GB2312" w:hAnsi="Times New Roman"/>
          <w:sz w:val="32"/>
          <w:szCs w:val="32"/>
        </w:rPr>
        <w:t>日</w:t>
      </w:r>
    </w:p>
    <w:sectPr w:rsidR="000A1EF4">
      <w:footerReference w:type="default" r:id="rId9"/>
      <w:pgSz w:w="11906" w:h="16838"/>
      <w:pgMar w:top="2154" w:right="1587" w:bottom="1814" w:left="1588"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63D" w:rsidRDefault="0052363D">
      <w:r>
        <w:separator/>
      </w:r>
    </w:p>
  </w:endnote>
  <w:endnote w:type="continuationSeparator" w:id="0">
    <w:p w:rsidR="0052363D" w:rsidRDefault="00523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大标宋_GBK">
    <w:altName w:val="Arial Unicode MS"/>
    <w:charset w:val="86"/>
    <w:family w:val="auto"/>
    <w:pitch w:val="default"/>
    <w:sig w:usb0="00000000" w:usb1="080E0000" w:usb2="00000000" w:usb3="00000000" w:csb0="00040000"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EF4" w:rsidRDefault="0052363D">
    <w:pPr>
      <w:pStyle w:val="a4"/>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A1EF4" w:rsidRDefault="0052363D">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CA0B0E" w:rsidRPr="00CA0B0E">
                            <w:rPr>
                              <w:rFonts w:ascii="仿宋_GB2312" w:eastAsia="仿宋_GB2312" w:hAnsi="仿宋_GB2312" w:cs="仿宋_GB2312"/>
                              <w:noProof/>
                              <w:sz w:val="32"/>
                              <w:szCs w:val="32"/>
                              <w:lang w:val="zh-CN"/>
                            </w:rPr>
                            <w:t>-</w:t>
                          </w:r>
                          <w:r w:rsidR="00CA0B0E">
                            <w:rPr>
                              <w:rFonts w:ascii="仿宋_GB2312" w:eastAsia="仿宋_GB2312" w:hAnsi="仿宋_GB2312" w:cs="仿宋_GB2312"/>
                              <w:noProof/>
                              <w:sz w:val="32"/>
                              <w:szCs w:val="32"/>
                            </w:rPr>
                            <w:t xml:space="preserve"> 2 -</w:t>
                          </w:r>
                          <w:r>
                            <w:rPr>
                              <w:rFonts w:ascii="仿宋_GB2312" w:eastAsia="仿宋_GB2312" w:hAnsi="仿宋_GB2312" w:cs="仿宋_GB2312"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0A1EF4" w:rsidRDefault="0052363D">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CA0B0E" w:rsidRPr="00CA0B0E">
                      <w:rPr>
                        <w:rFonts w:ascii="仿宋_GB2312" w:eastAsia="仿宋_GB2312" w:hAnsi="仿宋_GB2312" w:cs="仿宋_GB2312"/>
                        <w:noProof/>
                        <w:sz w:val="32"/>
                        <w:szCs w:val="32"/>
                        <w:lang w:val="zh-CN"/>
                      </w:rPr>
                      <w:t>-</w:t>
                    </w:r>
                    <w:r w:rsidR="00CA0B0E">
                      <w:rPr>
                        <w:rFonts w:ascii="仿宋_GB2312" w:eastAsia="仿宋_GB2312" w:hAnsi="仿宋_GB2312" w:cs="仿宋_GB2312"/>
                        <w:noProof/>
                        <w:sz w:val="32"/>
                        <w:szCs w:val="32"/>
                      </w:rPr>
                      <w:t xml:space="preserve"> 2 -</w:t>
                    </w:r>
                    <w:r>
                      <w:rPr>
                        <w:rFonts w:ascii="仿宋_GB2312" w:eastAsia="仿宋_GB2312" w:hAnsi="仿宋_GB2312" w:cs="仿宋_GB2312" w:hint="eastAsia"/>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63D" w:rsidRDefault="0052363D">
      <w:r>
        <w:separator/>
      </w:r>
    </w:p>
  </w:footnote>
  <w:footnote w:type="continuationSeparator" w:id="0">
    <w:p w:rsidR="0052363D" w:rsidRDefault="0052363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ZDA0ZDgwODMyYzA5YWE5Y2Q3N2FlYjQ2N2UyYzkifQ=="/>
  </w:docVars>
  <w:rsids>
    <w:rsidRoot w:val="3E123949"/>
    <w:rsid w:val="B7DE7E38"/>
    <w:rsid w:val="BBBE626C"/>
    <w:rsid w:val="BE2F87E8"/>
    <w:rsid w:val="C47BB29F"/>
    <w:rsid w:val="D25B4AA5"/>
    <w:rsid w:val="D6F92161"/>
    <w:rsid w:val="D7F3A725"/>
    <w:rsid w:val="DBBF5DBA"/>
    <w:rsid w:val="DD7FE42A"/>
    <w:rsid w:val="DF3F7CED"/>
    <w:rsid w:val="E4BEC89C"/>
    <w:rsid w:val="E6E38E1D"/>
    <w:rsid w:val="E9FFE157"/>
    <w:rsid w:val="EDFB5BB7"/>
    <w:rsid w:val="EDFE5E99"/>
    <w:rsid w:val="EE3A0D30"/>
    <w:rsid w:val="EF2FC80A"/>
    <w:rsid w:val="F177671E"/>
    <w:rsid w:val="F1A6DED5"/>
    <w:rsid w:val="F44FA01B"/>
    <w:rsid w:val="F96E6A55"/>
    <w:rsid w:val="FA5F4830"/>
    <w:rsid w:val="FBDED97B"/>
    <w:rsid w:val="FBEF35A3"/>
    <w:rsid w:val="FD6D8B08"/>
    <w:rsid w:val="FF7F14CB"/>
    <w:rsid w:val="FFE7CF28"/>
    <w:rsid w:val="FFF9C5DE"/>
    <w:rsid w:val="00040D35"/>
    <w:rsid w:val="0008108A"/>
    <w:rsid w:val="000A1EF4"/>
    <w:rsid w:val="000B2738"/>
    <w:rsid w:val="001714E5"/>
    <w:rsid w:val="001A628F"/>
    <w:rsid w:val="001C23C3"/>
    <w:rsid w:val="001D6001"/>
    <w:rsid w:val="00200EBA"/>
    <w:rsid w:val="0020509C"/>
    <w:rsid w:val="00215B21"/>
    <w:rsid w:val="0026591A"/>
    <w:rsid w:val="002A0A4B"/>
    <w:rsid w:val="002A4B8A"/>
    <w:rsid w:val="002B61FE"/>
    <w:rsid w:val="00310DDE"/>
    <w:rsid w:val="00323629"/>
    <w:rsid w:val="00366482"/>
    <w:rsid w:val="00396446"/>
    <w:rsid w:val="003B2CFB"/>
    <w:rsid w:val="003F5B28"/>
    <w:rsid w:val="004339E7"/>
    <w:rsid w:val="004378B9"/>
    <w:rsid w:val="004604C0"/>
    <w:rsid w:val="00463D76"/>
    <w:rsid w:val="004748B2"/>
    <w:rsid w:val="00493DE0"/>
    <w:rsid w:val="004A22AA"/>
    <w:rsid w:val="004D1EDB"/>
    <w:rsid w:val="0050275D"/>
    <w:rsid w:val="005156A5"/>
    <w:rsid w:val="0052363D"/>
    <w:rsid w:val="0053157A"/>
    <w:rsid w:val="00533822"/>
    <w:rsid w:val="00534DD3"/>
    <w:rsid w:val="00535C08"/>
    <w:rsid w:val="00557DD2"/>
    <w:rsid w:val="0056775C"/>
    <w:rsid w:val="005B6D46"/>
    <w:rsid w:val="00636F0C"/>
    <w:rsid w:val="00671840"/>
    <w:rsid w:val="00683457"/>
    <w:rsid w:val="006D2E68"/>
    <w:rsid w:val="00704519"/>
    <w:rsid w:val="007924FC"/>
    <w:rsid w:val="00792837"/>
    <w:rsid w:val="007C0CE3"/>
    <w:rsid w:val="007D291B"/>
    <w:rsid w:val="007D44B8"/>
    <w:rsid w:val="007D5867"/>
    <w:rsid w:val="007E00BC"/>
    <w:rsid w:val="007F0190"/>
    <w:rsid w:val="0080371F"/>
    <w:rsid w:val="008143B8"/>
    <w:rsid w:val="00820332"/>
    <w:rsid w:val="00837C4C"/>
    <w:rsid w:val="00871E73"/>
    <w:rsid w:val="00887BBE"/>
    <w:rsid w:val="008A0987"/>
    <w:rsid w:val="008E25FC"/>
    <w:rsid w:val="008E568C"/>
    <w:rsid w:val="009038E7"/>
    <w:rsid w:val="00913E59"/>
    <w:rsid w:val="0093145B"/>
    <w:rsid w:val="0093386A"/>
    <w:rsid w:val="00995876"/>
    <w:rsid w:val="009B4C85"/>
    <w:rsid w:val="009F54DA"/>
    <w:rsid w:val="00A72CB9"/>
    <w:rsid w:val="00AA4B5D"/>
    <w:rsid w:val="00AB3F60"/>
    <w:rsid w:val="00BE41F6"/>
    <w:rsid w:val="00BE7618"/>
    <w:rsid w:val="00C04697"/>
    <w:rsid w:val="00C14EA2"/>
    <w:rsid w:val="00C246CE"/>
    <w:rsid w:val="00C95BD1"/>
    <w:rsid w:val="00CA0B0E"/>
    <w:rsid w:val="00CA2BB4"/>
    <w:rsid w:val="00CC717F"/>
    <w:rsid w:val="00CC772B"/>
    <w:rsid w:val="00CD2CC1"/>
    <w:rsid w:val="00CF07F3"/>
    <w:rsid w:val="00CF7D26"/>
    <w:rsid w:val="00D43F12"/>
    <w:rsid w:val="00D55A95"/>
    <w:rsid w:val="00D87C9C"/>
    <w:rsid w:val="00DD730C"/>
    <w:rsid w:val="00E15A4E"/>
    <w:rsid w:val="00E27312"/>
    <w:rsid w:val="00E82E36"/>
    <w:rsid w:val="00E967BE"/>
    <w:rsid w:val="00E97564"/>
    <w:rsid w:val="00EB7E18"/>
    <w:rsid w:val="00EC4711"/>
    <w:rsid w:val="00EF3F0D"/>
    <w:rsid w:val="00F33C0A"/>
    <w:rsid w:val="00F522E5"/>
    <w:rsid w:val="00F57DCD"/>
    <w:rsid w:val="00F97211"/>
    <w:rsid w:val="00FA3A86"/>
    <w:rsid w:val="00FB2012"/>
    <w:rsid w:val="00FC7E8B"/>
    <w:rsid w:val="00FF4A5F"/>
    <w:rsid w:val="0145334D"/>
    <w:rsid w:val="018D678B"/>
    <w:rsid w:val="02540C49"/>
    <w:rsid w:val="02833AA3"/>
    <w:rsid w:val="02AA45F1"/>
    <w:rsid w:val="02D326C9"/>
    <w:rsid w:val="03715BAF"/>
    <w:rsid w:val="03922815"/>
    <w:rsid w:val="040A4E45"/>
    <w:rsid w:val="04A973D8"/>
    <w:rsid w:val="05616B78"/>
    <w:rsid w:val="06CD5EE0"/>
    <w:rsid w:val="08392955"/>
    <w:rsid w:val="08B04283"/>
    <w:rsid w:val="09D92046"/>
    <w:rsid w:val="09E22693"/>
    <w:rsid w:val="0A54249D"/>
    <w:rsid w:val="0AA90837"/>
    <w:rsid w:val="0AAB579B"/>
    <w:rsid w:val="0B055BA6"/>
    <w:rsid w:val="0B181711"/>
    <w:rsid w:val="0BB35B7A"/>
    <w:rsid w:val="0D7774E5"/>
    <w:rsid w:val="0D811A27"/>
    <w:rsid w:val="0DAC252E"/>
    <w:rsid w:val="0E287049"/>
    <w:rsid w:val="0E96654F"/>
    <w:rsid w:val="0EBB6EE7"/>
    <w:rsid w:val="0EBC578E"/>
    <w:rsid w:val="0FF13980"/>
    <w:rsid w:val="0FF51E45"/>
    <w:rsid w:val="0FFDAC58"/>
    <w:rsid w:val="10D56BBA"/>
    <w:rsid w:val="111C5C2D"/>
    <w:rsid w:val="11B147AE"/>
    <w:rsid w:val="11C47BB0"/>
    <w:rsid w:val="12093B90"/>
    <w:rsid w:val="12862EBD"/>
    <w:rsid w:val="14661013"/>
    <w:rsid w:val="146B4047"/>
    <w:rsid w:val="15213FFD"/>
    <w:rsid w:val="155112B2"/>
    <w:rsid w:val="15C42C46"/>
    <w:rsid w:val="16437091"/>
    <w:rsid w:val="1658540F"/>
    <w:rsid w:val="16C62ECB"/>
    <w:rsid w:val="16EDFC7E"/>
    <w:rsid w:val="17020ABF"/>
    <w:rsid w:val="177A156A"/>
    <w:rsid w:val="17AC07CE"/>
    <w:rsid w:val="186E3A00"/>
    <w:rsid w:val="18EF5A3F"/>
    <w:rsid w:val="18F95384"/>
    <w:rsid w:val="190344DA"/>
    <w:rsid w:val="193A544E"/>
    <w:rsid w:val="194C74AE"/>
    <w:rsid w:val="196575D7"/>
    <w:rsid w:val="19BD6B3B"/>
    <w:rsid w:val="19D164AD"/>
    <w:rsid w:val="1B485C9B"/>
    <w:rsid w:val="1C0007A5"/>
    <w:rsid w:val="1CCC4F47"/>
    <w:rsid w:val="1D385AE2"/>
    <w:rsid w:val="1D794E63"/>
    <w:rsid w:val="1D9B546D"/>
    <w:rsid w:val="1E336ED8"/>
    <w:rsid w:val="1F0C202B"/>
    <w:rsid w:val="1F3A12F9"/>
    <w:rsid w:val="1FF163E5"/>
    <w:rsid w:val="20B63F6D"/>
    <w:rsid w:val="20E64F75"/>
    <w:rsid w:val="2111422A"/>
    <w:rsid w:val="215F640C"/>
    <w:rsid w:val="22533907"/>
    <w:rsid w:val="231F636F"/>
    <w:rsid w:val="23600875"/>
    <w:rsid w:val="23961225"/>
    <w:rsid w:val="23B67A29"/>
    <w:rsid w:val="23D85380"/>
    <w:rsid w:val="2593324A"/>
    <w:rsid w:val="25A77E17"/>
    <w:rsid w:val="27667709"/>
    <w:rsid w:val="27AB23B9"/>
    <w:rsid w:val="28790144"/>
    <w:rsid w:val="291A3E92"/>
    <w:rsid w:val="296F10A7"/>
    <w:rsid w:val="29B65A7F"/>
    <w:rsid w:val="29CD0CE3"/>
    <w:rsid w:val="29D17720"/>
    <w:rsid w:val="2A0947BF"/>
    <w:rsid w:val="2A20689E"/>
    <w:rsid w:val="2D7B45CB"/>
    <w:rsid w:val="2D8B152F"/>
    <w:rsid w:val="2E405189"/>
    <w:rsid w:val="2EEB0796"/>
    <w:rsid w:val="30745A25"/>
    <w:rsid w:val="31AB01F8"/>
    <w:rsid w:val="31AC6F2B"/>
    <w:rsid w:val="34B239BD"/>
    <w:rsid w:val="35F14678"/>
    <w:rsid w:val="35F46681"/>
    <w:rsid w:val="35FA5008"/>
    <w:rsid w:val="363F2197"/>
    <w:rsid w:val="364D2448"/>
    <w:rsid w:val="36AC3612"/>
    <w:rsid w:val="36DA769B"/>
    <w:rsid w:val="37262A72"/>
    <w:rsid w:val="375D05A0"/>
    <w:rsid w:val="378E4501"/>
    <w:rsid w:val="37B02950"/>
    <w:rsid w:val="37CFD9B2"/>
    <w:rsid w:val="37E607C5"/>
    <w:rsid w:val="38033706"/>
    <w:rsid w:val="38AA369B"/>
    <w:rsid w:val="39F41558"/>
    <w:rsid w:val="3AF311D3"/>
    <w:rsid w:val="3B8A37F6"/>
    <w:rsid w:val="3BAE4B60"/>
    <w:rsid w:val="3C281633"/>
    <w:rsid w:val="3C2D2B9F"/>
    <w:rsid w:val="3C376DF3"/>
    <w:rsid w:val="3C73EC65"/>
    <w:rsid w:val="3C9E7DD5"/>
    <w:rsid w:val="3D2221BD"/>
    <w:rsid w:val="3D5F7975"/>
    <w:rsid w:val="3E123949"/>
    <w:rsid w:val="3EB75F2A"/>
    <w:rsid w:val="3ED930B3"/>
    <w:rsid w:val="3F6A1DD8"/>
    <w:rsid w:val="3F964E60"/>
    <w:rsid w:val="3FB159AB"/>
    <w:rsid w:val="3FF62023"/>
    <w:rsid w:val="406F3947"/>
    <w:rsid w:val="41457624"/>
    <w:rsid w:val="415D593F"/>
    <w:rsid w:val="41642E7C"/>
    <w:rsid w:val="41790595"/>
    <w:rsid w:val="41932A81"/>
    <w:rsid w:val="41E94E20"/>
    <w:rsid w:val="42781560"/>
    <w:rsid w:val="42994B23"/>
    <w:rsid w:val="439112D9"/>
    <w:rsid w:val="43ED184B"/>
    <w:rsid w:val="440B07AF"/>
    <w:rsid w:val="4496544D"/>
    <w:rsid w:val="45706D26"/>
    <w:rsid w:val="46116B69"/>
    <w:rsid w:val="46122081"/>
    <w:rsid w:val="46C44E5D"/>
    <w:rsid w:val="473F271B"/>
    <w:rsid w:val="474A45BD"/>
    <w:rsid w:val="47753FE8"/>
    <w:rsid w:val="47C525D5"/>
    <w:rsid w:val="48081F25"/>
    <w:rsid w:val="48396BCF"/>
    <w:rsid w:val="48595198"/>
    <w:rsid w:val="48D11AC4"/>
    <w:rsid w:val="48DC13FA"/>
    <w:rsid w:val="49693B09"/>
    <w:rsid w:val="4A5A3968"/>
    <w:rsid w:val="4B455C85"/>
    <w:rsid w:val="4B8D5369"/>
    <w:rsid w:val="4BA660E7"/>
    <w:rsid w:val="4C4C79B8"/>
    <w:rsid w:val="4C827694"/>
    <w:rsid w:val="4C9D21EE"/>
    <w:rsid w:val="4CD23EC9"/>
    <w:rsid w:val="4CD40081"/>
    <w:rsid w:val="4CF406C0"/>
    <w:rsid w:val="4D2A27EC"/>
    <w:rsid w:val="4DB57DDF"/>
    <w:rsid w:val="4DC87477"/>
    <w:rsid w:val="4E4463D1"/>
    <w:rsid w:val="4F122A03"/>
    <w:rsid w:val="4FB60134"/>
    <w:rsid w:val="4FFE6D78"/>
    <w:rsid w:val="50987A5C"/>
    <w:rsid w:val="50BE7D72"/>
    <w:rsid w:val="50E029F0"/>
    <w:rsid w:val="51080284"/>
    <w:rsid w:val="511750A2"/>
    <w:rsid w:val="519A433C"/>
    <w:rsid w:val="529E2848"/>
    <w:rsid w:val="52B23A5C"/>
    <w:rsid w:val="53496880"/>
    <w:rsid w:val="538C1DC7"/>
    <w:rsid w:val="53AC3999"/>
    <w:rsid w:val="53F74866"/>
    <w:rsid w:val="544A14CF"/>
    <w:rsid w:val="54BD6849"/>
    <w:rsid w:val="54CE705F"/>
    <w:rsid w:val="552D4350"/>
    <w:rsid w:val="55AA6129"/>
    <w:rsid w:val="567D553E"/>
    <w:rsid w:val="575A5AB5"/>
    <w:rsid w:val="575C6F8F"/>
    <w:rsid w:val="57F3FFAC"/>
    <w:rsid w:val="58C97806"/>
    <w:rsid w:val="599B7154"/>
    <w:rsid w:val="5AB6185D"/>
    <w:rsid w:val="5ACA7114"/>
    <w:rsid w:val="5B156354"/>
    <w:rsid w:val="5B4708C4"/>
    <w:rsid w:val="5CAC6E0C"/>
    <w:rsid w:val="5D0C6103"/>
    <w:rsid w:val="5D8F6D1E"/>
    <w:rsid w:val="5E001C89"/>
    <w:rsid w:val="5F3D5BD5"/>
    <w:rsid w:val="5F5F4B2A"/>
    <w:rsid w:val="5FF5BDEC"/>
    <w:rsid w:val="5FFCAADB"/>
    <w:rsid w:val="603D12EC"/>
    <w:rsid w:val="60C121A6"/>
    <w:rsid w:val="615E28EC"/>
    <w:rsid w:val="616945BC"/>
    <w:rsid w:val="61C8147B"/>
    <w:rsid w:val="622D7AE2"/>
    <w:rsid w:val="625C2AAE"/>
    <w:rsid w:val="63B5695A"/>
    <w:rsid w:val="642D7291"/>
    <w:rsid w:val="65530DC6"/>
    <w:rsid w:val="66354692"/>
    <w:rsid w:val="670E7BDC"/>
    <w:rsid w:val="671D4807"/>
    <w:rsid w:val="67CA70E2"/>
    <w:rsid w:val="67E814EB"/>
    <w:rsid w:val="67FD2AFF"/>
    <w:rsid w:val="690237CE"/>
    <w:rsid w:val="6A0171F6"/>
    <w:rsid w:val="6A6A4F3E"/>
    <w:rsid w:val="6B6C452B"/>
    <w:rsid w:val="6B866AF7"/>
    <w:rsid w:val="6B8B1BAD"/>
    <w:rsid w:val="6BFD50A8"/>
    <w:rsid w:val="6C88775B"/>
    <w:rsid w:val="6C8E3253"/>
    <w:rsid w:val="6CF62181"/>
    <w:rsid w:val="6D036ADE"/>
    <w:rsid w:val="6E2B57CF"/>
    <w:rsid w:val="6E3F53B1"/>
    <w:rsid w:val="6FCB486D"/>
    <w:rsid w:val="6FFAB545"/>
    <w:rsid w:val="6FFF92B7"/>
    <w:rsid w:val="70121814"/>
    <w:rsid w:val="702E18B2"/>
    <w:rsid w:val="70AA2405"/>
    <w:rsid w:val="71521EB1"/>
    <w:rsid w:val="716167CC"/>
    <w:rsid w:val="72107463"/>
    <w:rsid w:val="72414600"/>
    <w:rsid w:val="72C60CC6"/>
    <w:rsid w:val="72EC5FE9"/>
    <w:rsid w:val="72F46C0F"/>
    <w:rsid w:val="73091B9C"/>
    <w:rsid w:val="732A0A8C"/>
    <w:rsid w:val="7345425E"/>
    <w:rsid w:val="73A816F0"/>
    <w:rsid w:val="741F4562"/>
    <w:rsid w:val="74AD7904"/>
    <w:rsid w:val="74FC0DD2"/>
    <w:rsid w:val="75CA0AE9"/>
    <w:rsid w:val="75D732ED"/>
    <w:rsid w:val="77863E8D"/>
    <w:rsid w:val="778925D9"/>
    <w:rsid w:val="779506FC"/>
    <w:rsid w:val="77DE82FC"/>
    <w:rsid w:val="77FF40E1"/>
    <w:rsid w:val="78CDAA68"/>
    <w:rsid w:val="795500AB"/>
    <w:rsid w:val="797FAB81"/>
    <w:rsid w:val="79BF1A6D"/>
    <w:rsid w:val="7A5BC9CF"/>
    <w:rsid w:val="7AFA3BD3"/>
    <w:rsid w:val="7BFDE136"/>
    <w:rsid w:val="7CD635D7"/>
    <w:rsid w:val="7CE7F212"/>
    <w:rsid w:val="7D7E74B8"/>
    <w:rsid w:val="7D99FF67"/>
    <w:rsid w:val="7D9A5C32"/>
    <w:rsid w:val="7DF726FE"/>
    <w:rsid w:val="7E4E5D17"/>
    <w:rsid w:val="7E5E3C09"/>
    <w:rsid w:val="7E5F3B60"/>
    <w:rsid w:val="7E7E4DAD"/>
    <w:rsid w:val="7E7FE2CC"/>
    <w:rsid w:val="7EFEF2B0"/>
    <w:rsid w:val="7F3B6541"/>
    <w:rsid w:val="7F7420B2"/>
    <w:rsid w:val="7F7B6323"/>
    <w:rsid w:val="7FC749CB"/>
    <w:rsid w:val="7FFB3E39"/>
    <w:rsid w:val="7FFEAF68"/>
    <w:rsid w:val="7FFF3DBE"/>
    <w:rsid w:val="7FFFCDE5"/>
    <w:rsid w:val="9BAF2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table" w:styleId="a6">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table" w:styleId="a6">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aefa0d28-0e13-4917-9a51-f7f3f0a76ce4</errorID>
      <errorWord>法律、法规</errorWord>
      <group>L1_Word</group>
      <groupName>字词问题</groupName>
      <ability>L2_Typo</ability>
      <abilityName>字词错误</abilityName>
      <candidateList>
        <item>法律法规</item>
      </candidateList>
      <explain/>
      <paraID>23809F8E</paraID>
      <start>212</start>
      <end>217</end>
      <status>ignored</status>
      <modifiedWord/>
      <trackRevisions>false</trackRevisions>
    </reviewItem>
    <reviewItem>
      <errorID>b671166c-0c5f-4b08-a8cf-44a431f7aca2</errorID>
      <errorWord>、也</errorWord>
      <group>L1_Punc</group>
      <groupName>标点问题</groupName>
      <ability>L2_Punc</ability>
      <abilityName>标点符号检查</abilityName>
      <candidateList>
        <item>，也</item>
      </candidateList>
      <explain>连接词前后不宜使用顿号，建议使用逗号。</explain>
      <paraID> C4F35F9</paraID>
      <start>268</start>
      <end>270</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CF3D652E-82D2-47E2-B893-25948043E5B1}">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472</Words>
  <Characters>2697</Characters>
  <Application>Microsoft Office Word</Application>
  <DocSecurity>0</DocSecurity>
  <Lines>22</Lines>
  <Paragraphs>6</Paragraphs>
  <ScaleCrop>false</ScaleCrop>
  <Company>其他</Company>
  <LinksUpToDate>false</LinksUpToDate>
  <CharactersWithSpaces>3163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6</cp:revision>
  <cp:lastPrinted>2025-12-11T03:50:00Z</cp:lastPrinted>
  <dcterms:created xsi:type="dcterms:W3CDTF">2022-07-05T01:50:00Z</dcterms:created>
  <dcterms:modified xsi:type="dcterms:W3CDTF">2026-02-04T10:12:00Z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FDCD593DE2634DCCA4C9C29DDD10CCCA</vt:lpwstr>
  </property>
  <property fmtid="{D5CDD505-2E9C-101B-9397-08002B2CF9AE}" pid="4" name="KSOTemplateDocerSaveRecord">
    <vt:lpwstr>eyJoZGlkIjoiODc5ZDA0ZDgwODMyYzA5YWE5Y2Q3N2FlYjQ2N2UyYzkiLCJ1c2VySWQiOiIxMTM0NjUzODM3In0=</vt:lpwstr>
  </property>
</Properties>
</file>