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53E" w:rsidRDefault="0075453E">
      <w:pPr>
        <w:spacing w:line="520" w:lineRule="exact"/>
        <w:jc w:val="right"/>
        <w:rPr>
          <w:spacing w:val="120"/>
        </w:rPr>
      </w:pPr>
    </w:p>
    <w:p w:rsidR="0075453E" w:rsidRDefault="0075453E">
      <w:pPr>
        <w:spacing w:line="520" w:lineRule="exact"/>
        <w:jc w:val="right"/>
        <w:rPr>
          <w:spacing w:val="120"/>
        </w:rPr>
      </w:pPr>
    </w:p>
    <w:p w:rsidR="0075453E" w:rsidRDefault="00CE2C29">
      <w:pPr>
        <w:spacing w:line="520" w:lineRule="exact"/>
        <w:jc w:val="center"/>
        <w:rPr>
          <w:rFonts w:ascii="方正小标宋简体" w:eastAsia="方正小标宋简体" w:hAnsi="宋体"/>
          <w:b/>
          <w:sz w:val="44"/>
          <w:szCs w:val="44"/>
        </w:rPr>
      </w:pPr>
      <w:r>
        <w:rPr>
          <w:rFonts w:ascii="方正小标宋简体" w:eastAsia="方正小标宋简体" w:hAnsi="宋体" w:hint="eastAsia"/>
          <w:b/>
          <w:sz w:val="44"/>
          <w:szCs w:val="44"/>
        </w:rPr>
        <w:t>行政处罚决定书</w:t>
      </w:r>
    </w:p>
    <w:p w:rsidR="0075453E" w:rsidRDefault="0075453E">
      <w:pPr>
        <w:spacing w:line="520" w:lineRule="exact"/>
        <w:jc w:val="center"/>
        <w:rPr>
          <w:rFonts w:ascii="仿宋_GB2312" w:eastAsia="仿宋_GB2312" w:hAnsi="仿宋"/>
          <w:color w:val="000000"/>
          <w:sz w:val="32"/>
          <w:szCs w:val="32"/>
        </w:rPr>
      </w:pPr>
    </w:p>
    <w:p w:rsidR="0075453E" w:rsidRDefault="00CE2C29">
      <w:pPr>
        <w:spacing w:line="578" w:lineRule="exact"/>
        <w:jc w:val="left"/>
        <w:rPr>
          <w:rFonts w:ascii="Times New Roman" w:eastAsia="仿宋_GB2312" w:hAnsi="Times New Roman"/>
          <w:color w:val="000000"/>
          <w:sz w:val="32"/>
          <w:szCs w:val="32"/>
        </w:rPr>
      </w:pPr>
      <w:r>
        <w:rPr>
          <w:rFonts w:ascii="Times New Roman" w:eastAsia="仿宋" w:hAnsi="Times New Roman"/>
          <w:sz w:val="32"/>
          <w:szCs w:val="32"/>
        </w:rPr>
        <w:t xml:space="preserve">                                  </w:t>
      </w:r>
      <w:r>
        <w:rPr>
          <w:rFonts w:ascii="Times New Roman" w:eastAsia="仿宋_GB2312" w:hAnsi="Times New Roman"/>
          <w:color w:val="000000"/>
          <w:sz w:val="32"/>
          <w:szCs w:val="32"/>
        </w:rPr>
        <w:t>江</w:t>
      </w:r>
      <w:proofErr w:type="gramStart"/>
      <w:r>
        <w:rPr>
          <w:rFonts w:ascii="Times New Roman" w:eastAsia="仿宋_GB2312" w:hAnsi="Times New Roman"/>
          <w:color w:val="000000"/>
          <w:sz w:val="32"/>
          <w:szCs w:val="32"/>
        </w:rPr>
        <w:t>江环罚</w:t>
      </w:r>
      <w:proofErr w:type="gramEnd"/>
      <w:r>
        <w:rPr>
          <w:rFonts w:ascii="Times New Roman" w:eastAsia="仿宋_GB2312" w:hAnsi="Times New Roman"/>
          <w:color w:val="000000"/>
          <w:sz w:val="32"/>
          <w:szCs w:val="32"/>
        </w:rPr>
        <w:t>〔</w:t>
      </w:r>
      <w:r>
        <w:rPr>
          <w:rFonts w:ascii="Times New Roman" w:eastAsia="仿宋_GB2312" w:hAnsi="Times New Roman"/>
          <w:color w:val="000000"/>
          <w:sz w:val="32"/>
          <w:szCs w:val="32"/>
        </w:rPr>
        <w:t>2026</w:t>
      </w:r>
      <w:r>
        <w:rPr>
          <w:rFonts w:ascii="Times New Roman" w:eastAsia="仿宋_GB2312" w:hAnsi="Times New Roman"/>
          <w:color w:val="000000"/>
          <w:sz w:val="32"/>
          <w:szCs w:val="32"/>
        </w:rPr>
        <w:t>〕</w:t>
      </w:r>
      <w:r>
        <w:rPr>
          <w:rFonts w:ascii="Times New Roman" w:eastAsia="仿宋_GB2312" w:hAnsi="Times New Roman"/>
          <w:color w:val="000000"/>
          <w:sz w:val="32"/>
          <w:szCs w:val="32"/>
        </w:rPr>
        <w:t>10</w:t>
      </w:r>
      <w:r>
        <w:rPr>
          <w:rFonts w:ascii="Times New Roman" w:eastAsia="仿宋_GB2312" w:hAnsi="Times New Roman"/>
          <w:color w:val="000000"/>
          <w:sz w:val="32"/>
          <w:szCs w:val="32"/>
        </w:rPr>
        <w:t>号</w:t>
      </w:r>
    </w:p>
    <w:p w:rsidR="0075453E" w:rsidRDefault="0075453E">
      <w:pPr>
        <w:adjustRightInd w:val="0"/>
        <w:snapToGrid w:val="0"/>
        <w:spacing w:line="578" w:lineRule="exact"/>
        <w:jc w:val="left"/>
        <w:rPr>
          <w:rFonts w:ascii="Times New Roman" w:eastAsia="仿宋" w:hAnsi="Times New Roman"/>
          <w:b/>
          <w:sz w:val="18"/>
          <w:szCs w:val="18"/>
        </w:rPr>
      </w:pPr>
    </w:p>
    <w:p w:rsidR="0075453E" w:rsidRDefault="009800D9">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当事人：张</w:t>
      </w:r>
      <w:r>
        <w:rPr>
          <w:rFonts w:ascii="Times New Roman" w:eastAsia="仿宋_GB2312" w:hAnsi="Times New Roman" w:hint="eastAsia"/>
          <w:sz w:val="32"/>
          <w:szCs w:val="32"/>
        </w:rPr>
        <w:t>*</w:t>
      </w:r>
      <w:bookmarkStart w:id="0" w:name="_GoBack"/>
      <w:bookmarkEnd w:id="0"/>
      <w:r w:rsidR="00CE2C29">
        <w:rPr>
          <w:rFonts w:ascii="Times New Roman" w:eastAsia="仿宋_GB2312" w:hAnsi="Times New Roman"/>
          <w:sz w:val="32"/>
          <w:szCs w:val="32"/>
        </w:rPr>
        <w:t>（为江门市流源新材料科技有限公司直接负责的主管人员）</w:t>
      </w:r>
    </w:p>
    <w:p w:rsidR="0075453E" w:rsidRDefault="00CE2C29">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公民身份号码：</w:t>
      </w:r>
      <w:r>
        <w:rPr>
          <w:rFonts w:ascii="Times New Roman" w:eastAsia="仿宋_GB2312" w:hAnsi="Times New Roman"/>
          <w:sz w:val="32"/>
          <w:szCs w:val="32"/>
        </w:rPr>
        <w:t>42</w:t>
      </w:r>
      <w:r w:rsidR="002B22EE">
        <w:rPr>
          <w:rFonts w:ascii="Times New Roman" w:eastAsia="仿宋_GB2312" w:hAnsi="Times New Roman"/>
          <w:sz w:val="32"/>
          <w:szCs w:val="32"/>
        </w:rPr>
        <w:t>**************</w:t>
      </w:r>
      <w:r>
        <w:rPr>
          <w:rFonts w:ascii="Times New Roman" w:eastAsia="仿宋_GB2312" w:hAnsi="Times New Roman"/>
          <w:sz w:val="32"/>
          <w:szCs w:val="32"/>
        </w:rPr>
        <w:t>21</w:t>
      </w:r>
    </w:p>
    <w:p w:rsidR="0075453E" w:rsidRDefault="00CE2C29">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住址：湖北省京山县罗店镇骐骥大道</w:t>
      </w:r>
      <w:r>
        <w:rPr>
          <w:rFonts w:ascii="Times New Roman" w:eastAsia="仿宋_GB2312" w:hAnsi="Times New Roman"/>
          <w:sz w:val="32"/>
          <w:szCs w:val="32"/>
        </w:rPr>
        <w:t>51</w:t>
      </w:r>
      <w:r>
        <w:rPr>
          <w:rFonts w:ascii="Times New Roman" w:eastAsia="仿宋_GB2312" w:hAnsi="Times New Roman"/>
          <w:sz w:val="32"/>
          <w:szCs w:val="32"/>
        </w:rPr>
        <w:t>号</w:t>
      </w:r>
    </w:p>
    <w:p w:rsidR="0075453E" w:rsidRDefault="00CE2C29">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工作地址：江门市江海区高新区</w:t>
      </w:r>
      <w:r>
        <w:rPr>
          <w:rFonts w:ascii="Times New Roman" w:eastAsia="仿宋_GB2312" w:hAnsi="Times New Roman"/>
          <w:sz w:val="32"/>
          <w:szCs w:val="32"/>
        </w:rPr>
        <w:t>42-3</w:t>
      </w:r>
      <w:r>
        <w:rPr>
          <w:rFonts w:ascii="Times New Roman" w:eastAsia="仿宋_GB2312" w:hAnsi="Times New Roman"/>
          <w:sz w:val="32"/>
          <w:szCs w:val="32"/>
        </w:rPr>
        <w:t>号地东宁路东侧</w:t>
      </w:r>
      <w:r>
        <w:rPr>
          <w:rFonts w:ascii="Times New Roman" w:eastAsia="仿宋_GB2312" w:hAnsi="Times New Roman"/>
          <w:sz w:val="32"/>
          <w:szCs w:val="32"/>
        </w:rPr>
        <w:t>15B</w:t>
      </w:r>
      <w:r>
        <w:rPr>
          <w:rFonts w:ascii="Times New Roman" w:eastAsia="仿宋_GB2312" w:hAnsi="Times New Roman"/>
          <w:sz w:val="32"/>
          <w:szCs w:val="32"/>
        </w:rPr>
        <w:t>号厂房一层及三层（信息申报）</w:t>
      </w:r>
    </w:p>
    <w:p w:rsidR="0075453E" w:rsidRDefault="00CE2C29">
      <w:pPr>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75453E" w:rsidRDefault="00CE2C29">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sz w:val="32"/>
          <w:szCs w:val="32"/>
        </w:rPr>
        <w:t>22</w:t>
      </w:r>
      <w:r>
        <w:rPr>
          <w:rFonts w:ascii="Times New Roman" w:eastAsia="仿宋_GB2312" w:hAnsi="Times New Roman"/>
          <w:sz w:val="32"/>
          <w:szCs w:val="32"/>
        </w:rPr>
        <w:t>日，我局执法人员对江</w:t>
      </w:r>
      <w:proofErr w:type="gramStart"/>
      <w:r>
        <w:rPr>
          <w:rFonts w:ascii="Times New Roman" w:eastAsia="仿宋_GB2312" w:hAnsi="Times New Roman"/>
          <w:sz w:val="32"/>
          <w:szCs w:val="32"/>
        </w:rPr>
        <w:t>门市流源新材料</w:t>
      </w:r>
      <w:proofErr w:type="gramEnd"/>
      <w:r>
        <w:rPr>
          <w:rFonts w:ascii="Times New Roman" w:eastAsia="仿宋_GB2312" w:hAnsi="Times New Roman"/>
          <w:sz w:val="32"/>
          <w:szCs w:val="32"/>
        </w:rPr>
        <w:t>科技有限公司（以下简称</w:t>
      </w:r>
      <w:r>
        <w:rPr>
          <w:rFonts w:ascii="Times New Roman" w:eastAsia="仿宋_GB2312" w:hAnsi="Times New Roman"/>
          <w:sz w:val="32"/>
          <w:szCs w:val="32"/>
        </w:rPr>
        <w:t>“</w:t>
      </w:r>
      <w:r>
        <w:rPr>
          <w:rFonts w:ascii="Times New Roman" w:eastAsia="仿宋_GB2312" w:hAnsi="Times New Roman"/>
          <w:sz w:val="32"/>
          <w:szCs w:val="32"/>
        </w:rPr>
        <w:t>流源公司</w:t>
      </w:r>
      <w:r>
        <w:rPr>
          <w:rFonts w:ascii="Times New Roman" w:eastAsia="仿宋_GB2312" w:hAnsi="Times New Roman"/>
          <w:sz w:val="32"/>
          <w:szCs w:val="32"/>
        </w:rPr>
        <w:t>”</w:t>
      </w:r>
      <w:r>
        <w:rPr>
          <w:rFonts w:ascii="Times New Roman" w:eastAsia="仿宋_GB2312" w:hAnsi="Times New Roman"/>
          <w:sz w:val="32"/>
          <w:szCs w:val="32"/>
        </w:rPr>
        <w:t>）进行现场检查，</w:t>
      </w: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正在生产。经调查，</w:t>
      </w: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建设项目（主要生产设备：</w:t>
      </w:r>
      <w:r>
        <w:rPr>
          <w:rFonts w:ascii="Times New Roman" w:eastAsia="仿宋_GB2312" w:hAnsi="Times New Roman"/>
          <w:sz w:val="32"/>
          <w:szCs w:val="32"/>
        </w:rPr>
        <w:t>PVC</w:t>
      </w:r>
      <w:r>
        <w:rPr>
          <w:rFonts w:ascii="Times New Roman" w:eastAsia="仿宋_GB2312" w:hAnsi="Times New Roman"/>
          <w:sz w:val="32"/>
          <w:szCs w:val="32"/>
        </w:rPr>
        <w:t>挤出线</w:t>
      </w:r>
      <w:r>
        <w:rPr>
          <w:rFonts w:ascii="Times New Roman" w:eastAsia="仿宋_GB2312" w:hAnsi="Times New Roman"/>
          <w:sz w:val="32"/>
          <w:szCs w:val="32"/>
        </w:rPr>
        <w:t>8</w:t>
      </w:r>
      <w:r>
        <w:rPr>
          <w:rFonts w:ascii="Times New Roman" w:eastAsia="仿宋_GB2312" w:hAnsi="Times New Roman"/>
          <w:sz w:val="32"/>
          <w:szCs w:val="32"/>
        </w:rPr>
        <w:t>条、</w:t>
      </w:r>
      <w:r>
        <w:rPr>
          <w:rFonts w:ascii="Times New Roman" w:eastAsia="仿宋_GB2312" w:hAnsi="Times New Roman"/>
          <w:sz w:val="32"/>
          <w:szCs w:val="32"/>
        </w:rPr>
        <w:t>PC</w:t>
      </w:r>
      <w:r>
        <w:rPr>
          <w:rFonts w:ascii="Times New Roman" w:eastAsia="仿宋_GB2312" w:hAnsi="Times New Roman"/>
          <w:sz w:val="32"/>
          <w:szCs w:val="32"/>
        </w:rPr>
        <w:t>挤出线</w:t>
      </w:r>
      <w:r>
        <w:rPr>
          <w:rFonts w:ascii="Times New Roman" w:eastAsia="仿宋_GB2312" w:hAnsi="Times New Roman"/>
          <w:sz w:val="32"/>
          <w:szCs w:val="32"/>
        </w:rPr>
        <w:t>13</w:t>
      </w:r>
      <w:r>
        <w:rPr>
          <w:rFonts w:ascii="Times New Roman" w:eastAsia="仿宋_GB2312" w:hAnsi="Times New Roman"/>
          <w:sz w:val="32"/>
          <w:szCs w:val="32"/>
        </w:rPr>
        <w:t>条、混料机</w:t>
      </w:r>
      <w:r>
        <w:rPr>
          <w:rFonts w:ascii="Times New Roman" w:eastAsia="仿宋_GB2312" w:hAnsi="Times New Roman"/>
          <w:sz w:val="32"/>
          <w:szCs w:val="32"/>
        </w:rPr>
        <w:t>2</w:t>
      </w:r>
      <w:r>
        <w:rPr>
          <w:rFonts w:ascii="Times New Roman" w:eastAsia="仿宋_GB2312" w:hAnsi="Times New Roman"/>
          <w:sz w:val="32"/>
          <w:szCs w:val="32"/>
        </w:rPr>
        <w:t>台）于</w:t>
      </w: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12</w:t>
      </w:r>
      <w:r>
        <w:rPr>
          <w:rFonts w:ascii="Times New Roman" w:eastAsia="仿宋_GB2312" w:hAnsi="Times New Roman"/>
          <w:sz w:val="32"/>
          <w:szCs w:val="32"/>
        </w:rPr>
        <w:t>月投入生产，已配套建设环境保护设施，未实施建设项目竣工环境保护验收。经核实，该建设项目属于《建设项目环境影响评价分类管理名录》（</w:t>
      </w:r>
      <w:r>
        <w:rPr>
          <w:rFonts w:ascii="Times New Roman" w:eastAsia="仿宋_GB2312" w:hAnsi="Times New Roman"/>
          <w:sz w:val="32"/>
          <w:szCs w:val="32"/>
        </w:rPr>
        <w:t>2021</w:t>
      </w:r>
      <w:r>
        <w:rPr>
          <w:rFonts w:ascii="Times New Roman" w:eastAsia="仿宋_GB2312" w:hAnsi="Times New Roman"/>
          <w:sz w:val="32"/>
          <w:szCs w:val="32"/>
        </w:rPr>
        <w:t>年版）第二十六项橡胶和塑料制品业</w:t>
      </w:r>
      <w:r>
        <w:rPr>
          <w:rFonts w:ascii="Times New Roman" w:eastAsia="仿宋_GB2312" w:hAnsi="Times New Roman"/>
          <w:sz w:val="32"/>
          <w:szCs w:val="32"/>
        </w:rPr>
        <w:t>29</w:t>
      </w:r>
      <w:r>
        <w:rPr>
          <w:rFonts w:ascii="Times New Roman" w:eastAsia="仿宋_GB2312" w:hAnsi="Times New Roman"/>
          <w:sz w:val="32"/>
          <w:szCs w:val="32"/>
        </w:rPr>
        <w:t>中</w:t>
      </w:r>
      <w:r>
        <w:rPr>
          <w:rFonts w:ascii="Times New Roman" w:eastAsia="仿宋_GB2312" w:hAnsi="Times New Roman"/>
          <w:sz w:val="32"/>
          <w:szCs w:val="32"/>
        </w:rPr>
        <w:t>“</w:t>
      </w:r>
      <w:r>
        <w:rPr>
          <w:rFonts w:ascii="Times New Roman" w:eastAsia="仿宋_GB2312" w:hAnsi="Times New Roman"/>
          <w:sz w:val="32"/>
          <w:szCs w:val="32"/>
        </w:rPr>
        <w:t>塑料制品业</w:t>
      </w:r>
      <w:r>
        <w:rPr>
          <w:rFonts w:ascii="Times New Roman" w:eastAsia="仿宋_GB2312" w:hAnsi="Times New Roman"/>
          <w:sz w:val="32"/>
          <w:szCs w:val="32"/>
        </w:rPr>
        <w:t xml:space="preserve"> 292”</w:t>
      </w:r>
      <w:r>
        <w:rPr>
          <w:rFonts w:ascii="Times New Roman" w:eastAsia="仿宋_GB2312" w:hAnsi="Times New Roman"/>
          <w:sz w:val="32"/>
          <w:szCs w:val="32"/>
        </w:rPr>
        <w:t>的</w:t>
      </w:r>
      <w:r>
        <w:rPr>
          <w:rFonts w:ascii="Times New Roman" w:eastAsia="仿宋_GB2312" w:hAnsi="Times New Roman"/>
          <w:sz w:val="32"/>
          <w:szCs w:val="32"/>
        </w:rPr>
        <w:t>“</w:t>
      </w:r>
      <w:r>
        <w:rPr>
          <w:rFonts w:ascii="Times New Roman" w:eastAsia="仿宋_GB2312" w:hAnsi="Times New Roman"/>
          <w:sz w:val="32"/>
          <w:szCs w:val="32"/>
        </w:rPr>
        <w:t>其他（年用非溶剂型低</w:t>
      </w:r>
      <w:r>
        <w:rPr>
          <w:rFonts w:ascii="Times New Roman" w:eastAsia="仿宋_GB2312" w:hAnsi="Times New Roman"/>
          <w:sz w:val="32"/>
          <w:szCs w:val="32"/>
        </w:rPr>
        <w:t>VOCs</w:t>
      </w:r>
      <w:r>
        <w:rPr>
          <w:rFonts w:ascii="Times New Roman" w:eastAsia="仿宋_GB2312" w:hAnsi="Times New Roman"/>
          <w:sz w:val="32"/>
          <w:szCs w:val="32"/>
        </w:rPr>
        <w:t>含量涂料</w:t>
      </w:r>
      <w:r>
        <w:rPr>
          <w:rFonts w:ascii="Times New Roman" w:eastAsia="仿宋_GB2312" w:hAnsi="Times New Roman"/>
          <w:sz w:val="32"/>
          <w:szCs w:val="32"/>
        </w:rPr>
        <w:t>10</w:t>
      </w:r>
      <w:r>
        <w:rPr>
          <w:rFonts w:ascii="Times New Roman" w:eastAsia="仿宋_GB2312" w:hAnsi="Times New Roman"/>
          <w:sz w:val="32"/>
          <w:szCs w:val="32"/>
        </w:rPr>
        <w:t>吨以下的除外）</w:t>
      </w:r>
      <w:r>
        <w:rPr>
          <w:rFonts w:ascii="Times New Roman" w:eastAsia="仿宋_GB2312" w:hAnsi="Times New Roman"/>
          <w:sz w:val="32"/>
          <w:szCs w:val="32"/>
        </w:rPr>
        <w:t>”</w:t>
      </w:r>
      <w:r>
        <w:rPr>
          <w:rFonts w:ascii="Times New Roman" w:eastAsia="仿宋_GB2312" w:hAnsi="Times New Roman"/>
          <w:sz w:val="32"/>
          <w:szCs w:val="32"/>
        </w:rPr>
        <w:t>类别，应当编制环境影响报告表，其配套建</w:t>
      </w:r>
      <w:r>
        <w:rPr>
          <w:rFonts w:ascii="Times New Roman" w:eastAsia="仿宋_GB2312" w:hAnsi="Times New Roman"/>
          <w:sz w:val="32"/>
          <w:szCs w:val="32"/>
        </w:rPr>
        <w:lastRenderedPageBreak/>
        <w:t>设的环境保护设施经验收合格，方可投入生产或者使用。</w:t>
      </w: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存在需要配套建设的环境保护设施未经验收，建设项目即投入生产或者使用的违法行为。</w:t>
      </w:r>
    </w:p>
    <w:p w:rsidR="0075453E" w:rsidRDefault="00CE2C29">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经调查，你</w:t>
      </w:r>
      <w:proofErr w:type="gramStart"/>
      <w:r>
        <w:rPr>
          <w:rFonts w:ascii="Times New Roman" w:eastAsia="仿宋_GB2312" w:hAnsi="Times New Roman"/>
          <w:sz w:val="32"/>
          <w:szCs w:val="32"/>
        </w:rPr>
        <w:t>为流源公司</w:t>
      </w:r>
      <w:proofErr w:type="gramEnd"/>
      <w:r>
        <w:rPr>
          <w:rFonts w:ascii="Times New Roman" w:eastAsia="仿宋_GB2312" w:hAnsi="Times New Roman"/>
          <w:sz w:val="32"/>
          <w:szCs w:val="32"/>
        </w:rPr>
        <w:t>的法定代表人，为直接负责的主管人员。</w:t>
      </w:r>
    </w:p>
    <w:p w:rsidR="0075453E" w:rsidRDefault="00CE2C29">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上述事实有江门市生态环境局现场检查（勘察）笔录、调查询问笔录、现场照片（图片、影像资料）证据；</w:t>
      </w: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提供的营业执照、厂房租赁合同、电费收据、购销合同及送货单、法定代表人身份证的复印件，送达地址确认书等为证。</w:t>
      </w:r>
    </w:p>
    <w:p w:rsidR="0075453E" w:rsidRDefault="00CE2C29">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江</w:t>
      </w:r>
      <w:proofErr w:type="gramStart"/>
      <w:r>
        <w:rPr>
          <w:rFonts w:ascii="Times New Roman" w:eastAsia="仿宋_GB2312" w:hAnsi="Times New Roman"/>
          <w:sz w:val="32"/>
          <w:szCs w:val="32"/>
        </w:rPr>
        <w:t>门市流源新材料</w:t>
      </w:r>
      <w:proofErr w:type="gramEnd"/>
      <w:r>
        <w:rPr>
          <w:rFonts w:ascii="Times New Roman" w:eastAsia="仿宋_GB2312" w:hAnsi="Times New Roman"/>
          <w:sz w:val="32"/>
          <w:szCs w:val="32"/>
        </w:rPr>
        <w:t>科技有限公司的上述行为，违反了《建设项目环境保护管理条例》第十九条第一款</w:t>
      </w:r>
      <w:r>
        <w:rPr>
          <w:rFonts w:ascii="Times New Roman" w:eastAsia="仿宋_GB2312" w:hAnsi="Times New Roman"/>
          <w:sz w:val="32"/>
          <w:szCs w:val="32"/>
        </w:rPr>
        <w:t>“</w:t>
      </w:r>
      <w:r>
        <w:rPr>
          <w:rFonts w:ascii="Times New Roman" w:eastAsia="仿宋_GB2312" w:hAnsi="Times New Roman"/>
          <w:sz w:val="32"/>
          <w:szCs w:val="32"/>
        </w:rPr>
        <w:t>编制环境影响报告书、环境影响报告表的建设项目，其配套建设的环境保护设施经验收合格，方可投入生产或者使用；未经验收或者验收不合格的，不得投入生产或者使用。</w:t>
      </w:r>
      <w:r>
        <w:rPr>
          <w:rFonts w:ascii="Times New Roman" w:eastAsia="仿宋_GB2312" w:hAnsi="Times New Roman"/>
          <w:sz w:val="32"/>
          <w:szCs w:val="32"/>
        </w:rPr>
        <w:t>”</w:t>
      </w:r>
      <w:r>
        <w:rPr>
          <w:rFonts w:ascii="Times New Roman" w:eastAsia="仿宋_GB2312" w:hAnsi="Times New Roman"/>
          <w:sz w:val="32"/>
          <w:szCs w:val="32"/>
        </w:rPr>
        <w:t>的规定。你为直接负责的主管人员，我局于</w:t>
      </w: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5</w:t>
      </w:r>
      <w:r>
        <w:rPr>
          <w:rFonts w:ascii="Times New Roman" w:eastAsia="仿宋_GB2312" w:hAnsi="Times New Roman"/>
          <w:sz w:val="32"/>
          <w:szCs w:val="32"/>
        </w:rPr>
        <w:t>日向你直接送达《行政处罚听证告知书》（江</w:t>
      </w:r>
      <w:proofErr w:type="gramStart"/>
      <w:r>
        <w:rPr>
          <w:rFonts w:ascii="Times New Roman" w:eastAsia="仿宋_GB2312" w:hAnsi="Times New Roman"/>
          <w:sz w:val="32"/>
          <w:szCs w:val="32"/>
        </w:rPr>
        <w:t>江环罚听告</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sz w:val="32"/>
          <w:szCs w:val="32"/>
        </w:rPr>
        <w:t>12</w:t>
      </w:r>
      <w:r>
        <w:rPr>
          <w:rFonts w:ascii="Times New Roman" w:eastAsia="仿宋_GB2312" w:hAnsi="Times New Roman"/>
          <w:sz w:val="32"/>
          <w:szCs w:val="32"/>
        </w:rPr>
        <w:t>号），告知你违法事实、处罚依据和拟作出处罚人民币</w:t>
      </w:r>
      <w:r>
        <w:rPr>
          <w:rFonts w:ascii="Times New Roman" w:eastAsia="仿宋_GB2312" w:hAnsi="Times New Roman"/>
          <w:sz w:val="32"/>
          <w:szCs w:val="32"/>
        </w:rPr>
        <w:t>5</w:t>
      </w:r>
      <w:r>
        <w:rPr>
          <w:rFonts w:ascii="Times New Roman" w:eastAsia="仿宋_GB2312" w:hAnsi="Times New Roman"/>
          <w:sz w:val="32"/>
          <w:szCs w:val="32"/>
        </w:rPr>
        <w:t>万元，并告知享有陈述、申辩和申请听证的权利。</w:t>
      </w:r>
    </w:p>
    <w:p w:rsidR="0075453E" w:rsidRDefault="00CE2C29">
      <w:pPr>
        <w:spacing w:line="578" w:lineRule="exact"/>
        <w:ind w:firstLineChars="200" w:firstLine="640"/>
        <w:rPr>
          <w:rFonts w:ascii="Times New Roman" w:eastAsia="仿宋_GB2312" w:hAnsi="Times New Roman"/>
          <w:sz w:val="32"/>
          <w:szCs w:val="32"/>
        </w:rPr>
      </w:pP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于</w:t>
      </w: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10</w:t>
      </w:r>
      <w:r>
        <w:rPr>
          <w:rFonts w:ascii="Times New Roman" w:eastAsia="仿宋_GB2312" w:hAnsi="Times New Roman"/>
          <w:sz w:val="32"/>
          <w:szCs w:val="32"/>
        </w:rPr>
        <w:t>日向我局提交《关于江门市流源新材料科技有限公司项目相关情况的陈述申辩说明》，主要内容如下：</w:t>
      </w:r>
      <w:r>
        <w:rPr>
          <w:rFonts w:ascii="Times New Roman" w:eastAsia="仿宋_GB2312" w:hAnsi="Times New Roman"/>
          <w:sz w:val="32"/>
          <w:szCs w:val="32"/>
        </w:rPr>
        <w:t>1.</w:t>
      </w:r>
      <w:r>
        <w:rPr>
          <w:rFonts w:ascii="Times New Roman" w:eastAsia="仿宋_GB2312" w:hAnsi="Times New Roman"/>
          <w:sz w:val="32"/>
          <w:szCs w:val="32"/>
        </w:rPr>
        <w:t>我司在环</w:t>
      </w:r>
      <w:proofErr w:type="gramStart"/>
      <w:r>
        <w:rPr>
          <w:rFonts w:ascii="Times New Roman" w:eastAsia="仿宋_GB2312" w:hAnsi="Times New Roman"/>
          <w:sz w:val="32"/>
          <w:szCs w:val="32"/>
        </w:rPr>
        <w:t>评报告</w:t>
      </w:r>
      <w:proofErr w:type="gramEnd"/>
      <w:r>
        <w:rPr>
          <w:rFonts w:ascii="Times New Roman" w:eastAsia="仿宋_GB2312" w:hAnsi="Times New Roman"/>
          <w:sz w:val="32"/>
          <w:szCs w:val="32"/>
        </w:rPr>
        <w:t>审核过程中遭遇了疫情这一不可抗力的因素，导致审核工作延迟，并非我司主观意愿所能控制的；</w:t>
      </w:r>
      <w:r>
        <w:rPr>
          <w:rFonts w:ascii="Times New Roman" w:eastAsia="仿宋_GB2312" w:hAnsi="Times New Roman"/>
          <w:sz w:val="32"/>
          <w:szCs w:val="32"/>
        </w:rPr>
        <w:lastRenderedPageBreak/>
        <w:t>2.</w:t>
      </w:r>
      <w:r>
        <w:rPr>
          <w:rFonts w:ascii="Times New Roman" w:eastAsia="仿宋_GB2312" w:hAnsi="Times New Roman"/>
          <w:sz w:val="32"/>
          <w:szCs w:val="32"/>
        </w:rPr>
        <w:t>在环</w:t>
      </w:r>
      <w:proofErr w:type="gramStart"/>
      <w:r>
        <w:rPr>
          <w:rFonts w:ascii="Times New Roman" w:eastAsia="仿宋_GB2312" w:hAnsi="Times New Roman"/>
          <w:sz w:val="32"/>
          <w:szCs w:val="32"/>
        </w:rPr>
        <w:t>评报告</w:t>
      </w:r>
      <w:proofErr w:type="gramEnd"/>
      <w:r>
        <w:rPr>
          <w:rFonts w:ascii="Times New Roman" w:eastAsia="仿宋_GB2312" w:hAnsi="Times New Roman"/>
          <w:sz w:val="32"/>
          <w:szCs w:val="32"/>
        </w:rPr>
        <w:t>未通过审核之前，我司并未正式投入生产，现场检查情况是我司在进行设备调试和试生产准备工作，且在调试过程中，我司严格按照环保要求进行操作，配备了相应的环保设施，并未对周边环境造成任何污染。</w:t>
      </w:r>
    </w:p>
    <w:p w:rsidR="0075453E" w:rsidRDefault="00CE2C29">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12</w:t>
      </w:r>
      <w:r>
        <w:rPr>
          <w:rFonts w:ascii="Times New Roman" w:eastAsia="仿宋_GB2312" w:hAnsi="Times New Roman"/>
          <w:sz w:val="32"/>
          <w:szCs w:val="32"/>
        </w:rPr>
        <w:t>日，我局执法人员对流源公司进行复核，</w:t>
      </w:r>
      <w:proofErr w:type="gramStart"/>
      <w:r>
        <w:rPr>
          <w:rFonts w:ascii="Times New Roman" w:eastAsia="仿宋_GB2312" w:hAnsi="Times New Roman"/>
          <w:sz w:val="32"/>
          <w:szCs w:val="32"/>
        </w:rPr>
        <w:t>发现流源公司</w:t>
      </w:r>
      <w:proofErr w:type="gramEnd"/>
      <w:r>
        <w:rPr>
          <w:rFonts w:ascii="Times New Roman" w:eastAsia="仿宋_GB2312" w:hAnsi="Times New Roman"/>
          <w:sz w:val="32"/>
          <w:szCs w:val="32"/>
        </w:rPr>
        <w:t>正在生产，厂房内存放有大量原材料和生产产品，现场复核的实际情况</w:t>
      </w:r>
      <w:proofErr w:type="gramStart"/>
      <w:r>
        <w:rPr>
          <w:rFonts w:ascii="Times New Roman" w:eastAsia="仿宋_GB2312" w:hAnsi="Times New Roman"/>
          <w:sz w:val="32"/>
          <w:szCs w:val="32"/>
        </w:rPr>
        <w:t>与流源公司</w:t>
      </w:r>
      <w:proofErr w:type="gramEnd"/>
      <w:r>
        <w:rPr>
          <w:rFonts w:ascii="Times New Roman" w:eastAsia="仿宋_GB2312" w:hAnsi="Times New Roman"/>
          <w:sz w:val="32"/>
          <w:szCs w:val="32"/>
        </w:rPr>
        <w:t>所述的</w:t>
      </w:r>
      <w:r>
        <w:rPr>
          <w:rFonts w:ascii="Times New Roman" w:eastAsia="仿宋_GB2312" w:hAnsi="Times New Roman"/>
          <w:sz w:val="32"/>
          <w:szCs w:val="32"/>
        </w:rPr>
        <w:t>“</w:t>
      </w:r>
      <w:r>
        <w:rPr>
          <w:rFonts w:ascii="Times New Roman" w:eastAsia="仿宋_GB2312" w:hAnsi="Times New Roman"/>
          <w:sz w:val="32"/>
          <w:szCs w:val="32"/>
        </w:rPr>
        <w:t>并未正式投入生产</w:t>
      </w:r>
      <w:r>
        <w:rPr>
          <w:rFonts w:ascii="Times New Roman" w:eastAsia="仿宋_GB2312" w:hAnsi="Times New Roman"/>
          <w:sz w:val="32"/>
          <w:szCs w:val="32"/>
        </w:rPr>
        <w:t>”</w:t>
      </w:r>
      <w:r>
        <w:rPr>
          <w:rFonts w:ascii="Times New Roman" w:eastAsia="仿宋_GB2312" w:hAnsi="Times New Roman"/>
          <w:sz w:val="32"/>
          <w:szCs w:val="32"/>
        </w:rPr>
        <w:t>不符。</w:t>
      </w:r>
    </w:p>
    <w:p w:rsidR="0075453E" w:rsidRDefault="00CE2C29">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经复核，我局对流源公司的陈述、申辩意见不予采纳，理由如下：</w:t>
      </w:r>
      <w:r>
        <w:rPr>
          <w:rFonts w:ascii="Times New Roman" w:eastAsia="仿宋_GB2312" w:hAnsi="Times New Roman"/>
          <w:sz w:val="32"/>
          <w:szCs w:val="32"/>
        </w:rPr>
        <w:t>1.</w:t>
      </w:r>
      <w:r>
        <w:rPr>
          <w:rFonts w:ascii="Times New Roman" w:eastAsia="仿宋_GB2312" w:hAnsi="Times New Roman"/>
          <w:sz w:val="32"/>
          <w:szCs w:val="32"/>
        </w:rPr>
        <w:t>建设项目</w:t>
      </w:r>
      <w:r>
        <w:rPr>
          <w:rFonts w:ascii="Times New Roman" w:eastAsia="仿宋_GB2312" w:hAnsi="Times New Roman" w:hint="eastAsia"/>
          <w:sz w:val="32"/>
          <w:szCs w:val="32"/>
        </w:rPr>
        <w:t>环境影响</w:t>
      </w:r>
      <w:r>
        <w:rPr>
          <w:rFonts w:ascii="Times New Roman" w:eastAsia="仿宋_GB2312" w:hAnsi="Times New Roman"/>
          <w:sz w:val="32"/>
          <w:szCs w:val="32"/>
        </w:rPr>
        <w:t>评价手续的审批与案</w:t>
      </w:r>
      <w:proofErr w:type="gramStart"/>
      <w:r>
        <w:rPr>
          <w:rFonts w:ascii="Times New Roman" w:eastAsia="仿宋_GB2312" w:hAnsi="Times New Roman"/>
          <w:sz w:val="32"/>
          <w:szCs w:val="32"/>
        </w:rPr>
        <w:t>涉行政</w:t>
      </w:r>
      <w:proofErr w:type="gramEnd"/>
      <w:r>
        <w:rPr>
          <w:rFonts w:ascii="Times New Roman" w:eastAsia="仿宋_GB2312" w:hAnsi="Times New Roman"/>
          <w:sz w:val="32"/>
          <w:szCs w:val="32"/>
        </w:rPr>
        <w:t>处罚是两个独立存在的行政行为，</w:t>
      </w: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申请环评审批的情况无法改变自身存在</w:t>
      </w:r>
      <w:r>
        <w:rPr>
          <w:rFonts w:ascii="Times New Roman" w:eastAsia="仿宋_GB2312" w:hAnsi="Times New Roman"/>
          <w:sz w:val="32"/>
          <w:szCs w:val="32"/>
        </w:rPr>
        <w:t>“</w:t>
      </w:r>
      <w:r>
        <w:rPr>
          <w:rFonts w:ascii="Times New Roman" w:eastAsia="仿宋_GB2312" w:hAnsi="Times New Roman"/>
          <w:sz w:val="32"/>
          <w:szCs w:val="32"/>
        </w:rPr>
        <w:t>未验先投</w:t>
      </w:r>
      <w:r>
        <w:rPr>
          <w:rFonts w:ascii="Times New Roman" w:eastAsia="仿宋_GB2312" w:hAnsi="Times New Roman"/>
          <w:sz w:val="32"/>
          <w:szCs w:val="32"/>
        </w:rPr>
        <w:t>”</w:t>
      </w:r>
      <w:r>
        <w:rPr>
          <w:rFonts w:ascii="Times New Roman" w:eastAsia="仿宋_GB2312" w:hAnsi="Times New Roman"/>
          <w:sz w:val="32"/>
          <w:szCs w:val="32"/>
        </w:rPr>
        <w:t>的违法行为，亦</w:t>
      </w:r>
      <w:proofErr w:type="gramStart"/>
      <w:r>
        <w:rPr>
          <w:rFonts w:ascii="Times New Roman" w:eastAsia="仿宋_GB2312" w:hAnsi="Times New Roman"/>
          <w:sz w:val="32"/>
          <w:szCs w:val="32"/>
        </w:rPr>
        <w:t>不是流源公司</w:t>
      </w:r>
      <w:proofErr w:type="gramEnd"/>
      <w:r>
        <w:rPr>
          <w:rFonts w:ascii="Times New Roman" w:eastAsia="仿宋_GB2312" w:hAnsi="Times New Roman"/>
          <w:sz w:val="32"/>
          <w:szCs w:val="32"/>
        </w:rPr>
        <w:t>可以违反法律规定的理由；</w:t>
      </w:r>
      <w:r>
        <w:rPr>
          <w:rFonts w:ascii="Times New Roman" w:eastAsia="仿宋_GB2312" w:hAnsi="Times New Roman"/>
          <w:sz w:val="32"/>
          <w:szCs w:val="32"/>
        </w:rPr>
        <w:t>2.</w:t>
      </w:r>
      <w:proofErr w:type="gramStart"/>
      <w:r>
        <w:rPr>
          <w:rFonts w:ascii="Times New Roman" w:eastAsia="仿宋_GB2312" w:hAnsi="Times New Roman"/>
          <w:sz w:val="32"/>
          <w:szCs w:val="32"/>
        </w:rPr>
        <w:t>流源公司</w:t>
      </w:r>
      <w:proofErr w:type="gramEnd"/>
      <w:r>
        <w:rPr>
          <w:rFonts w:ascii="Times New Roman" w:eastAsia="仿宋_GB2312" w:hAnsi="Times New Roman"/>
          <w:sz w:val="32"/>
          <w:szCs w:val="32"/>
        </w:rPr>
        <w:t>违反《建设项目环境保护管理条例》第十九条第一款的规定，该规定不以对周边环境造成污染为构成要件；</w:t>
      </w:r>
      <w:r>
        <w:rPr>
          <w:rFonts w:ascii="Times New Roman" w:eastAsia="仿宋_GB2312" w:hAnsi="Times New Roman"/>
          <w:sz w:val="32"/>
          <w:szCs w:val="32"/>
        </w:rPr>
        <w:t>3.</w:t>
      </w:r>
      <w:r>
        <w:rPr>
          <w:rFonts w:ascii="Times New Roman" w:eastAsia="仿宋_GB2312" w:hAnsi="Times New Roman"/>
          <w:sz w:val="32"/>
          <w:szCs w:val="32"/>
        </w:rPr>
        <w:t>综合</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sz w:val="32"/>
          <w:szCs w:val="32"/>
        </w:rPr>
        <w:t>22</w:t>
      </w:r>
      <w:r>
        <w:rPr>
          <w:rFonts w:ascii="Times New Roman" w:eastAsia="仿宋_GB2312" w:hAnsi="Times New Roman"/>
          <w:sz w:val="32"/>
          <w:szCs w:val="32"/>
        </w:rPr>
        <w:t>日以及</w:t>
      </w:r>
      <w:r>
        <w:rPr>
          <w:rFonts w:ascii="Times New Roman" w:eastAsia="仿宋_GB2312" w:hAnsi="Times New Roman"/>
          <w:sz w:val="32"/>
          <w:szCs w:val="32"/>
        </w:rPr>
        <w:t>3</w:t>
      </w:r>
      <w:r>
        <w:rPr>
          <w:rFonts w:ascii="Times New Roman" w:eastAsia="仿宋_GB2312" w:hAnsi="Times New Roman"/>
          <w:sz w:val="32"/>
          <w:szCs w:val="32"/>
        </w:rPr>
        <w:t>月</w:t>
      </w:r>
      <w:r>
        <w:rPr>
          <w:rFonts w:ascii="Times New Roman" w:eastAsia="仿宋_GB2312" w:hAnsi="Times New Roman"/>
          <w:sz w:val="32"/>
          <w:szCs w:val="32"/>
        </w:rPr>
        <w:t>12</w:t>
      </w:r>
      <w:r>
        <w:rPr>
          <w:rFonts w:ascii="Times New Roman" w:eastAsia="仿宋_GB2312" w:hAnsi="Times New Roman"/>
          <w:sz w:val="32"/>
          <w:szCs w:val="32"/>
        </w:rPr>
        <w:t>日的现场检查情况，以及你作为法定代表人</w:t>
      </w:r>
      <w:proofErr w:type="gramStart"/>
      <w:r>
        <w:rPr>
          <w:rFonts w:ascii="Times New Roman" w:eastAsia="仿宋_GB2312" w:hAnsi="Times New Roman"/>
          <w:sz w:val="32"/>
          <w:szCs w:val="32"/>
        </w:rPr>
        <w:t>自认流源公司</w:t>
      </w:r>
      <w:proofErr w:type="gramEnd"/>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12</w:t>
      </w:r>
      <w:r>
        <w:rPr>
          <w:rFonts w:ascii="Times New Roman" w:eastAsia="仿宋_GB2312" w:hAnsi="Times New Roman"/>
          <w:sz w:val="32"/>
          <w:szCs w:val="32"/>
        </w:rPr>
        <w:t>月项目建成后开始投产，你在</w:t>
      </w:r>
      <w:proofErr w:type="gramStart"/>
      <w:r>
        <w:rPr>
          <w:rFonts w:ascii="Times New Roman" w:eastAsia="仿宋_GB2312" w:hAnsi="Times New Roman"/>
          <w:sz w:val="32"/>
          <w:szCs w:val="32"/>
        </w:rPr>
        <w:t>明知流源公司</w:t>
      </w:r>
      <w:proofErr w:type="gramEnd"/>
      <w:r>
        <w:rPr>
          <w:rFonts w:ascii="Times New Roman" w:eastAsia="仿宋_GB2312" w:hAnsi="Times New Roman"/>
          <w:sz w:val="32"/>
          <w:szCs w:val="32"/>
        </w:rPr>
        <w:t>环境保护设施未经验收的情况下，</w:t>
      </w:r>
      <w:proofErr w:type="gramStart"/>
      <w:r>
        <w:rPr>
          <w:rFonts w:ascii="Times New Roman" w:eastAsia="仿宋_GB2312" w:hAnsi="Times New Roman"/>
          <w:sz w:val="32"/>
          <w:szCs w:val="32"/>
        </w:rPr>
        <w:t>仍开展</w:t>
      </w:r>
      <w:proofErr w:type="gramEnd"/>
      <w:r>
        <w:rPr>
          <w:rFonts w:ascii="Times New Roman" w:eastAsia="仿宋_GB2312" w:hAnsi="Times New Roman"/>
          <w:sz w:val="32"/>
          <w:szCs w:val="32"/>
        </w:rPr>
        <w:t>违法经营，明显存在主观过错，不符合不予行政处罚的条件；</w:t>
      </w:r>
      <w:r>
        <w:rPr>
          <w:rFonts w:ascii="Times New Roman" w:eastAsia="仿宋_GB2312" w:hAnsi="Times New Roman"/>
          <w:sz w:val="32"/>
          <w:szCs w:val="32"/>
        </w:rPr>
        <w:t>4.</w:t>
      </w:r>
      <w:r>
        <w:rPr>
          <w:rFonts w:ascii="Times New Roman" w:eastAsia="仿宋_GB2312" w:hAnsi="Times New Roman" w:hint="eastAsia"/>
          <w:sz w:val="32"/>
          <w:szCs w:val="32"/>
        </w:rPr>
        <w:t>我局参照《广东省生态环境行政处罚自由裁量权规定》附件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和《江门市实施＜广东省生态环境行政处罚自由裁量权规定＞细则》，充分</w:t>
      </w:r>
      <w:proofErr w:type="gramStart"/>
      <w:r>
        <w:rPr>
          <w:rFonts w:ascii="Times New Roman" w:eastAsia="仿宋_GB2312" w:hAnsi="Times New Roman" w:hint="eastAsia"/>
          <w:sz w:val="32"/>
          <w:szCs w:val="32"/>
        </w:rPr>
        <w:t>考虑</w:t>
      </w:r>
      <w:r>
        <w:rPr>
          <w:rFonts w:ascii="Times New Roman" w:eastAsia="仿宋_GB2312" w:hAnsi="Times New Roman"/>
          <w:sz w:val="32"/>
          <w:szCs w:val="32"/>
        </w:rPr>
        <w:t>流源公司</w:t>
      </w:r>
      <w:proofErr w:type="gramEnd"/>
      <w:r>
        <w:rPr>
          <w:rFonts w:ascii="Times New Roman" w:eastAsia="仿宋_GB2312" w:hAnsi="Times New Roman" w:hint="eastAsia"/>
          <w:sz w:val="32"/>
          <w:szCs w:val="32"/>
        </w:rPr>
        <w:t>配合执法调查情况、违法行为持续时间、近两年同类违法行为情况、环境保护设施</w:t>
      </w:r>
      <w:proofErr w:type="gramStart"/>
      <w:r>
        <w:rPr>
          <w:rFonts w:ascii="Times New Roman" w:eastAsia="仿宋_GB2312" w:hAnsi="Times New Roman" w:hint="eastAsia"/>
          <w:sz w:val="32"/>
          <w:szCs w:val="32"/>
        </w:rPr>
        <w:t>情</w:t>
      </w:r>
      <w:r>
        <w:rPr>
          <w:rFonts w:ascii="Times New Roman" w:eastAsia="仿宋_GB2312" w:hAnsi="Times New Roman" w:hint="eastAsia"/>
          <w:sz w:val="32"/>
          <w:szCs w:val="32"/>
        </w:rPr>
        <w:lastRenderedPageBreak/>
        <w:t>况等裁量</w:t>
      </w:r>
      <w:proofErr w:type="gramEnd"/>
      <w:r>
        <w:rPr>
          <w:rFonts w:ascii="Times New Roman" w:eastAsia="仿宋_GB2312" w:hAnsi="Times New Roman" w:hint="eastAsia"/>
          <w:sz w:val="32"/>
          <w:szCs w:val="32"/>
        </w:rPr>
        <w:t>因素，依据《建设项目环境保护管理条例》第二十三条第一款拟作出的行政处罚已是法定罚款区间的最低限值，已</w:t>
      </w:r>
      <w:proofErr w:type="gramStart"/>
      <w:r>
        <w:rPr>
          <w:rFonts w:ascii="Times New Roman" w:eastAsia="仿宋_GB2312" w:hAnsi="Times New Roman" w:hint="eastAsia"/>
          <w:sz w:val="32"/>
          <w:szCs w:val="32"/>
        </w:rPr>
        <w:t>无降低</w:t>
      </w:r>
      <w:proofErr w:type="gramEnd"/>
      <w:r>
        <w:rPr>
          <w:rFonts w:ascii="Times New Roman" w:eastAsia="仿宋_GB2312" w:hAnsi="Times New Roman" w:hint="eastAsia"/>
          <w:sz w:val="32"/>
          <w:szCs w:val="32"/>
        </w:rPr>
        <w:t>行政处罚金额的空间。</w:t>
      </w:r>
    </w:p>
    <w:p w:rsidR="0075453E" w:rsidRDefault="00CE2C29">
      <w:pPr>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75453E" w:rsidRDefault="00CE2C29">
      <w:pPr>
        <w:spacing w:line="578" w:lineRule="exact"/>
        <w:ind w:firstLineChars="200" w:firstLine="640"/>
        <w:rPr>
          <w:rFonts w:ascii="Times New Roman" w:eastAsia="仿宋_GB2312" w:hAnsi="Times New Roman"/>
          <w:b/>
          <w:bCs/>
          <w:sz w:val="32"/>
          <w:szCs w:val="32"/>
        </w:rPr>
      </w:pPr>
      <w:r>
        <w:rPr>
          <w:rFonts w:ascii="Times New Roman" w:eastAsia="仿宋_GB2312" w:hAnsi="Times New Roman"/>
          <w:sz w:val="32"/>
          <w:szCs w:val="32"/>
        </w:rPr>
        <w:t>综合江</w:t>
      </w:r>
      <w:proofErr w:type="gramStart"/>
      <w:r>
        <w:rPr>
          <w:rFonts w:ascii="Times New Roman" w:eastAsia="仿宋_GB2312" w:hAnsi="Times New Roman"/>
          <w:sz w:val="32"/>
          <w:szCs w:val="32"/>
        </w:rPr>
        <w:t>门市流源新材料</w:t>
      </w:r>
      <w:proofErr w:type="gramEnd"/>
      <w:r>
        <w:rPr>
          <w:rFonts w:ascii="Times New Roman" w:eastAsia="仿宋_GB2312" w:hAnsi="Times New Roman"/>
          <w:sz w:val="32"/>
          <w:szCs w:val="32"/>
        </w:rPr>
        <w:t>科技有限公司违法行为的事实，依据《建设项目环境保护管理条例》第二十三条第一款</w:t>
      </w:r>
      <w:r>
        <w:rPr>
          <w:rFonts w:ascii="Times New Roman" w:eastAsia="仿宋_GB2312" w:hAnsi="Times New Roman"/>
          <w:sz w:val="32"/>
          <w:szCs w:val="32"/>
        </w:rPr>
        <w:t>“</w:t>
      </w:r>
      <w:r>
        <w:rPr>
          <w:rFonts w:ascii="Times New Roman" w:eastAsia="仿宋_GB2312" w:hAnsi="Times New Roman"/>
          <w:sz w:val="32"/>
          <w:szCs w:val="32"/>
        </w:rPr>
        <w:t>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sz w:val="32"/>
          <w:szCs w:val="32"/>
        </w:rPr>
        <w:t>20</w:t>
      </w:r>
      <w:r>
        <w:rPr>
          <w:rFonts w:ascii="Times New Roman" w:eastAsia="仿宋_GB2312" w:hAnsi="Times New Roman"/>
          <w:sz w:val="32"/>
          <w:szCs w:val="32"/>
        </w:rPr>
        <w:t>万元以上</w:t>
      </w:r>
      <w:r>
        <w:rPr>
          <w:rFonts w:ascii="Times New Roman" w:eastAsia="仿宋_GB2312" w:hAnsi="Times New Roman"/>
          <w:sz w:val="32"/>
          <w:szCs w:val="32"/>
        </w:rPr>
        <w:t>100</w:t>
      </w:r>
      <w:r>
        <w:rPr>
          <w:rFonts w:ascii="Times New Roman" w:eastAsia="仿宋_GB2312" w:hAnsi="Times New Roman"/>
          <w:sz w:val="32"/>
          <w:szCs w:val="32"/>
        </w:rPr>
        <w:t>万元以下的罚款；逾期不改正的，处</w:t>
      </w:r>
      <w:r>
        <w:rPr>
          <w:rFonts w:ascii="Times New Roman" w:eastAsia="仿宋_GB2312" w:hAnsi="Times New Roman"/>
          <w:sz w:val="32"/>
          <w:szCs w:val="32"/>
        </w:rPr>
        <w:t>100</w:t>
      </w:r>
      <w:r>
        <w:rPr>
          <w:rFonts w:ascii="Times New Roman" w:eastAsia="仿宋_GB2312" w:hAnsi="Times New Roman"/>
          <w:sz w:val="32"/>
          <w:szCs w:val="32"/>
        </w:rPr>
        <w:t>万元以上</w:t>
      </w:r>
      <w:r>
        <w:rPr>
          <w:rFonts w:ascii="Times New Roman" w:eastAsia="仿宋_GB2312" w:hAnsi="Times New Roman"/>
          <w:sz w:val="32"/>
          <w:szCs w:val="32"/>
        </w:rPr>
        <w:t>200</w:t>
      </w:r>
      <w:r>
        <w:rPr>
          <w:rFonts w:ascii="Times New Roman" w:eastAsia="仿宋_GB2312" w:hAnsi="Times New Roman"/>
          <w:sz w:val="32"/>
          <w:szCs w:val="32"/>
        </w:rPr>
        <w:t>万元以下的罚款；对直接负责的主管人员和其他责任人员，处</w:t>
      </w:r>
      <w:r>
        <w:rPr>
          <w:rFonts w:ascii="Times New Roman" w:eastAsia="仿宋_GB2312" w:hAnsi="Times New Roman"/>
          <w:sz w:val="32"/>
          <w:szCs w:val="32"/>
        </w:rPr>
        <w:t>5</w:t>
      </w:r>
      <w:r>
        <w:rPr>
          <w:rFonts w:ascii="Times New Roman" w:eastAsia="仿宋_GB2312" w:hAnsi="Times New Roman"/>
          <w:sz w:val="32"/>
          <w:szCs w:val="32"/>
        </w:rPr>
        <w:t>万元以上</w:t>
      </w:r>
      <w:r>
        <w:rPr>
          <w:rFonts w:ascii="Times New Roman" w:eastAsia="仿宋_GB2312" w:hAnsi="Times New Roman"/>
          <w:sz w:val="32"/>
          <w:szCs w:val="32"/>
        </w:rPr>
        <w:t>20</w:t>
      </w:r>
      <w:r>
        <w:rPr>
          <w:rFonts w:ascii="Times New Roman" w:eastAsia="仿宋_GB2312" w:hAnsi="Times New Roman"/>
          <w:sz w:val="32"/>
          <w:szCs w:val="32"/>
        </w:rPr>
        <w:t>万元以下的罚款；造成重大环境污染或者生态破坏的，责令停止生产或者使用，或者报经有批准权的人民政府批准，责令关闭。</w:t>
      </w:r>
      <w:r>
        <w:rPr>
          <w:rFonts w:ascii="Times New Roman" w:eastAsia="仿宋_GB2312" w:hAnsi="Times New Roman"/>
          <w:sz w:val="32"/>
          <w:szCs w:val="32"/>
        </w:rPr>
        <w:t>”</w:t>
      </w:r>
      <w:r>
        <w:rPr>
          <w:rFonts w:ascii="Times New Roman" w:eastAsia="仿宋_GB2312" w:hAnsi="Times New Roman"/>
          <w:sz w:val="32"/>
          <w:szCs w:val="32"/>
        </w:rPr>
        <w:t>的规定，参照《广东省生态环境行政处罚自由裁量权规定》附件</w:t>
      </w:r>
      <w:r>
        <w:rPr>
          <w:rFonts w:ascii="Times New Roman" w:eastAsia="仿宋_GB2312" w:hAnsi="Times New Roman"/>
          <w:sz w:val="32"/>
          <w:szCs w:val="32"/>
        </w:rPr>
        <w:t>1§1.8</w:t>
      </w:r>
      <w:r>
        <w:rPr>
          <w:rFonts w:ascii="Times New Roman" w:eastAsia="仿宋_GB2312" w:hAnsi="Times New Roman"/>
          <w:sz w:val="32"/>
          <w:szCs w:val="32"/>
        </w:rPr>
        <w:t>和《江门市实施</w:t>
      </w:r>
      <w:r>
        <w:rPr>
          <w:rFonts w:ascii="Times New Roman" w:eastAsia="仿宋_GB2312" w:hAnsi="Times New Roman" w:hint="eastAsia"/>
          <w:sz w:val="32"/>
          <w:szCs w:val="32"/>
        </w:rPr>
        <w:t>〈</w:t>
      </w:r>
      <w:r>
        <w:rPr>
          <w:rFonts w:ascii="Times New Roman" w:eastAsia="仿宋_GB2312" w:hAnsi="Times New Roman"/>
          <w:sz w:val="32"/>
          <w:szCs w:val="32"/>
        </w:rPr>
        <w:t>广东省生态环境行政处罚自由裁量权规定</w:t>
      </w:r>
      <w:r>
        <w:rPr>
          <w:rFonts w:ascii="Times New Roman" w:eastAsia="仿宋_GB2312" w:hAnsi="Times New Roman" w:hint="eastAsia"/>
          <w:sz w:val="32"/>
          <w:szCs w:val="32"/>
        </w:rPr>
        <w:t>〉</w:t>
      </w:r>
      <w:r>
        <w:rPr>
          <w:rFonts w:ascii="Times New Roman" w:eastAsia="仿宋_GB2312" w:hAnsi="Times New Roman"/>
          <w:sz w:val="32"/>
          <w:szCs w:val="32"/>
        </w:rPr>
        <w:t>细则》第五条、第七条第二项第</w:t>
      </w:r>
      <w:r>
        <w:rPr>
          <w:rFonts w:ascii="Times New Roman" w:eastAsia="仿宋_GB2312" w:hAnsi="Times New Roman"/>
          <w:sz w:val="32"/>
          <w:szCs w:val="32"/>
        </w:rPr>
        <w:t>4</w:t>
      </w:r>
      <w:r>
        <w:rPr>
          <w:rFonts w:ascii="Times New Roman" w:eastAsia="仿宋_GB2312" w:hAnsi="Times New Roman"/>
          <w:sz w:val="32"/>
          <w:szCs w:val="32"/>
        </w:rPr>
        <w:t>目、</w:t>
      </w:r>
      <w:proofErr w:type="gramStart"/>
      <w:r>
        <w:rPr>
          <w:rFonts w:ascii="Times New Roman" w:eastAsia="仿宋_GB2312" w:hAnsi="Times New Roman"/>
          <w:sz w:val="32"/>
          <w:szCs w:val="32"/>
        </w:rPr>
        <w:t>第</w:t>
      </w:r>
      <w:r>
        <w:rPr>
          <w:rFonts w:ascii="Times New Roman" w:eastAsia="仿宋_GB2312" w:hAnsi="Times New Roman"/>
          <w:sz w:val="32"/>
          <w:szCs w:val="32"/>
        </w:rPr>
        <w:t>7</w:t>
      </w:r>
      <w:r>
        <w:rPr>
          <w:rFonts w:ascii="Times New Roman" w:eastAsia="仿宋_GB2312" w:hAnsi="Times New Roman"/>
          <w:sz w:val="32"/>
          <w:szCs w:val="32"/>
        </w:rPr>
        <w:t>目裁量</w:t>
      </w:r>
      <w:proofErr w:type="gramEnd"/>
      <w:r>
        <w:rPr>
          <w:rFonts w:ascii="Times New Roman" w:eastAsia="仿宋_GB2312" w:hAnsi="Times New Roman"/>
          <w:sz w:val="32"/>
          <w:szCs w:val="32"/>
        </w:rPr>
        <w:t>标准的规定，</w:t>
      </w:r>
      <w:r>
        <w:rPr>
          <w:rFonts w:ascii="Times New Roman" w:eastAsia="仿宋_GB2312" w:hAnsi="Times New Roman"/>
          <w:b/>
          <w:bCs/>
          <w:sz w:val="32"/>
          <w:szCs w:val="32"/>
        </w:rPr>
        <w:t>我局决定对你</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b/>
          <w:bCs/>
          <w:color w:val="000000"/>
          <w:sz w:val="32"/>
          <w:szCs w:val="32"/>
        </w:rPr>
        <w:t>5</w:t>
      </w:r>
      <w:r>
        <w:rPr>
          <w:rFonts w:ascii="Times New Roman" w:eastAsia="仿宋_GB2312" w:hAnsi="Times New Roman"/>
          <w:b/>
          <w:bCs/>
          <w:color w:val="000000"/>
          <w:sz w:val="32"/>
          <w:szCs w:val="32"/>
        </w:rPr>
        <w:t>万元整（大写：伍万元）的行政处罚</w:t>
      </w:r>
      <w:r>
        <w:rPr>
          <w:rFonts w:ascii="Times New Roman" w:eastAsia="仿宋_GB2312" w:hAnsi="Times New Roman"/>
          <w:b/>
          <w:bCs/>
          <w:sz w:val="32"/>
          <w:szCs w:val="32"/>
        </w:rPr>
        <w:t>。</w:t>
      </w:r>
    </w:p>
    <w:p w:rsidR="0075453E" w:rsidRDefault="00CE2C29">
      <w:pPr>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根据《中华人民共和国行政处罚法》第六十七条第三款的规定，限于接到本处罚决定之日起</w:t>
      </w:r>
      <w:r>
        <w:rPr>
          <w:rFonts w:ascii="Times New Roman" w:eastAsia="仿宋_GB2312" w:hAnsi="Times New Roman"/>
          <w:color w:val="000000"/>
          <w:sz w:val="32"/>
          <w:szCs w:val="32"/>
        </w:rPr>
        <w:t>15</w:t>
      </w:r>
      <w:r>
        <w:rPr>
          <w:rFonts w:ascii="Times New Roman" w:eastAsia="仿宋_GB2312" w:hAnsi="Times New Roman"/>
          <w:color w:val="000000"/>
          <w:sz w:val="32"/>
          <w:szCs w:val="32"/>
        </w:rPr>
        <w:t>日内到江门市生态环境局江海分局（地址：江门市江海区富民路</w:t>
      </w:r>
      <w:r>
        <w:rPr>
          <w:rFonts w:ascii="Times New Roman" w:eastAsia="仿宋_GB2312" w:hAnsi="Times New Roman"/>
          <w:color w:val="000000"/>
          <w:sz w:val="32"/>
          <w:szCs w:val="32"/>
        </w:rPr>
        <w:t>15</w:t>
      </w:r>
      <w:r>
        <w:rPr>
          <w:rFonts w:ascii="Times New Roman" w:eastAsia="仿宋_GB2312" w:hAnsi="Times New Roman"/>
          <w:color w:val="000000"/>
          <w:sz w:val="32"/>
          <w:szCs w:val="32"/>
        </w:rPr>
        <w:t>号）开具《非税收入罚没通知书》后，将罚款交到中国建设银行江门市分行指定账</w:t>
      </w:r>
      <w:r>
        <w:rPr>
          <w:rFonts w:ascii="Times New Roman" w:eastAsia="仿宋_GB2312" w:hAnsi="Times New Roman"/>
          <w:color w:val="000000"/>
          <w:sz w:val="32"/>
          <w:szCs w:val="32"/>
        </w:rPr>
        <w:lastRenderedPageBreak/>
        <w:t>户。</w:t>
      </w:r>
    </w:p>
    <w:p w:rsidR="0075453E" w:rsidRDefault="00CE2C29">
      <w:pPr>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逾期不缴纳罚款的，我局可按照《中华人民共和国行政处罚法》第七十二条第一款第一项的规定，每日按罚款数额的百分之三加处罚款，加处罚款数额不超过行政处罚数额。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color w:val="000000"/>
          <w:sz w:val="32"/>
          <w:szCs w:val="32"/>
        </w:rPr>
        <w:t>0750-3861097</w:t>
      </w:r>
      <w:r>
        <w:rPr>
          <w:rFonts w:ascii="Times New Roman" w:eastAsia="仿宋_GB2312" w:hAnsi="Times New Roman"/>
          <w:color w:val="000000"/>
          <w:sz w:val="32"/>
          <w:szCs w:val="32"/>
        </w:rPr>
        <w:t>）</w:t>
      </w:r>
    </w:p>
    <w:p w:rsidR="0075453E" w:rsidRDefault="00CE2C29">
      <w:pPr>
        <w:tabs>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三、申请复议或者提起诉讼的途径和期限</w:t>
      </w:r>
    </w:p>
    <w:p w:rsidR="0075453E" w:rsidRDefault="00CE2C29">
      <w:pPr>
        <w:tabs>
          <w:tab w:val="left" w:pos="8222"/>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color w:val="000000"/>
          <w:sz w:val="32"/>
          <w:szCs w:val="32"/>
        </w:rPr>
        <w:t>2021</w:t>
      </w:r>
      <w:r>
        <w:rPr>
          <w:rFonts w:ascii="Times New Roman" w:eastAsia="仿宋_GB2312" w:hAnsi="Times New Roman"/>
          <w:color w:val="000000"/>
          <w:sz w:val="32"/>
          <w:szCs w:val="32"/>
        </w:rPr>
        <w:t>〕</w:t>
      </w:r>
      <w:r>
        <w:rPr>
          <w:rFonts w:ascii="Times New Roman" w:eastAsia="仿宋_GB2312" w:hAnsi="Times New Roman"/>
          <w:color w:val="000000"/>
          <w:sz w:val="32"/>
          <w:szCs w:val="32"/>
        </w:rPr>
        <w:t>99</w:t>
      </w:r>
      <w:r>
        <w:rPr>
          <w:rFonts w:ascii="Times New Roman" w:eastAsia="仿宋_GB2312" w:hAnsi="Times New Roman"/>
          <w:color w:val="000000"/>
          <w:sz w:val="32"/>
          <w:szCs w:val="32"/>
        </w:rPr>
        <w:t>号）以及《中华人民共和国行政诉讼法》第四十六条第一款的规定，如不服本处罚决定，你可在接到本决定书之日起六十日内向江门市人民政府行政复议办公室申请复议（受理地址：江门市人民政府行政复议办公室，江门市蓬江区西园里中三号之一江门市人民政府西侧门），也可在接到本决定书六个月内直接向江门市新会区人民法院提起诉讼。逾期不申请行政复议、也不提起诉讼、又不履行本处罚决定的，我局将依法申请人民法院强制执行。</w:t>
      </w:r>
    </w:p>
    <w:p w:rsidR="0075453E" w:rsidRDefault="0075453E">
      <w:pPr>
        <w:tabs>
          <w:tab w:val="left" w:pos="8222"/>
        </w:tabs>
        <w:spacing w:line="578" w:lineRule="exact"/>
        <w:rPr>
          <w:rFonts w:ascii="Times New Roman" w:eastAsia="仿宋_GB2312" w:hAnsi="Times New Roman"/>
          <w:color w:val="000000"/>
          <w:sz w:val="32"/>
          <w:szCs w:val="32"/>
        </w:rPr>
      </w:pPr>
    </w:p>
    <w:p w:rsidR="002B22EE" w:rsidRPr="002B22EE" w:rsidRDefault="002B22EE" w:rsidP="002B22EE">
      <w:pPr>
        <w:pStyle w:val="a0"/>
      </w:pPr>
    </w:p>
    <w:p w:rsidR="0075453E" w:rsidRDefault="00CE2C29">
      <w:pPr>
        <w:tabs>
          <w:tab w:val="left" w:pos="798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75453E" w:rsidRDefault="00CE2C29">
      <w:pPr>
        <w:tabs>
          <w:tab w:val="left" w:pos="567"/>
          <w:tab w:val="left" w:pos="798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2026</w:t>
      </w:r>
      <w:r>
        <w:rPr>
          <w:rFonts w:ascii="Times New Roman" w:eastAsia="仿宋_GB2312" w:hAnsi="Times New Roman"/>
          <w:color w:val="000000"/>
          <w:sz w:val="32"/>
          <w:szCs w:val="32"/>
        </w:rPr>
        <w:t>年</w:t>
      </w:r>
      <w:r>
        <w:rPr>
          <w:rFonts w:ascii="Times New Roman" w:eastAsia="仿宋_GB2312" w:hAnsi="Times New Roman"/>
          <w:color w:val="000000"/>
          <w:sz w:val="32"/>
          <w:szCs w:val="32"/>
        </w:rPr>
        <w:t>3</w:t>
      </w:r>
      <w:r>
        <w:rPr>
          <w:rFonts w:ascii="Times New Roman" w:eastAsia="仿宋_GB2312" w:hAnsi="Times New Roman"/>
          <w:color w:val="000000"/>
          <w:sz w:val="32"/>
          <w:szCs w:val="32"/>
        </w:rPr>
        <w:t>月</w:t>
      </w:r>
      <w:r>
        <w:rPr>
          <w:rFonts w:ascii="Times New Roman" w:eastAsia="仿宋_GB2312" w:hAnsi="Times New Roman" w:hint="eastAsia"/>
          <w:color w:val="000000"/>
          <w:sz w:val="32"/>
          <w:szCs w:val="32"/>
        </w:rPr>
        <w:t>18</w:t>
      </w:r>
      <w:r>
        <w:rPr>
          <w:rFonts w:ascii="Times New Roman" w:eastAsia="仿宋_GB2312" w:hAnsi="Times New Roman"/>
          <w:color w:val="000000"/>
          <w:sz w:val="32"/>
          <w:szCs w:val="32"/>
        </w:rPr>
        <w:t>日</w:t>
      </w:r>
    </w:p>
    <w:sectPr w:rsidR="0075453E">
      <w:footerReference w:type="default" r:id="rId9"/>
      <w:pgSz w:w="11906" w:h="16838"/>
      <w:pgMar w:top="2154" w:right="1587" w:bottom="181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0D7" w:rsidRDefault="00C370D7">
      <w:r>
        <w:separator/>
      </w:r>
    </w:p>
  </w:endnote>
  <w:endnote w:type="continuationSeparator" w:id="0">
    <w:p w:rsidR="00C370D7" w:rsidRDefault="00C37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53E" w:rsidRDefault="00CE2C29">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5453E" w:rsidRDefault="00CE2C29">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9800D9" w:rsidRPr="009800D9">
                            <w:rPr>
                              <w:rFonts w:ascii="仿宋_GB2312" w:eastAsia="仿宋_GB2312" w:hAnsi="仿宋_GB2312" w:cs="仿宋_GB2312"/>
                              <w:noProof/>
                              <w:sz w:val="32"/>
                              <w:szCs w:val="32"/>
                              <w:lang w:val="zh-CN"/>
                            </w:rPr>
                            <w:t>-</w:t>
                          </w:r>
                          <w:r w:rsidR="009800D9">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75453E" w:rsidRDefault="00CE2C29">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9800D9" w:rsidRPr="009800D9">
                      <w:rPr>
                        <w:rFonts w:ascii="仿宋_GB2312" w:eastAsia="仿宋_GB2312" w:hAnsi="仿宋_GB2312" w:cs="仿宋_GB2312"/>
                        <w:noProof/>
                        <w:sz w:val="32"/>
                        <w:szCs w:val="32"/>
                        <w:lang w:val="zh-CN"/>
                      </w:rPr>
                      <w:t>-</w:t>
                    </w:r>
                    <w:r w:rsidR="009800D9">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0D7" w:rsidRDefault="00C370D7">
      <w:r>
        <w:separator/>
      </w:r>
    </w:p>
  </w:footnote>
  <w:footnote w:type="continuationSeparator" w:id="0">
    <w:p w:rsidR="00C370D7" w:rsidRDefault="00C370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E2F87E8"/>
    <w:rsid w:val="BEC5C3B6"/>
    <w:rsid w:val="C1FBF5C6"/>
    <w:rsid w:val="C47BB29F"/>
    <w:rsid w:val="D7F3A725"/>
    <w:rsid w:val="D9FE6094"/>
    <w:rsid w:val="DBBF5DBA"/>
    <w:rsid w:val="F2FD6C0B"/>
    <w:rsid w:val="F5AA11F9"/>
    <w:rsid w:val="F96E6A55"/>
    <w:rsid w:val="FBABD56D"/>
    <w:rsid w:val="FF72C563"/>
    <w:rsid w:val="FFBF1322"/>
    <w:rsid w:val="00040D35"/>
    <w:rsid w:val="0008108A"/>
    <w:rsid w:val="000B2738"/>
    <w:rsid w:val="001714E5"/>
    <w:rsid w:val="001A628F"/>
    <w:rsid w:val="001C23C3"/>
    <w:rsid w:val="001D6001"/>
    <w:rsid w:val="00200EBA"/>
    <w:rsid w:val="0020509C"/>
    <w:rsid w:val="00215B21"/>
    <w:rsid w:val="0026591A"/>
    <w:rsid w:val="002A0A4B"/>
    <w:rsid w:val="002A4B8A"/>
    <w:rsid w:val="002B22EE"/>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5453E"/>
    <w:rsid w:val="007924FC"/>
    <w:rsid w:val="00792837"/>
    <w:rsid w:val="007C0CE3"/>
    <w:rsid w:val="007D291B"/>
    <w:rsid w:val="007D44B8"/>
    <w:rsid w:val="007D5867"/>
    <w:rsid w:val="007E00BC"/>
    <w:rsid w:val="007F0190"/>
    <w:rsid w:val="0080371F"/>
    <w:rsid w:val="008143B8"/>
    <w:rsid w:val="0081617D"/>
    <w:rsid w:val="00820332"/>
    <w:rsid w:val="00837C4C"/>
    <w:rsid w:val="00871E73"/>
    <w:rsid w:val="00887BBE"/>
    <w:rsid w:val="008A0987"/>
    <w:rsid w:val="008E25FC"/>
    <w:rsid w:val="008E568C"/>
    <w:rsid w:val="009038E7"/>
    <w:rsid w:val="00913E59"/>
    <w:rsid w:val="0093145B"/>
    <w:rsid w:val="0093386A"/>
    <w:rsid w:val="009800D9"/>
    <w:rsid w:val="00995876"/>
    <w:rsid w:val="009B4C85"/>
    <w:rsid w:val="009F54DA"/>
    <w:rsid w:val="00A72CB9"/>
    <w:rsid w:val="00AA4B5D"/>
    <w:rsid w:val="00AB3F60"/>
    <w:rsid w:val="00BE41F6"/>
    <w:rsid w:val="00BE7618"/>
    <w:rsid w:val="00C04697"/>
    <w:rsid w:val="00C14EA2"/>
    <w:rsid w:val="00C246CE"/>
    <w:rsid w:val="00C370D7"/>
    <w:rsid w:val="00C95BD1"/>
    <w:rsid w:val="00CA2BB4"/>
    <w:rsid w:val="00CC717F"/>
    <w:rsid w:val="00CC772B"/>
    <w:rsid w:val="00CD2CC1"/>
    <w:rsid w:val="00CE2C29"/>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8D678B"/>
    <w:rsid w:val="02540C49"/>
    <w:rsid w:val="02833AA3"/>
    <w:rsid w:val="02AA45F1"/>
    <w:rsid w:val="02D326C9"/>
    <w:rsid w:val="03715BAF"/>
    <w:rsid w:val="03922815"/>
    <w:rsid w:val="040A4E45"/>
    <w:rsid w:val="04A973D8"/>
    <w:rsid w:val="05616B78"/>
    <w:rsid w:val="06CD5EE0"/>
    <w:rsid w:val="08392955"/>
    <w:rsid w:val="08B04283"/>
    <w:rsid w:val="09D92046"/>
    <w:rsid w:val="09E22693"/>
    <w:rsid w:val="0A54249D"/>
    <w:rsid w:val="0AA90837"/>
    <w:rsid w:val="0AAB579B"/>
    <w:rsid w:val="0B055BA6"/>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F163E5"/>
    <w:rsid w:val="20B63F6D"/>
    <w:rsid w:val="20E64F75"/>
    <w:rsid w:val="2111422A"/>
    <w:rsid w:val="215F640C"/>
    <w:rsid w:val="22533907"/>
    <w:rsid w:val="231F636F"/>
    <w:rsid w:val="23600875"/>
    <w:rsid w:val="23961225"/>
    <w:rsid w:val="23B67A29"/>
    <w:rsid w:val="23BF1481"/>
    <w:rsid w:val="23D85380"/>
    <w:rsid w:val="24A40DAE"/>
    <w:rsid w:val="2593324A"/>
    <w:rsid w:val="27667709"/>
    <w:rsid w:val="27AB23B9"/>
    <w:rsid w:val="28790144"/>
    <w:rsid w:val="291A3E92"/>
    <w:rsid w:val="296F10A7"/>
    <w:rsid w:val="29B65A7F"/>
    <w:rsid w:val="29CD0CE3"/>
    <w:rsid w:val="29D17720"/>
    <w:rsid w:val="2A0947BF"/>
    <w:rsid w:val="2A20689E"/>
    <w:rsid w:val="2D7B45CB"/>
    <w:rsid w:val="2D8B152F"/>
    <w:rsid w:val="2E405189"/>
    <w:rsid w:val="2EEB0796"/>
    <w:rsid w:val="30745A25"/>
    <w:rsid w:val="31AC6F2B"/>
    <w:rsid w:val="34B239BD"/>
    <w:rsid w:val="35F14678"/>
    <w:rsid w:val="35FA5008"/>
    <w:rsid w:val="363F2197"/>
    <w:rsid w:val="364D2448"/>
    <w:rsid w:val="36AC3612"/>
    <w:rsid w:val="36DA769B"/>
    <w:rsid w:val="37262A72"/>
    <w:rsid w:val="375D05A0"/>
    <w:rsid w:val="378E4501"/>
    <w:rsid w:val="37B02950"/>
    <w:rsid w:val="37D64B15"/>
    <w:rsid w:val="37E607C5"/>
    <w:rsid w:val="38033706"/>
    <w:rsid w:val="38AA369B"/>
    <w:rsid w:val="38FF8DE8"/>
    <w:rsid w:val="39F41558"/>
    <w:rsid w:val="3AF311D3"/>
    <w:rsid w:val="3B8A37F6"/>
    <w:rsid w:val="3C281633"/>
    <w:rsid w:val="3C2D2B9F"/>
    <w:rsid w:val="3C376DF3"/>
    <w:rsid w:val="3C73EC65"/>
    <w:rsid w:val="3C9E7DD5"/>
    <w:rsid w:val="3D2221BD"/>
    <w:rsid w:val="3D5F7975"/>
    <w:rsid w:val="3E123949"/>
    <w:rsid w:val="3EB75F2A"/>
    <w:rsid w:val="3ED930B3"/>
    <w:rsid w:val="3F6A1DD8"/>
    <w:rsid w:val="3F964E60"/>
    <w:rsid w:val="3FB159AB"/>
    <w:rsid w:val="3FDFC44D"/>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75C6F8F"/>
    <w:rsid w:val="57FFCC0C"/>
    <w:rsid w:val="58C97806"/>
    <w:rsid w:val="5AB6185D"/>
    <w:rsid w:val="5ACA7114"/>
    <w:rsid w:val="5B156354"/>
    <w:rsid w:val="5B4708C4"/>
    <w:rsid w:val="5CAC6E0C"/>
    <w:rsid w:val="5D0C6103"/>
    <w:rsid w:val="5D8F6D1E"/>
    <w:rsid w:val="5E001C89"/>
    <w:rsid w:val="5F3D5BD5"/>
    <w:rsid w:val="603D12EC"/>
    <w:rsid w:val="60C121A6"/>
    <w:rsid w:val="613D0BB0"/>
    <w:rsid w:val="615E28EC"/>
    <w:rsid w:val="616945BC"/>
    <w:rsid w:val="61C8147B"/>
    <w:rsid w:val="622D7AE2"/>
    <w:rsid w:val="625C2AAE"/>
    <w:rsid w:val="63B5695A"/>
    <w:rsid w:val="642D7291"/>
    <w:rsid w:val="65530DC6"/>
    <w:rsid w:val="66354692"/>
    <w:rsid w:val="670E7BDC"/>
    <w:rsid w:val="671D4807"/>
    <w:rsid w:val="67CA70E2"/>
    <w:rsid w:val="67E814EB"/>
    <w:rsid w:val="690237CE"/>
    <w:rsid w:val="6A0171F6"/>
    <w:rsid w:val="6A6A4F3E"/>
    <w:rsid w:val="6B6C452B"/>
    <w:rsid w:val="6B7D59EC"/>
    <w:rsid w:val="6B866AF7"/>
    <w:rsid w:val="6B8B1BAD"/>
    <w:rsid w:val="6BDFD261"/>
    <w:rsid w:val="6C88775B"/>
    <w:rsid w:val="6C8E3253"/>
    <w:rsid w:val="6CF62181"/>
    <w:rsid w:val="6D036ADE"/>
    <w:rsid w:val="6D57DFFA"/>
    <w:rsid w:val="6E2B57CF"/>
    <w:rsid w:val="6E3F53B1"/>
    <w:rsid w:val="6FAF3DEF"/>
    <w:rsid w:val="6FCB486D"/>
    <w:rsid w:val="70121814"/>
    <w:rsid w:val="702E18B2"/>
    <w:rsid w:val="70AA2405"/>
    <w:rsid w:val="71521EB1"/>
    <w:rsid w:val="716167CC"/>
    <w:rsid w:val="72107463"/>
    <w:rsid w:val="72414600"/>
    <w:rsid w:val="72C60CC6"/>
    <w:rsid w:val="72EC5FE9"/>
    <w:rsid w:val="72F46C0F"/>
    <w:rsid w:val="73091B9C"/>
    <w:rsid w:val="732A0A8C"/>
    <w:rsid w:val="7345425E"/>
    <w:rsid w:val="7379DF68"/>
    <w:rsid w:val="73A816F0"/>
    <w:rsid w:val="741F4562"/>
    <w:rsid w:val="74AD7904"/>
    <w:rsid w:val="74FC0DD2"/>
    <w:rsid w:val="75CA0AE9"/>
    <w:rsid w:val="75D732ED"/>
    <w:rsid w:val="77863E8D"/>
    <w:rsid w:val="778925D9"/>
    <w:rsid w:val="779506FC"/>
    <w:rsid w:val="7947EC1A"/>
    <w:rsid w:val="795500AB"/>
    <w:rsid w:val="797FAB81"/>
    <w:rsid w:val="79BF1A6D"/>
    <w:rsid w:val="7AFA3BD3"/>
    <w:rsid w:val="7CD635D7"/>
    <w:rsid w:val="7CE7F212"/>
    <w:rsid w:val="7D99FF67"/>
    <w:rsid w:val="7DF726FE"/>
    <w:rsid w:val="7E4E5D17"/>
    <w:rsid w:val="7E5E3C09"/>
    <w:rsid w:val="7E5F3B60"/>
    <w:rsid w:val="7E7E4DAD"/>
    <w:rsid w:val="7F3B6541"/>
    <w:rsid w:val="7FFB3E39"/>
    <w:rsid w:val="7FFF3DBE"/>
    <w:rsid w:val="8F7FC5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28DE3A-08A1-42A7-87A8-A93331C1C7D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400</Words>
  <Characters>2282</Characters>
  <Application>Microsoft Office Word</Application>
  <DocSecurity>0</DocSecurity>
  <Lines>19</Lines>
  <Paragraphs>5</Paragraphs>
  <ScaleCrop>false</ScaleCrop>
  <Company>其他</Company>
  <LinksUpToDate>false</LinksUpToDate>
  <CharactersWithSpaces>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8</cp:revision>
  <cp:lastPrinted>2026-03-13T08:08:00Z</cp:lastPrinted>
  <dcterms:created xsi:type="dcterms:W3CDTF">2022-06-25T17:50:00Z</dcterms:created>
  <dcterms:modified xsi:type="dcterms:W3CDTF">2026-03-20T02:17:00Z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