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widowControl/>
        <w:spacing w:line="600" w:lineRule="exact"/>
        <w:rPr>
          <w:rFonts w:ascii="黑体" w:hAnsi="黑体" w:eastAsia="黑体" w:cs="黑体"/>
          <w:sz w:val="32"/>
          <w:szCs w:val="32"/>
        </w:rPr>
      </w:pPr>
      <w:r>
        <w:rPr>
          <w:rFonts w:hint="eastAsia" w:ascii="黑体" w:hAnsi="黑体" w:eastAsia="黑体" w:cs="黑体"/>
          <w:sz w:val="32"/>
          <w:szCs w:val="32"/>
        </w:rPr>
        <w:t>附件3：合同模板</w:t>
      </w:r>
    </w:p>
    <w:p>
      <w:pPr>
        <w:pStyle w:val="13"/>
        <w:widowControl/>
        <w:spacing w:line="600" w:lineRule="exact"/>
        <w:jc w:val="center"/>
        <w:rPr>
          <w:rFonts w:ascii="方正小标宋简体" w:hAnsi="方正小标宋简体" w:eastAsia="方正小标宋简体" w:cs="方正小标宋简体"/>
          <w:sz w:val="44"/>
          <w:szCs w:val="44"/>
        </w:rPr>
      </w:pPr>
    </w:p>
    <w:p>
      <w:pPr>
        <w:pStyle w:val="13"/>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江门市消费者权益保护委员会2025年</w:t>
      </w:r>
    </w:p>
    <w:p>
      <w:pPr>
        <w:pStyle w:val="13"/>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ascii="Times New Roman" w:hAnsi="Times New Roman" w:eastAsia="仿宋_GB2312"/>
          <w:b/>
          <w:sz w:val="44"/>
          <w:szCs w:val="44"/>
        </w:rPr>
        <w:t>3·15</w:t>
      </w:r>
      <w:r>
        <w:rPr>
          <w:rFonts w:hint="eastAsia" w:ascii="方正小标宋简体" w:hAnsi="方正小标宋简体" w:eastAsia="方正小标宋简体" w:cs="方正小标宋简体"/>
          <w:sz w:val="44"/>
          <w:szCs w:val="44"/>
        </w:rPr>
        <w:t>”国际消费者权益日系列</w:t>
      </w:r>
    </w:p>
    <w:p>
      <w:pPr>
        <w:pStyle w:val="13"/>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宣传教育活动项目合同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江门市消费者权益保护委员会</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消费者权益保护委员会2025年“3·15”国际消费者权益日系列宣传教育活动项目（项目编号：20250201）（以下简称项目）的采购公告、项目招标结果公告的要求，按照《中华人民共和国民法典》等相关法律法规的规定，经双方协商，本着平等、自愿、公平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w:t>
      </w:r>
      <w:r>
        <w:rPr>
          <w:rFonts w:ascii="仿宋" w:hAnsi="仿宋" w:eastAsia="仿宋" w:cs="仿宋"/>
          <w:sz w:val="28"/>
          <w:szCs w:val="28"/>
        </w:rPr>
        <w:t>3</w:t>
      </w:r>
      <w:r>
        <w:rPr>
          <w:rFonts w:hint="eastAsia" w:ascii="宋体" w:hAnsi="宋体" w:eastAsia="宋体" w:cs="宋体"/>
          <w:sz w:val="28"/>
          <w:szCs w:val="28"/>
        </w:rPr>
        <w:t>•</w:t>
      </w:r>
      <w:r>
        <w:rPr>
          <w:rFonts w:ascii="仿宋" w:hAnsi="仿宋" w:eastAsia="仿宋" w:cs="仿宋"/>
          <w:sz w:val="28"/>
          <w:szCs w:val="28"/>
        </w:rPr>
        <w:t>15</w:t>
      </w:r>
      <w:r>
        <w:rPr>
          <w:rFonts w:hint="eastAsia" w:ascii="仿宋" w:hAnsi="仿宋" w:eastAsia="仿宋" w:cs="仿宋"/>
          <w:sz w:val="28"/>
          <w:szCs w:val="28"/>
        </w:rPr>
        <w:t>”国际消费者权益日系列宣传教育活动项目工作，按甲方要求及标准（详见江门市消费者权益保护委员会2025年“</w:t>
      </w:r>
      <w:r>
        <w:rPr>
          <w:rFonts w:ascii="仿宋" w:hAnsi="仿宋" w:eastAsia="仿宋" w:cs="仿宋"/>
          <w:sz w:val="28"/>
          <w:szCs w:val="28"/>
        </w:rPr>
        <w:t>3</w:t>
      </w:r>
      <w:r>
        <w:rPr>
          <w:rFonts w:hint="eastAsia" w:ascii="宋体" w:hAnsi="宋体" w:eastAsia="宋体" w:cs="宋体"/>
          <w:sz w:val="28"/>
          <w:szCs w:val="28"/>
        </w:rPr>
        <w:t>•</w:t>
      </w:r>
      <w:r>
        <w:rPr>
          <w:rFonts w:ascii="仿宋" w:hAnsi="仿宋" w:eastAsia="仿宋" w:cs="仿宋"/>
          <w:sz w:val="28"/>
          <w:szCs w:val="28"/>
        </w:rPr>
        <w:t>15</w:t>
      </w:r>
      <w:r>
        <w:rPr>
          <w:rFonts w:hint="eastAsia" w:ascii="仿宋" w:hAnsi="仿宋" w:eastAsia="仿宋" w:cs="仿宋"/>
          <w:sz w:val="28"/>
          <w:szCs w:val="28"/>
        </w:rPr>
        <w:t>”国际消费者权益日系列宣传教育活动项目采购公告）在约定期限内，向甲方提供服务，并提交相关工作成果。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w:t>
      </w:r>
      <w:r>
        <w:rPr>
          <w:rFonts w:hint="eastAsia" w:ascii="仿宋" w:hAnsi="仿宋" w:eastAsia="仿宋" w:cs="仿宋"/>
          <w:color w:val="000000"/>
          <w:sz w:val="28"/>
          <w:szCs w:val="28"/>
          <w:u w:val="single"/>
        </w:rPr>
        <w:t>为7个月，自本合同生效之日起算。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乙方向甲方提供服务可获得的项目技术服务总费用（即项目总费用、含税价）为</w:t>
      </w:r>
      <w:r>
        <w:rPr>
          <w:rFonts w:hint="eastAsia" w:ascii="仿宋" w:hAnsi="仿宋" w:eastAsia="仿宋" w:cs="仿宋"/>
          <w:bCs/>
          <w:sz w:val="28"/>
          <w:szCs w:val="28"/>
          <w:u w:val="single"/>
        </w:rPr>
        <w:t>人民币壹拾伍万元</w:t>
      </w:r>
      <w:r>
        <w:rPr>
          <w:rFonts w:hint="eastAsia" w:ascii="仿宋" w:hAnsi="仿宋" w:eastAsia="仿宋" w:cs="仿宋"/>
          <w:sz w:val="28"/>
          <w:szCs w:val="28"/>
          <w:u w:val="single"/>
        </w:rPr>
        <w:t>整（￥</w:t>
      </w:r>
      <w:r>
        <w:rPr>
          <w:rFonts w:hint="eastAsia" w:ascii="仿宋" w:hAnsi="仿宋" w:eastAsia="仿宋" w:cs="仿宋"/>
          <w:bCs/>
          <w:sz w:val="28"/>
          <w:szCs w:val="28"/>
          <w:u w:val="single"/>
        </w:rPr>
        <w:t>150,000.00</w:t>
      </w:r>
      <w:r>
        <w:rPr>
          <w:rFonts w:hint="eastAsia" w:ascii="仿宋" w:hAnsi="仿宋" w:eastAsia="仿宋" w:cs="仿宋"/>
          <w:sz w:val="28"/>
          <w:szCs w:val="28"/>
          <w:u w:val="single"/>
        </w:rPr>
        <w:t>元）</w:t>
      </w:r>
      <w:r>
        <w:rPr>
          <w:rFonts w:hint="eastAsia" w:ascii="仿宋" w:hAnsi="仿宋" w:eastAsia="仿宋" w:cs="仿宋"/>
          <w:sz w:val="28"/>
          <w:szCs w:val="28"/>
        </w:rPr>
        <w:t>项目总费用已包含甲方应付所有费用，甲方无需另外支付其他费用。</w:t>
      </w:r>
      <w:r>
        <w:rPr>
          <w:rFonts w:hint="eastAsia" w:ascii="仿宋" w:hAnsi="仿宋" w:eastAsia="仿宋" w:cs="仿宋"/>
          <w:sz w:val="28"/>
          <w:szCs w:val="28"/>
          <w:u w:val="single"/>
        </w:rPr>
        <w:t>（以乙方实际中标额为准）</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双方签署合同后，甲方分三期支付相应的款项给乙方：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w:t>
      </w:r>
      <w:r>
        <w:rPr>
          <w:rFonts w:hint="eastAsia"/>
        </w:rPr>
        <w:t>．</w:t>
      </w:r>
      <w:r>
        <w:rPr>
          <w:rFonts w:hint="eastAsia" w:ascii="仿宋" w:hAnsi="仿宋" w:eastAsia="仿宋" w:cs="仿宋"/>
          <w:sz w:val="28"/>
          <w:szCs w:val="28"/>
        </w:rPr>
        <w:t>第一期：甲、乙双方签订本合同后，甲方收到乙方开具的相对应金额发票之日起30个工作日内，</w:t>
      </w:r>
      <w:bookmarkStart w:id="0" w:name="OLE_LINK9"/>
      <w:bookmarkStart w:id="1" w:name="OLE_LINK8"/>
      <w:r>
        <w:rPr>
          <w:rFonts w:hint="eastAsia" w:ascii="仿宋" w:hAnsi="仿宋" w:eastAsia="仿宋" w:cs="仿宋"/>
          <w:sz w:val="28"/>
          <w:szCs w:val="28"/>
        </w:rPr>
        <w:t>向乙方支付项目总费用的50%，即</w:t>
      </w:r>
      <w:r>
        <w:rPr>
          <w:rFonts w:hint="eastAsia" w:ascii="仿宋" w:hAnsi="仿宋" w:eastAsia="仿宋" w:cs="仿宋"/>
          <w:sz w:val="28"/>
          <w:szCs w:val="28"/>
          <w:u w:val="single"/>
        </w:rPr>
        <w:t>人民币</w:t>
      </w:r>
      <w:r>
        <w:rPr>
          <w:rFonts w:hint="eastAsia" w:ascii="仿宋" w:hAnsi="仿宋" w:eastAsia="仿宋" w:cs="仿宋"/>
          <w:bCs/>
          <w:sz w:val="28"/>
          <w:szCs w:val="28"/>
          <w:u w:val="single"/>
        </w:rPr>
        <w:t xml:space="preserve">      元</w:t>
      </w:r>
      <w:r>
        <w:rPr>
          <w:rFonts w:hint="eastAsia" w:ascii="仿宋" w:hAnsi="仿宋" w:eastAsia="仿宋" w:cs="仿宋"/>
          <w:sz w:val="28"/>
          <w:szCs w:val="28"/>
          <w:u w:val="single"/>
        </w:rPr>
        <w:t>整（</w:t>
      </w:r>
      <w:r>
        <w:rPr>
          <w:rFonts w:hint="eastAsia" w:ascii="仿宋" w:hAnsi="仿宋" w:eastAsia="仿宋" w:cs="仿宋"/>
          <w:bCs/>
          <w:sz w:val="28"/>
          <w:szCs w:val="28"/>
          <w:u w:val="single"/>
        </w:rPr>
        <w:t xml:space="preserve">      </w:t>
      </w:r>
      <w:r>
        <w:rPr>
          <w:rFonts w:hint="eastAsia" w:ascii="仿宋" w:hAnsi="仿宋" w:eastAsia="仿宋" w:cs="仿宋"/>
          <w:sz w:val="28"/>
          <w:szCs w:val="28"/>
          <w:u w:val="single"/>
        </w:rPr>
        <w:t>元）；</w:t>
      </w:r>
      <w:bookmarkEnd w:id="0"/>
      <w:bookmarkEnd w:id="1"/>
      <w:r>
        <w:rPr>
          <w:rFonts w:ascii="仿宋" w:hAnsi="仿宋" w:eastAsia="仿宋" w:cs="仿宋"/>
          <w:sz w:val="28"/>
          <w:szCs w:val="28"/>
        </w:rPr>
        <w:t xml:space="preserve"> </w:t>
      </w:r>
    </w:p>
    <w:p>
      <w:pPr>
        <w:pStyle w:val="2"/>
        <w:ind w:left="0" w:firstLine="560"/>
        <w:rPr>
          <w:highlight w:val="yellow"/>
        </w:rPr>
      </w:pPr>
      <w:r>
        <w:rPr>
          <w:rFonts w:hint="eastAsia" w:ascii="仿宋" w:hAnsi="仿宋" w:eastAsia="仿宋" w:cs="仿宋"/>
          <w:spacing w:val="0"/>
          <w:kern w:val="2"/>
          <w:szCs w:val="28"/>
        </w:rPr>
        <w:t>2．第二期：待</w:t>
      </w:r>
      <w:r>
        <w:rPr>
          <w:rFonts w:ascii="仿宋" w:hAnsi="仿宋" w:eastAsia="仿宋" w:cs="仿宋"/>
          <w:spacing w:val="0"/>
          <w:kern w:val="2"/>
          <w:szCs w:val="28"/>
        </w:rPr>
        <w:t>2025</w:t>
      </w:r>
      <w:r>
        <w:rPr>
          <w:rFonts w:hint="eastAsia" w:ascii="仿宋" w:hAnsi="仿宋" w:eastAsia="仿宋" w:cs="仿宋"/>
          <w:spacing w:val="0"/>
          <w:kern w:val="2"/>
          <w:szCs w:val="28"/>
        </w:rPr>
        <w:t>年“</w:t>
      </w:r>
      <w:r>
        <w:rPr>
          <w:rFonts w:ascii="仿宋" w:hAnsi="仿宋" w:eastAsia="仿宋" w:cs="仿宋"/>
          <w:spacing w:val="0"/>
          <w:kern w:val="2"/>
          <w:szCs w:val="28"/>
        </w:rPr>
        <w:t>3·15</w:t>
      </w:r>
      <w:r>
        <w:rPr>
          <w:rFonts w:hint="eastAsia" w:ascii="仿宋" w:hAnsi="仿宋" w:eastAsia="仿宋" w:cs="仿宋"/>
          <w:spacing w:val="0"/>
          <w:kern w:val="2"/>
          <w:szCs w:val="28"/>
        </w:rPr>
        <w:t>”</w:t>
      </w:r>
      <w:bookmarkStart w:id="2" w:name="_GoBack"/>
      <w:bookmarkEnd w:id="2"/>
      <w:r>
        <w:rPr>
          <w:rFonts w:hint="eastAsia" w:ascii="仿宋" w:hAnsi="仿宋" w:eastAsia="仿宋" w:cs="仿宋"/>
          <w:spacing w:val="0"/>
          <w:kern w:val="2"/>
          <w:szCs w:val="28"/>
        </w:rPr>
        <w:t>国际消费者权益日活动启动仪式、消费维权“五进”活动、消费维权主题新媒体宣传活动等子项目经甲方验收合格后，甲方再次凭收到乙方开具等额有效的发票之日起</w:t>
      </w:r>
      <w:r>
        <w:rPr>
          <w:rFonts w:ascii="仿宋" w:hAnsi="仿宋" w:eastAsia="仿宋" w:cs="仿宋"/>
          <w:spacing w:val="0"/>
          <w:kern w:val="2"/>
          <w:szCs w:val="28"/>
        </w:rPr>
        <w:t>30</w:t>
      </w:r>
      <w:r>
        <w:rPr>
          <w:rFonts w:hint="eastAsia" w:ascii="仿宋" w:hAnsi="仿宋" w:eastAsia="仿宋" w:cs="仿宋"/>
          <w:spacing w:val="0"/>
          <w:kern w:val="2"/>
          <w:szCs w:val="28"/>
        </w:rPr>
        <w:t>个工作日内，向乙</w:t>
      </w:r>
      <w:r>
        <w:rPr>
          <w:rFonts w:hint="eastAsia" w:ascii="仿宋" w:hAnsi="仿宋" w:eastAsia="仿宋" w:cs="仿宋"/>
          <w:szCs w:val="28"/>
        </w:rPr>
        <w:t>方支付项目总费用的40%，即</w:t>
      </w:r>
      <w:r>
        <w:rPr>
          <w:rFonts w:hint="eastAsia" w:ascii="仿宋" w:hAnsi="仿宋" w:eastAsia="仿宋" w:cs="仿宋"/>
          <w:szCs w:val="28"/>
          <w:u w:val="single"/>
        </w:rPr>
        <w:t>人民币</w:t>
      </w:r>
      <w:r>
        <w:rPr>
          <w:rFonts w:hint="eastAsia" w:ascii="仿宋" w:hAnsi="仿宋" w:eastAsia="仿宋" w:cs="仿宋"/>
          <w:bCs/>
          <w:szCs w:val="28"/>
          <w:u w:val="single"/>
        </w:rPr>
        <w:t xml:space="preserve">      元</w:t>
      </w:r>
      <w:r>
        <w:rPr>
          <w:rFonts w:hint="eastAsia" w:ascii="仿宋" w:hAnsi="仿宋" w:eastAsia="仿宋" w:cs="仿宋"/>
          <w:szCs w:val="28"/>
          <w:u w:val="single"/>
        </w:rPr>
        <w:t>整（</w:t>
      </w:r>
      <w:r>
        <w:rPr>
          <w:rFonts w:hint="eastAsia" w:ascii="仿宋" w:hAnsi="仿宋" w:eastAsia="仿宋" w:cs="仿宋"/>
          <w:bCs/>
          <w:szCs w:val="28"/>
          <w:u w:val="single"/>
        </w:rPr>
        <w:t xml:space="preserve">      </w:t>
      </w:r>
      <w:r>
        <w:rPr>
          <w:rFonts w:hint="eastAsia" w:ascii="仿宋" w:hAnsi="仿宋" w:eastAsia="仿宋" w:cs="仿宋"/>
          <w:szCs w:val="28"/>
          <w:u w:val="single"/>
        </w:rPr>
        <w:t>元）；</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3</w:t>
      </w:r>
      <w:r>
        <w:rPr>
          <w:rFonts w:hint="eastAsia"/>
        </w:rPr>
        <w:t>．</w:t>
      </w:r>
      <w:r>
        <w:rPr>
          <w:rFonts w:hint="eastAsia" w:ascii="仿宋" w:hAnsi="仿宋" w:eastAsia="仿宋" w:cs="仿宋"/>
          <w:sz w:val="28"/>
          <w:szCs w:val="28"/>
        </w:rPr>
        <w:t>第三期：待项目经甲方验收合格后，甲方再次凭收到乙方开具等额有效的发票之日起30个工作日内支付剩余项目费用给乙方，即</w:t>
      </w:r>
      <w:r>
        <w:rPr>
          <w:rFonts w:hint="eastAsia" w:ascii="仿宋" w:hAnsi="仿宋" w:eastAsia="仿宋" w:cs="仿宋"/>
          <w:sz w:val="28"/>
          <w:szCs w:val="28"/>
          <w:u w:val="single"/>
        </w:rPr>
        <w:t>人民币      元整（</w:t>
      </w:r>
      <w:r>
        <w:rPr>
          <w:rFonts w:hint="eastAsia" w:ascii="仿宋" w:hAnsi="仿宋" w:eastAsia="仿宋" w:cs="仿宋"/>
          <w:bCs/>
          <w:sz w:val="28"/>
          <w:szCs w:val="28"/>
          <w:u w:val="single"/>
        </w:rPr>
        <w:t xml:space="preserve">      </w:t>
      </w:r>
      <w:r>
        <w:rPr>
          <w:rFonts w:hint="eastAsia" w:ascii="仿宋" w:hAnsi="仿宋" w:eastAsia="仿宋" w:cs="仿宋"/>
          <w:sz w:val="28"/>
          <w:szCs w:val="28"/>
          <w:u w:val="single"/>
        </w:rPr>
        <w:t>元）。</w:t>
      </w:r>
    </w:p>
    <w:p>
      <w:pPr>
        <w:pStyle w:val="2"/>
        <w:ind w:left="0" w:firstLine="608"/>
      </w:pPr>
      <w:r>
        <w:rPr>
          <w:rFonts w:hint="eastAsia"/>
        </w:rPr>
        <w:t>4．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pStyle w:val="2"/>
        <w:ind w:left="0" w:firstLine="608"/>
      </w:pPr>
      <w:r>
        <w:rPr>
          <w:rFonts w:hint="eastAsia"/>
        </w:rPr>
        <w:t>5．甲方支付以乙方无违约为前提，若乙方违约，甲方有权在应付款中做相应扣除。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numPr>
          <w:ilvl w:val="0"/>
          <w:numId w:val="2"/>
        </w:num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numPr>
          <w:ilvl w:val="0"/>
          <w:numId w:val="2"/>
        </w:num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r>
        <w:rPr>
          <w:rFonts w:ascii="仿宋" w:hAnsi="仿宋" w:eastAsia="仿宋" w:cs="仿宋"/>
          <w:sz w:val="28"/>
          <w:szCs w:val="28"/>
          <w:u w:val="single"/>
        </w:rPr>
        <w:t xml:space="preserve">                        </w:t>
      </w:r>
    </w:p>
    <w:p>
      <w:pPr>
        <w:pStyle w:val="7"/>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7"/>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单位名称：江门市消费者权益保护委员会</w:t>
      </w:r>
    </w:p>
    <w:p>
      <w:pPr>
        <w:pStyle w:val="7"/>
        <w:numPr>
          <w:ilvl w:val="0"/>
          <w:numId w:val="3"/>
        </w:numPr>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统一信用代码：12440700MB2C47364X</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4"/>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乙方完成文字材料撰写，相关内容对外发布前都应提交甲方审核验收，甲方应在收到样稿之日起</w:t>
      </w:r>
      <w:r>
        <w:rPr>
          <w:rFonts w:ascii="仿宋" w:hAnsi="仿宋" w:eastAsia="仿宋" w:cs="仿宋"/>
          <w:bCs/>
          <w:sz w:val="28"/>
          <w:szCs w:val="28"/>
        </w:rPr>
        <w:t>1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numPr>
          <w:ilvl w:val="255"/>
          <w:numId w:val="0"/>
        </w:numPr>
        <w:spacing w:line="480" w:lineRule="exact"/>
        <w:ind w:firstLine="560" w:firstLineChars="200"/>
      </w:pPr>
      <w:r>
        <w:rPr>
          <w:rFonts w:hint="eastAsia" w:ascii="仿宋" w:hAnsi="仿宋" w:eastAsia="仿宋" w:cs="仿宋"/>
          <w:sz w:val="28"/>
          <w:szCs w:val="28"/>
        </w:rPr>
        <w:t>本项目结束之日起</w:t>
      </w:r>
      <w:r>
        <w:rPr>
          <w:rFonts w:hint="eastAsia" w:ascii="仿宋" w:hAnsi="仿宋" w:eastAsia="仿宋" w:cs="仿宋"/>
          <w:sz w:val="28"/>
          <w:szCs w:val="28"/>
          <w:u w:val="single"/>
        </w:rPr>
        <w:t>15</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r>
        <w:rPr>
          <w:rFonts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的，乙方应在甲方指定期限内采取弥补措施并再次提交给甲方验收；验收合格后由甲方和乙方共同签字确认并作为结算及甲方支付相应款项的依据。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r>
        <w:rPr>
          <w:rFonts w:hint="eastAsia" w:ascii="仿宋" w:hAnsi="仿宋" w:eastAsia="仿宋" w:cs="仿宋"/>
          <w:color w:val="000000"/>
          <w:sz w:val="28"/>
          <w:szCs w:val="28"/>
        </w:rPr>
        <w:t>。</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r>
        <w:rPr>
          <w:rFonts w:hint="eastAsia" w:ascii="仿宋" w:hAnsi="仿宋" w:eastAsia="仿宋" w:cs="仿宋"/>
          <w:color w:val="000000"/>
          <w:sz w:val="28"/>
          <w:szCs w:val="28"/>
        </w:rPr>
        <w:t>。</w:t>
      </w:r>
    </w:p>
    <w:p>
      <w:pPr>
        <w:numPr>
          <w:ilvl w:val="0"/>
          <w:numId w:val="5"/>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ascii="仿宋" w:hAnsi="仿宋" w:eastAsia="仿宋" w:cs="仿宋"/>
          <w:sz w:val="28"/>
          <w:szCs w:val="28"/>
        </w:rPr>
        <w:t>2日内提供相关说明；若甲方认为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6"/>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根据甲方要求做出工作实施方案，并完成工作任务以及确保完成任务期间的人身安全、交通安全等各项安全事宜</w:t>
      </w:r>
      <w:r>
        <w:rPr>
          <w:rFonts w:hint="eastAsia" w:ascii="仿宋" w:hAnsi="仿宋" w:eastAsia="仿宋" w:cs="仿宋"/>
          <w:sz w:val="28"/>
          <w:szCs w:val="28"/>
        </w:rPr>
        <w:t>。</w:t>
      </w:r>
    </w:p>
    <w:p>
      <w:pPr>
        <w:numPr>
          <w:ilvl w:val="0"/>
          <w:numId w:val="6"/>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同时采取措施减少损失。甲、乙双方对此可以补充协议的方式约定继续履行的方式等内容。</w:t>
      </w:r>
    </w:p>
    <w:p>
      <w:pPr>
        <w:numPr>
          <w:ilvl w:val="0"/>
          <w:numId w:val="6"/>
        </w:numPr>
        <w:adjustRightInd w:val="0"/>
        <w:snapToGrid w:val="0"/>
        <w:spacing w:line="480" w:lineRule="exact"/>
        <w:ind w:firstLine="560"/>
      </w:pPr>
      <w:r>
        <w:rPr>
          <w:rFonts w:hint="eastAsia" w:ascii="仿宋" w:hAnsi="仿宋" w:eastAsia="仿宋" w:cs="仿宋"/>
          <w:sz w:val="28"/>
          <w:szCs w:val="28"/>
          <w:lang w:bidi="ar"/>
        </w:rPr>
        <w:t>若乙方没有及时通知并采取适当措施，致使合同无法继续履行的，乙方应当将未履行部分工作相对应的款项返还给甲方，具体退款标准由甲方确定；乙方因此产生的税费损失由乙方自行承担</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w:t>
      </w:r>
      <w:r>
        <w:rPr>
          <w:rFonts w:ascii="仿宋" w:hAnsi="仿宋" w:eastAsia="仿宋" w:cs="仿宋"/>
          <w:sz w:val="28"/>
          <w:szCs w:val="28"/>
        </w:rPr>
        <w:t>60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8"/>
        </w:numPr>
        <w:spacing w:line="480" w:lineRule="exact"/>
        <w:rPr>
          <w:rFonts w:ascii="仿宋" w:hAnsi="仿宋" w:eastAsia="仿宋" w:cs="仿宋"/>
          <w:b/>
          <w:bCs/>
          <w:sz w:val="28"/>
          <w:szCs w:val="28"/>
        </w:rPr>
      </w:pPr>
      <w:r>
        <w:rPr>
          <w:rFonts w:hint="eastAsia" w:ascii="仿宋" w:hAnsi="仿宋" w:eastAsia="仿宋" w:cs="仿宋"/>
          <w:b/>
          <w:bCs/>
          <w:sz w:val="28"/>
          <w:szCs w:val="28"/>
        </w:rPr>
        <w:t>知识产权</w:t>
      </w:r>
    </w:p>
    <w:p>
      <w:pPr>
        <w:numPr>
          <w:ilvl w:val="0"/>
          <w:numId w:val="9"/>
        </w:numPr>
        <w:spacing w:line="480" w:lineRule="exact"/>
        <w:rPr>
          <w:sz w:val="28"/>
          <w:szCs w:val="28"/>
        </w:rPr>
      </w:pPr>
      <w:r>
        <w:rPr>
          <w:rFonts w:hint="eastAsia" w:ascii="仿宋" w:hAnsi="仿宋" w:eastAsia="仿宋" w:cs="仿宋"/>
          <w:sz w:val="28"/>
          <w:szCs w:val="28"/>
        </w:rPr>
        <w:t>乙方根据本合同向甲方提供的资料及其所包含的</w:t>
      </w:r>
      <w:r>
        <w:rPr>
          <w:rFonts w:hint="eastAsia" w:ascii="仿宋" w:hAnsi="仿宋" w:eastAsia="仿宋" w:cs="仿宋_GB2312"/>
          <w:sz w:val="28"/>
          <w:szCs w:val="28"/>
        </w:rPr>
        <w:t>图形、图片、文字、录像等素材以及因本合同产生的作品（包括但不限于任何图案、图像、文字等），其知识产权和其他权益均归甲方所有</w:t>
      </w:r>
      <w:r>
        <w:rPr>
          <w:rFonts w:hint="eastAsia" w:ascii="仿宋" w:hAnsi="仿宋" w:eastAsia="仿宋" w:cs="仿宋"/>
          <w:sz w:val="28"/>
          <w:szCs w:val="28"/>
        </w:rPr>
        <w:t>。未经甲方书面</w:t>
      </w:r>
      <w:r>
        <w:rPr>
          <w:rFonts w:hint="eastAsia" w:ascii="仿宋" w:hAnsi="仿宋" w:eastAsia="仿宋" w:cs="仿宋"/>
          <w:sz w:val="28"/>
          <w:szCs w:val="28"/>
          <w:lang w:eastAsia="zh-Hans"/>
        </w:rPr>
        <w:t>同意</w:t>
      </w:r>
      <w:r>
        <w:rPr>
          <w:rFonts w:hint="eastAsia" w:ascii="仿宋" w:hAnsi="仿宋" w:eastAsia="仿宋" w:cs="仿宋"/>
          <w:sz w:val="28"/>
          <w:szCs w:val="28"/>
        </w:rPr>
        <w:t>，乙方不得以</w:t>
      </w:r>
      <w:r>
        <w:rPr>
          <w:rFonts w:hint="eastAsia" w:ascii="仿宋" w:hAnsi="仿宋" w:eastAsia="仿宋" w:cs="仿宋"/>
          <w:bCs/>
          <w:sz w:val="28"/>
          <w:szCs w:val="28"/>
        </w:rPr>
        <w:t>任何形式自行使用、</w:t>
      </w:r>
      <w:r>
        <w:rPr>
          <w:rFonts w:hint="eastAsia" w:ascii="仿宋" w:hAnsi="仿宋" w:eastAsia="仿宋" w:cs="仿宋"/>
          <w:sz w:val="28"/>
          <w:szCs w:val="28"/>
        </w:rPr>
        <w:t>不得擅自用于本合同规定以外的用途，或授权第三方使用。</w:t>
      </w:r>
    </w:p>
    <w:p>
      <w:pPr>
        <w:numPr>
          <w:ilvl w:val="0"/>
          <w:numId w:val="9"/>
        </w:numPr>
        <w:spacing w:line="480" w:lineRule="exact"/>
        <w:rPr>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违约责任</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0"/>
          <w:numId w:val="1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乙方未按采购</w:t>
      </w:r>
      <w:r>
        <w:rPr>
          <w:rFonts w:ascii="仿宋" w:hAnsi="仿宋" w:eastAsia="仿宋" w:cs="仿宋"/>
          <w:sz w:val="28"/>
          <w:szCs w:val="28"/>
        </w:rPr>
        <w:t>公告</w:t>
      </w:r>
      <w:r>
        <w:rPr>
          <w:rFonts w:hint="eastAsia" w:ascii="仿宋" w:hAnsi="仿宋" w:eastAsia="仿宋" w:cs="仿宋"/>
          <w:sz w:val="28"/>
          <w:szCs w:val="28"/>
        </w:rPr>
        <w:t>、本合同约定及时提交项目成果性文件或逾期完成项目工作的，从逾期之日起，甲方有权要求乙方按本项目总费用的日千分之一向甲方支付违约金直到乙方提交或者完成之日止；乙方逾期提交或者完成超过</w:t>
      </w:r>
      <w:r>
        <w:rPr>
          <w:rFonts w:ascii="仿宋" w:hAnsi="仿宋" w:eastAsia="仿宋" w:cs="仿宋"/>
          <w:sz w:val="28"/>
          <w:szCs w:val="28"/>
        </w:rPr>
        <w:t>15日以上的，甲</w:t>
      </w:r>
      <w:r>
        <w:rPr>
          <w:rFonts w:hint="eastAsia" w:ascii="仿宋" w:hAnsi="仿宋" w:eastAsia="仿宋" w:cs="仿宋"/>
          <w:sz w:val="28"/>
          <w:szCs w:val="28"/>
        </w:rPr>
        <w:t>方有权单方解除合同、另行委托第三方提供服务或协助乙方，因此产生的费用由乙方全部承担，解除的通知自到达乙方之日起即生效；甲方有权扣减掉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1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乙方因自身原因不能提供服务</w:t>
      </w:r>
      <w:r>
        <w:rPr>
          <w:rFonts w:ascii="仿宋" w:hAnsi="仿宋" w:eastAsia="仿宋" w:cs="仿宋"/>
          <w:sz w:val="28"/>
          <w:szCs w:val="28"/>
        </w:rPr>
        <w:t>（不包括本条第1点的情形）</w:t>
      </w:r>
      <w:r>
        <w:rPr>
          <w:rFonts w:hint="eastAsia" w:ascii="仿宋" w:hAnsi="仿宋" w:eastAsia="仿宋" w:cs="仿宋"/>
          <w:sz w:val="28"/>
          <w:szCs w:val="28"/>
        </w:rPr>
        <w:t>或提供的服务质量不符合采购</w:t>
      </w:r>
      <w:r>
        <w:rPr>
          <w:rFonts w:ascii="仿宋" w:hAnsi="仿宋" w:eastAsia="仿宋" w:cs="仿宋"/>
          <w:sz w:val="28"/>
          <w:szCs w:val="28"/>
        </w:rPr>
        <w:t>公告</w:t>
      </w:r>
      <w:r>
        <w:rPr>
          <w:rFonts w:hint="eastAsia" w:ascii="仿宋" w:hAnsi="仿宋" w:eastAsia="仿宋" w:cs="仿宋"/>
          <w:sz w:val="28"/>
          <w:szCs w:val="28"/>
        </w:rPr>
        <w:t>、本合同约定以及相关法律法规规定的，甲方有权拒收，并且乙方须向甲方支付本项目总费用</w:t>
      </w:r>
      <w:r>
        <w:rPr>
          <w:rFonts w:ascii="仿宋" w:hAnsi="仿宋" w:eastAsia="仿宋" w:cs="仿宋"/>
          <w:sz w:val="28"/>
          <w:szCs w:val="28"/>
        </w:rPr>
        <w:t>20％的违约金；另</w:t>
      </w:r>
      <w:r>
        <w:rPr>
          <w:rFonts w:hint="eastAsia" w:ascii="仿宋" w:hAnsi="仿宋" w:eastAsia="仿宋" w:cs="仿宋"/>
          <w:sz w:val="28"/>
          <w:szCs w:val="28"/>
        </w:rPr>
        <w:t>甲方有权单方解除合同、另行委托第三方提供服务或协助乙方，因此产生的费用由乙方全部承担，解除的通知自到达乙方之日起即生效；甲方有权扣减掉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1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未经甲方书面同意，乙方不得将本合同项下的权利义务转让给第三方。若违反本项约定，乙方应向甲方退还甲方已支付的全部款项（乙方已经开具发票所产生的税费损失由乙方自行承担）。</w:t>
      </w:r>
    </w:p>
    <w:p>
      <w:pPr>
        <w:spacing w:line="480" w:lineRule="exact"/>
        <w:rPr>
          <w:rFonts w:ascii="仿宋" w:hAnsi="仿宋" w:eastAsia="仿宋" w:cs="仿宋"/>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numPr>
          <w:ilvl w:val="0"/>
          <w:numId w:val="13"/>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3"/>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3"/>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本合同一式肆份，甲方执叁份、乙方执壹份，具有同等法律效力；自甲、乙双方签字和盖章之日起生效。</w:t>
      </w:r>
    </w:p>
    <w:p>
      <w:pPr>
        <w:pStyle w:val="2"/>
        <w:numPr>
          <w:ilvl w:val="0"/>
          <w:numId w:val="13"/>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numPr>
          <w:ilvl w:val="0"/>
          <w:numId w:val="14"/>
        </w:numPr>
        <w:ind w:firstLine="608"/>
        <w:rPr>
          <w:rFonts w:ascii="仿宋" w:hAnsi="仿宋" w:eastAsia="仿宋" w:cs="仿宋"/>
          <w:szCs w:val="28"/>
        </w:rPr>
      </w:pPr>
      <w:r>
        <w:rPr>
          <w:rFonts w:hint="eastAsia" w:ascii="仿宋" w:hAnsi="仿宋" w:eastAsia="仿宋" w:cs="仿宋"/>
          <w:szCs w:val="28"/>
        </w:rPr>
        <w:t>采购公告；</w:t>
      </w:r>
    </w:p>
    <w:p>
      <w:pPr>
        <w:pStyle w:val="2"/>
        <w:numPr>
          <w:ilvl w:val="0"/>
          <w:numId w:val="14"/>
        </w:numPr>
        <w:ind w:firstLine="608"/>
        <w:rPr>
          <w:rFonts w:ascii="仿宋" w:hAnsi="仿宋" w:eastAsia="仿宋" w:cs="仿宋"/>
          <w:szCs w:val="28"/>
        </w:rPr>
      </w:pPr>
      <w:r>
        <w:rPr>
          <w:rFonts w:hint="eastAsia" w:ascii="仿宋" w:hAnsi="仿宋" w:eastAsia="仿宋" w:cs="仿宋"/>
          <w:szCs w:val="28"/>
        </w:rPr>
        <w:t>项目采购结果公告；</w:t>
      </w:r>
    </w:p>
    <w:p>
      <w:pPr>
        <w:pStyle w:val="2"/>
        <w:numPr>
          <w:ilvl w:val="0"/>
          <w:numId w:val="14"/>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ind w:firstLine="608"/>
        <w:rPr>
          <w:rFonts w:ascii="仿宋" w:hAnsi="仿宋" w:eastAsia="仿宋" w:cs="仿宋"/>
          <w:szCs w:val="28"/>
        </w:rPr>
      </w:pPr>
    </w:p>
    <w:p>
      <w:pPr>
        <w:pStyle w:val="2"/>
        <w:ind w:firstLine="608"/>
        <w:rPr>
          <w:rFonts w:ascii="仿宋" w:hAnsi="仿宋" w:eastAsia="仿宋" w:cs="仿宋"/>
          <w:szCs w:val="28"/>
        </w:rPr>
      </w:pPr>
    </w:p>
    <w:p>
      <w:pPr>
        <w:pStyle w:val="2"/>
        <w:ind w:firstLine="608"/>
        <w:rPr>
          <w:rFonts w:ascii="仿宋" w:hAnsi="仿宋" w:eastAsia="仿宋" w:cs="仿宋"/>
          <w:szCs w:val="28"/>
        </w:rPr>
      </w:pPr>
    </w:p>
    <w:p>
      <w:pPr>
        <w:pStyle w:val="2"/>
        <w:ind w:firstLine="608"/>
        <w:rPr>
          <w:rFonts w:ascii="仿宋" w:hAnsi="仿宋" w:eastAsia="仿宋" w:cs="仿宋"/>
          <w:szCs w:val="28"/>
        </w:rPr>
      </w:pPr>
    </w:p>
    <w:p>
      <w:pPr>
        <w:pStyle w:val="2"/>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：江门市消费者权益保护委员会</w:t>
      </w:r>
      <w:r>
        <w:rPr>
          <w:rFonts w:ascii="仿宋" w:hAnsi="仿宋" w:eastAsia="仿宋" w:cs="仿宋"/>
          <w:sz w:val="28"/>
          <w:szCs w:val="28"/>
        </w:rPr>
        <w:t xml:space="preserve">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480" w:lineRule="exact"/>
        <w:rPr>
          <w:rFonts w:ascii="仿宋" w:hAnsi="仿宋" w:eastAsia="仿宋" w:cs="仿宋"/>
          <w:sz w:val="28"/>
          <w:szCs w:val="28"/>
        </w:rPr>
      </w:pPr>
    </w:p>
    <w:p>
      <w:pPr>
        <w:pStyle w:val="2"/>
        <w:ind w:left="0" w:firstLine="0" w:firstLineChars="0"/>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40" w:firstLine="420"/>
      </w:pPr>
      <w:rPr>
        <w:rFonts w:hint="eastAsia"/>
      </w:rPr>
    </w:lvl>
  </w:abstractNum>
  <w:abstractNum w:abstractNumId="2">
    <w:nsid w:val="DAEC193E"/>
    <w:multiLevelType w:val="singleLevel"/>
    <w:tmpl w:val="DAEC193E"/>
    <w:lvl w:ilvl="0" w:tentative="0">
      <w:start w:val="1"/>
      <w:numFmt w:val="chineseCounting"/>
      <w:suff w:val="nothing"/>
      <w:lvlText w:val="（%1）"/>
      <w:lvlJc w:val="left"/>
      <w:pPr>
        <w:ind w:left="0" w:firstLine="420"/>
      </w:pPr>
      <w:rPr>
        <w:rFonts w:hint="eastAsia"/>
      </w:rPr>
    </w:lvl>
  </w:abstractNum>
  <w:abstractNum w:abstractNumId="3">
    <w:nsid w:val="E040F625"/>
    <w:multiLevelType w:val="singleLevel"/>
    <w:tmpl w:val="E040F625"/>
    <w:lvl w:ilvl="0" w:tentative="0">
      <w:start w:val="1"/>
      <w:numFmt w:val="decimal"/>
      <w:suff w:val="nothing"/>
      <w:lvlText w:val="%1．"/>
      <w:lvlJc w:val="left"/>
      <w:pPr>
        <w:ind w:left="0" w:firstLine="400"/>
      </w:pPr>
      <w:rPr>
        <w:rFonts w:hint="default"/>
      </w:rPr>
    </w:lvl>
  </w:abstractNum>
  <w:abstractNum w:abstractNumId="4">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5">
    <w:nsid w:val="02A34C09"/>
    <w:multiLevelType w:val="singleLevel"/>
    <w:tmpl w:val="02A34C09"/>
    <w:lvl w:ilvl="0" w:tentative="0">
      <w:start w:val="7"/>
      <w:numFmt w:val="chineseCounting"/>
      <w:suff w:val="space"/>
      <w:lvlText w:val="第%1条"/>
      <w:lvlJc w:val="left"/>
      <w:rPr>
        <w:rFonts w:hint="eastAsia"/>
      </w:rPr>
    </w:lvl>
  </w:abstractNum>
  <w:abstractNum w:abstractNumId="6">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7">
    <w:nsid w:val="2A8B001D"/>
    <w:multiLevelType w:val="singleLevel"/>
    <w:tmpl w:val="2A8B001D"/>
    <w:lvl w:ilvl="0" w:tentative="0">
      <w:start w:val="1"/>
      <w:numFmt w:val="decimal"/>
      <w:suff w:val="nothing"/>
      <w:lvlText w:val="%1．"/>
      <w:lvlJc w:val="left"/>
      <w:pPr>
        <w:ind w:left="0" w:firstLine="400"/>
      </w:pPr>
      <w:rPr>
        <w:rFonts w:hint="default"/>
      </w:rPr>
    </w:lvl>
  </w:abstractNum>
  <w:abstractNum w:abstractNumId="8">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9">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10">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11">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12">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3">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6"/>
  </w:num>
  <w:num w:numId="2">
    <w:abstractNumId w:val="3"/>
  </w:num>
  <w:num w:numId="3">
    <w:abstractNumId w:val="7"/>
  </w:num>
  <w:num w:numId="4">
    <w:abstractNumId w:val="12"/>
  </w:num>
  <w:num w:numId="5">
    <w:abstractNumId w:val="13"/>
  </w:num>
  <w:num w:numId="6">
    <w:abstractNumId w:val="1"/>
  </w:num>
  <w:num w:numId="7">
    <w:abstractNumId w:val="10"/>
  </w:num>
  <w:num w:numId="8">
    <w:abstractNumId w:val="5"/>
  </w:num>
  <w:num w:numId="9">
    <w:abstractNumId w:val="2"/>
  </w:num>
  <w:num w:numId="10">
    <w:abstractNumId w:val="9"/>
  </w:num>
  <w:num w:numId="11">
    <w:abstractNumId w:val="8"/>
  </w:num>
  <w:num w:numId="12">
    <w:abstractNumId w:val="4"/>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04"/>
    <w:rsid w:val="00047395"/>
    <w:rsid w:val="000553ED"/>
    <w:rsid w:val="00067D0C"/>
    <w:rsid w:val="00087E27"/>
    <w:rsid w:val="000C44FB"/>
    <w:rsid w:val="000E7873"/>
    <w:rsid w:val="001058A8"/>
    <w:rsid w:val="001234E2"/>
    <w:rsid w:val="001F7C8E"/>
    <w:rsid w:val="00220B3F"/>
    <w:rsid w:val="002829A0"/>
    <w:rsid w:val="00320470"/>
    <w:rsid w:val="0032512D"/>
    <w:rsid w:val="00355C37"/>
    <w:rsid w:val="003638D0"/>
    <w:rsid w:val="003D4478"/>
    <w:rsid w:val="003E064E"/>
    <w:rsid w:val="00411573"/>
    <w:rsid w:val="00414FED"/>
    <w:rsid w:val="004233DA"/>
    <w:rsid w:val="00474102"/>
    <w:rsid w:val="004844F5"/>
    <w:rsid w:val="004B5B85"/>
    <w:rsid w:val="004E39E1"/>
    <w:rsid w:val="00565961"/>
    <w:rsid w:val="00587344"/>
    <w:rsid w:val="005F498C"/>
    <w:rsid w:val="00657C9F"/>
    <w:rsid w:val="006A3132"/>
    <w:rsid w:val="00704A9A"/>
    <w:rsid w:val="007D44A5"/>
    <w:rsid w:val="00873195"/>
    <w:rsid w:val="008E3A73"/>
    <w:rsid w:val="00952313"/>
    <w:rsid w:val="00A44F6B"/>
    <w:rsid w:val="00A47E27"/>
    <w:rsid w:val="00AA3449"/>
    <w:rsid w:val="00AB70AF"/>
    <w:rsid w:val="00AE08BC"/>
    <w:rsid w:val="00B00488"/>
    <w:rsid w:val="00B2249F"/>
    <w:rsid w:val="00B23552"/>
    <w:rsid w:val="00B51DFD"/>
    <w:rsid w:val="00BA6D04"/>
    <w:rsid w:val="00BF25BF"/>
    <w:rsid w:val="00C1468B"/>
    <w:rsid w:val="00D30489"/>
    <w:rsid w:val="00D37311"/>
    <w:rsid w:val="00D44B9C"/>
    <w:rsid w:val="00D51E4A"/>
    <w:rsid w:val="00DB5BEC"/>
    <w:rsid w:val="00E011E4"/>
    <w:rsid w:val="00E20EEF"/>
    <w:rsid w:val="00E250DF"/>
    <w:rsid w:val="00E55DAD"/>
    <w:rsid w:val="00EF417A"/>
    <w:rsid w:val="00F51DED"/>
    <w:rsid w:val="00FC01BF"/>
    <w:rsid w:val="7DFB3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1"/>
    <w:qFormat/>
    <w:uiPriority w:val="0"/>
    <w:pPr>
      <w:autoSpaceDE w:val="0"/>
      <w:autoSpaceDN w:val="0"/>
      <w:adjustRightInd w:val="0"/>
      <w:spacing w:after="0" w:line="480" w:lineRule="exact"/>
      <w:ind w:left="850" w:leftChars="0" w:firstLine="420" w:firstLineChars="200"/>
      <w:textAlignment w:val="baseline"/>
    </w:pPr>
    <w:rPr>
      <w:rFonts w:ascii="宋体" w:hAnsi="MS Sans Serif"/>
      <w:spacing w:val="12"/>
      <w:kern w:val="0"/>
      <w:sz w:val="28"/>
    </w:rPr>
  </w:style>
  <w:style w:type="paragraph" w:styleId="3">
    <w:name w:val="Body Text Indent"/>
    <w:basedOn w:val="1"/>
    <w:link w:val="10"/>
    <w:semiHidden/>
    <w:unhideWhenUsed/>
    <w:uiPriority w:val="99"/>
    <w:pPr>
      <w:spacing w:after="120"/>
      <w:ind w:left="420" w:leftChars="2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customStyle="1" w:styleId="10">
    <w:name w:val="正文文本缩进 Char"/>
    <w:basedOn w:val="9"/>
    <w:link w:val="3"/>
    <w:semiHidden/>
    <w:uiPriority w:val="99"/>
    <w:rPr>
      <w:rFonts w:ascii="Times New Roman" w:hAnsi="Times New Roman" w:eastAsia="仿宋_GB2312" w:cs="Times New Roman"/>
      <w:sz w:val="30"/>
      <w:szCs w:val="20"/>
    </w:rPr>
  </w:style>
  <w:style w:type="character" w:customStyle="1" w:styleId="11">
    <w:name w:val="正文首行缩进 2 Char"/>
    <w:basedOn w:val="10"/>
    <w:link w:val="2"/>
    <w:uiPriority w:val="0"/>
    <w:rPr>
      <w:rFonts w:ascii="宋体" w:hAnsi="MS Sans Serif" w:eastAsia="仿宋_GB2312" w:cs="Times New Roman"/>
      <w:spacing w:val="12"/>
      <w:kern w:val="0"/>
      <w:sz w:val="28"/>
      <w:szCs w:val="20"/>
    </w:rPr>
  </w:style>
  <w:style w:type="character" w:customStyle="1" w:styleId="12">
    <w:name w:val="页脚 Char"/>
    <w:basedOn w:val="9"/>
    <w:link w:val="5"/>
    <w:qFormat/>
    <w:uiPriority w:val="0"/>
    <w:rPr>
      <w:rFonts w:ascii="Times New Roman" w:hAnsi="Times New Roman" w:eastAsia="仿宋_GB2312" w:cs="Times New Roman"/>
      <w:sz w:val="18"/>
      <w:szCs w:val="20"/>
    </w:rPr>
  </w:style>
  <w:style w:type="paragraph" w:customStyle="1" w:styleId="13">
    <w:name w:val="普通(网站)2"/>
    <w:basedOn w:val="1"/>
    <w:qFormat/>
    <w:uiPriority w:val="0"/>
    <w:pPr>
      <w:jc w:val="left"/>
    </w:pPr>
    <w:rPr>
      <w:rFonts w:ascii="Calibri" w:hAnsi="Calibri" w:eastAsia="宋体"/>
      <w:kern w:val="0"/>
      <w:sz w:val="24"/>
      <w:szCs w:val="24"/>
    </w:rPr>
  </w:style>
  <w:style w:type="character" w:customStyle="1" w:styleId="14">
    <w:name w:val="批注框文本 Char"/>
    <w:basedOn w:val="9"/>
    <w:link w:val="4"/>
    <w:semiHidden/>
    <w:qFormat/>
    <w:uiPriority w:val="99"/>
    <w:rPr>
      <w:rFonts w:ascii="Times New Roman" w:hAnsi="Times New Roman" w:eastAsia="仿宋_GB2312" w:cs="Times New Roman"/>
      <w:sz w:val="18"/>
      <w:szCs w:val="18"/>
    </w:rPr>
  </w:style>
  <w:style w:type="character" w:customStyle="1" w:styleId="15">
    <w:name w:val="页眉 Char"/>
    <w:basedOn w:val="9"/>
    <w:link w:val="6"/>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612</Words>
  <Characters>3493</Characters>
  <Lines>29</Lines>
  <Paragraphs>8</Paragraphs>
  <TotalTime>0</TotalTime>
  <ScaleCrop>false</ScaleCrop>
  <LinksUpToDate>false</LinksUpToDate>
  <CharactersWithSpaces>4097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2025-02-06T09:33:00Z</dcterms:created>
  <dc:creator>AutoBVT</dc:creator>
  <cp:lastModifiedBy>greatwall</cp:lastModifiedBy>
  <cp:lastPrinted>2025-02-07T15:05:00Z</cp:lastPrinted>
  <dcterms:modified xsi:type="dcterms:W3CDTF">2026-03-31T10:49:27Z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FBBFA33C907421D93736CB692431A42E</vt:lpwstr>
  </property>
</Properties>
</file>