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sz w:val="32"/>
          <w:szCs w:val="32"/>
        </w:rPr>
      </w:pPr>
      <w:r>
        <w:rPr>
          <w:sz w:val="32"/>
          <w:szCs w:val="32"/>
        </w:rPr>
        <w:t>附件</w:t>
      </w:r>
      <w:r>
        <w:rPr>
          <w:rFonts w:hint="eastAsia"/>
          <w:sz w:val="32"/>
          <w:szCs w:val="32"/>
        </w:rPr>
        <w:t>3</w:t>
      </w:r>
      <w:r>
        <w:rPr>
          <w:sz w:val="32"/>
          <w:szCs w:val="32"/>
        </w:rPr>
        <w:t xml:space="preserve"> </w:t>
      </w:r>
    </w:p>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p>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江门市市场监督管理局2025年</w:t>
      </w:r>
    </w:p>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特殊食品科普宣传项目合同（模板）</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江门市东华二路7号</w:t>
      </w:r>
    </w:p>
    <w:p>
      <w:pPr>
        <w:spacing w:line="480" w:lineRule="exact"/>
        <w:rPr>
          <w:rFonts w:ascii="仿宋" w:hAnsi="仿宋" w:eastAsia="仿宋" w:cs="仿宋"/>
          <w:sz w:val="28"/>
          <w:szCs w:val="28"/>
        </w:rPr>
      </w:pPr>
      <w:r>
        <w:rPr>
          <w:rFonts w:hint="eastAsia" w:ascii="仿宋" w:hAnsi="仿宋" w:eastAsia="仿宋" w:cs="仿宋"/>
          <w:sz w:val="28"/>
          <w:szCs w:val="28"/>
        </w:rPr>
        <w:t>联系人：张妙瑜</w:t>
      </w:r>
    </w:p>
    <w:p>
      <w:pPr>
        <w:spacing w:line="480" w:lineRule="exact"/>
        <w:rPr>
          <w:rFonts w:ascii="仿宋" w:hAnsi="仿宋" w:eastAsia="仿宋" w:cs="仿宋"/>
          <w:sz w:val="28"/>
          <w:szCs w:val="28"/>
        </w:rPr>
      </w:pPr>
      <w:r>
        <w:rPr>
          <w:rFonts w:hint="eastAsia" w:ascii="仿宋" w:hAnsi="仿宋" w:eastAsia="仿宋" w:cs="仿宋"/>
          <w:sz w:val="28"/>
          <w:szCs w:val="28"/>
        </w:rPr>
        <w:t>电话：  0750-</w:t>
      </w:r>
      <w:r>
        <w:rPr>
          <w:rFonts w:ascii="仿宋" w:hAnsi="仿宋" w:eastAsia="仿宋" w:cs="仿宋"/>
          <w:sz w:val="28"/>
          <w:szCs w:val="28"/>
        </w:rPr>
        <w:t>3168709</w:t>
      </w:r>
    </w:p>
    <w:p>
      <w:pPr>
        <w:spacing w:line="480" w:lineRule="exact"/>
        <w:rPr>
          <w:rFonts w:ascii="仿宋" w:hAnsi="仿宋" w:eastAsia="仿宋" w:cs="仿宋"/>
          <w:sz w:val="28"/>
          <w:szCs w:val="28"/>
        </w:rPr>
      </w:pPr>
      <w:r>
        <w:rPr>
          <w:rFonts w:hint="eastAsia" w:ascii="仿宋" w:hAnsi="仿宋" w:eastAsia="仿宋" w:cs="仿宋"/>
          <w:sz w:val="28"/>
          <w:szCs w:val="28"/>
        </w:rPr>
        <w:t xml:space="preserve">乙方： </w:t>
      </w:r>
    </w:p>
    <w:p>
      <w:pPr>
        <w:spacing w:line="480" w:lineRule="exact"/>
        <w:rPr>
          <w:rFonts w:ascii="仿宋" w:hAnsi="仿宋" w:eastAsia="仿宋" w:cs="仿宋"/>
          <w:sz w:val="28"/>
          <w:szCs w:val="28"/>
        </w:rPr>
      </w:pPr>
      <w:r>
        <w:rPr>
          <w:rFonts w:hint="eastAsia" w:ascii="仿宋" w:hAnsi="仿宋" w:eastAsia="仿宋" w:cs="仿宋"/>
          <w:sz w:val="28"/>
          <w:szCs w:val="28"/>
        </w:rPr>
        <w:t xml:space="preserve">地址： </w:t>
      </w:r>
    </w:p>
    <w:p>
      <w:pPr>
        <w:spacing w:line="480" w:lineRule="exact"/>
        <w:rPr>
          <w:rFonts w:ascii="仿宋" w:hAnsi="仿宋" w:eastAsia="仿宋" w:cs="仿宋"/>
          <w:sz w:val="28"/>
          <w:szCs w:val="28"/>
        </w:rPr>
      </w:pPr>
      <w:r>
        <w:rPr>
          <w:rFonts w:hint="eastAsia" w:ascii="仿宋" w:hAnsi="仿宋" w:eastAsia="仿宋" w:cs="仿宋"/>
          <w:sz w:val="28"/>
          <w:szCs w:val="28"/>
        </w:rPr>
        <w:t>联系人：</w:t>
      </w:r>
    </w:p>
    <w:p>
      <w:pPr>
        <w:spacing w:line="480" w:lineRule="exact"/>
        <w:rPr>
          <w:rFonts w:ascii="仿宋" w:hAnsi="仿宋" w:eastAsia="仿宋" w:cs="仿宋"/>
          <w:sz w:val="28"/>
          <w:szCs w:val="28"/>
        </w:rPr>
      </w:pPr>
      <w:r>
        <w:rPr>
          <w:rFonts w:hint="eastAsia" w:ascii="仿宋" w:hAnsi="仿宋" w:eastAsia="仿宋" w:cs="仿宋"/>
          <w:sz w:val="28"/>
          <w:szCs w:val="28"/>
        </w:rPr>
        <w:t xml:space="preserve">电话： </w:t>
      </w:r>
    </w:p>
    <w:p>
      <w:pPr>
        <w:spacing w:line="480" w:lineRule="exact"/>
        <w:rPr>
          <w:rFonts w:ascii="仿宋" w:hAnsi="仿宋" w:eastAsia="仿宋" w:cs="仿宋"/>
          <w:color w:val="666666"/>
          <w:sz w:val="28"/>
          <w:szCs w:val="28"/>
          <w:shd w:val="clear" w:color="auto" w:fill="FFFFFF"/>
        </w:rPr>
      </w:pPr>
    </w:p>
    <w:p>
      <w:pPr>
        <w:widowControl/>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w:t>
      </w:r>
      <w:bookmarkStart w:id="0" w:name="OLE_LINK1"/>
      <w:bookmarkStart w:id="1" w:name="OLE_LINK2"/>
      <w:r>
        <w:rPr>
          <w:rFonts w:hint="eastAsia" w:ascii="仿宋" w:hAnsi="仿宋" w:eastAsia="仿宋" w:cs="仿宋"/>
          <w:sz w:val="28"/>
          <w:szCs w:val="28"/>
        </w:rPr>
        <w:t>江门市市场监督管理局</w:t>
      </w:r>
      <w:bookmarkEnd w:id="0"/>
      <w:bookmarkEnd w:id="1"/>
      <w:bookmarkStart w:id="2" w:name="OLE_LINK4"/>
      <w:bookmarkStart w:id="3" w:name="OLE_LINK3"/>
      <w:r>
        <w:rPr>
          <w:rFonts w:hint="eastAsia" w:ascii="仿宋" w:hAnsi="仿宋" w:eastAsia="仿宋" w:cs="仿宋"/>
          <w:sz w:val="28"/>
          <w:szCs w:val="28"/>
        </w:rPr>
        <w:t>2025年特殊食品科普宣传项目</w:t>
      </w:r>
      <w:bookmarkEnd w:id="2"/>
      <w:bookmarkEnd w:id="3"/>
      <w:r>
        <w:rPr>
          <w:rFonts w:hint="eastAsia" w:ascii="仿宋" w:hAnsi="仿宋" w:eastAsia="仿宋" w:cs="仿宋"/>
          <w:sz w:val="28"/>
          <w:szCs w:val="28"/>
        </w:rPr>
        <w:t>”（项目编号：2025023）（以下简称项目）的采购公告、项目采购结果公告的要求，按照《中华人民共和国民法典》《中华人民共和国政府采购法》等相关法律法规的规定，经双方协商，本着平等、自愿、公平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甲方委托乙方就江门市市场监督管理局2025年特殊食品科普宣传项目提供技术服务工作，按甲方要求及标准（详见附件：采购公告）在约定期限内，向甲方提供服务，并提交相关工作成果：</w:t>
      </w:r>
    </w:p>
    <w:p>
      <w:pPr>
        <w:widowControl/>
        <w:tabs>
          <w:tab w:val="center" w:pos="4153"/>
        </w:tabs>
        <w:spacing w:line="500" w:lineRule="exact"/>
        <w:ind w:firstLine="560" w:firstLineChars="200"/>
        <w:jc w:val="left"/>
        <w:rPr>
          <w:rFonts w:ascii="仿宋" w:hAnsi="仿宋" w:eastAsia="仿宋" w:cs="仿宋"/>
          <w:sz w:val="28"/>
          <w:szCs w:val="28"/>
        </w:rPr>
      </w:pPr>
      <w:r>
        <w:rPr>
          <w:rFonts w:ascii="仿宋" w:hAnsi="仿宋" w:eastAsia="仿宋" w:cs="仿宋"/>
          <w:sz w:val="28"/>
          <w:szCs w:val="28"/>
        </w:rPr>
        <w:t>1.</w:t>
      </w:r>
      <w:r>
        <w:rPr>
          <w:rFonts w:hint="eastAsia" w:ascii="仿宋" w:hAnsi="仿宋" w:eastAsia="仿宋" w:cs="仿宋"/>
          <w:sz w:val="28"/>
          <w:szCs w:val="28"/>
        </w:rPr>
        <w:t>在三区四市的七个科普宣传阵地，邀请食品专家对群众关心的特殊食品知识进行科普，组织开展7场特殊食品知识讲座。</w:t>
      </w:r>
    </w:p>
    <w:p>
      <w:pPr>
        <w:widowControl/>
        <w:tabs>
          <w:tab w:val="center" w:pos="4153"/>
        </w:tabs>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2.特殊食品科普MG视频1期。制成片规格，时长不少于1分钟。</w:t>
      </w:r>
    </w:p>
    <w:p>
      <w:pPr>
        <w:widowControl/>
        <w:tabs>
          <w:tab w:val="center" w:pos="4153"/>
        </w:tabs>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3.特殊食品科普创作大赛1期。线上报名，邀请三区四市相关人员参加，活动前期完成特殊食品科普创作大赛活动预告，活动结束颁奖仪式。</w:t>
      </w:r>
    </w:p>
    <w:p>
      <w:pPr>
        <w:widowControl/>
        <w:tabs>
          <w:tab w:val="center" w:pos="4153"/>
        </w:tabs>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4.媒体宣传。活动结束在市级纸质媒体（不少于600字）以及市级以上主流新媒体报道活动新闻各1期。</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乙方向甲方提供服务的合同</w:t>
      </w:r>
      <w:r>
        <w:rPr>
          <w:rFonts w:hint="eastAsia" w:ascii="仿宋" w:hAnsi="仿宋" w:eastAsia="仿宋" w:cs="仿宋"/>
          <w:sz w:val="28"/>
          <w:szCs w:val="28"/>
        </w:rPr>
        <w:t>期限自合同签订生效之日起至双方权利义务履行完毕之日止。</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乙方向甲方提供服务可获得的项目技术服务总费用（即项目总费用、含税价）为人民币肆万元整（￥40,000元）。</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双方签署合同后，甲方分两期支付相应的款项给乙方：</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1、第一期：甲、乙双方签订本合同后，甲方收到乙方开具的相对应金额发票之日起30个工作日内，向乙方支付项目总费用的50%，即</w:t>
      </w:r>
      <w:r>
        <w:rPr>
          <w:rFonts w:hint="eastAsia" w:ascii="仿宋" w:hAnsi="仿宋" w:eastAsia="仿宋" w:cs="仿宋"/>
          <w:sz w:val="28"/>
          <w:szCs w:val="28"/>
          <w:u w:val="single"/>
        </w:rPr>
        <w:t>人民币</w:t>
      </w:r>
      <w:bookmarkStart w:id="4" w:name="OLE_LINK5"/>
      <w:bookmarkStart w:id="5" w:name="OLE_LINK6"/>
      <w:r>
        <w:rPr>
          <w:rFonts w:hint="eastAsia" w:ascii="仿宋" w:hAnsi="仿宋" w:eastAsia="仿宋" w:cs="仿宋"/>
          <w:sz w:val="28"/>
          <w:szCs w:val="28"/>
          <w:u w:val="single"/>
        </w:rPr>
        <w:t>贰</w:t>
      </w:r>
      <w:bookmarkEnd w:id="4"/>
      <w:bookmarkEnd w:id="5"/>
      <w:r>
        <w:rPr>
          <w:rFonts w:hint="eastAsia" w:ascii="仿宋" w:hAnsi="仿宋" w:eastAsia="仿宋" w:cs="仿宋"/>
          <w:sz w:val="28"/>
          <w:szCs w:val="28"/>
          <w:u w:val="single"/>
        </w:rPr>
        <w:t>万元整（</w:t>
      </w:r>
      <w:r>
        <w:rPr>
          <w:rFonts w:hint="eastAsia" w:ascii="仿宋" w:hAnsi="仿宋" w:eastAsia="仿宋" w:cs="仿宋"/>
          <w:sz w:val="28"/>
          <w:szCs w:val="28"/>
        </w:rPr>
        <w:t>￥</w:t>
      </w:r>
      <w:r>
        <w:rPr>
          <w:rFonts w:hint="eastAsia" w:ascii="仿宋" w:hAnsi="仿宋" w:eastAsia="仿宋" w:cs="仿宋"/>
          <w:bCs/>
          <w:sz w:val="28"/>
          <w:szCs w:val="28"/>
          <w:u w:val="single"/>
        </w:rPr>
        <w:t>20,000.00元</w:t>
      </w:r>
      <w:r>
        <w:rPr>
          <w:rFonts w:hint="eastAsia" w:ascii="仿宋" w:hAnsi="仿宋" w:eastAsia="仿宋" w:cs="仿宋"/>
          <w:sz w:val="28"/>
          <w:szCs w:val="28"/>
          <w:u w:val="single"/>
        </w:rPr>
        <w:t>）</w:t>
      </w:r>
      <w:r>
        <w:rPr>
          <w:rFonts w:hint="eastAsia" w:ascii="仿宋" w:hAnsi="仿宋" w:eastAsia="仿宋" w:cs="仿宋"/>
          <w:sz w:val="28"/>
          <w:szCs w:val="28"/>
        </w:rPr>
        <w:t>；</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2、第二期：待项目完成超50%之后，甲方再次凭收到乙方开具等额有效的发票之日起30个工作日内支付剩余项目费用给乙方，即</w:t>
      </w:r>
      <w:r>
        <w:rPr>
          <w:rFonts w:hint="eastAsia" w:ascii="仿宋" w:hAnsi="仿宋" w:eastAsia="仿宋" w:cs="仿宋"/>
          <w:sz w:val="28"/>
          <w:szCs w:val="28"/>
          <w:u w:val="single"/>
        </w:rPr>
        <w:t>人民币贰万元整（</w:t>
      </w:r>
      <w:r>
        <w:rPr>
          <w:rFonts w:hint="eastAsia" w:ascii="仿宋" w:hAnsi="仿宋" w:eastAsia="仿宋" w:cs="仿宋"/>
          <w:sz w:val="28"/>
          <w:szCs w:val="28"/>
        </w:rPr>
        <w:t>￥</w:t>
      </w:r>
      <w:r>
        <w:rPr>
          <w:rFonts w:hint="eastAsia" w:ascii="仿宋" w:hAnsi="仿宋" w:eastAsia="仿宋" w:cs="仿宋"/>
          <w:bCs/>
          <w:sz w:val="28"/>
          <w:szCs w:val="28"/>
          <w:u w:val="single"/>
        </w:rPr>
        <w:t>20,000.00元</w:t>
      </w:r>
      <w:r>
        <w:rPr>
          <w:rFonts w:hint="eastAsia" w:ascii="仿宋" w:hAnsi="仿宋" w:eastAsia="仿宋" w:cs="仿宋"/>
          <w:sz w:val="28"/>
          <w:szCs w:val="28"/>
          <w:u w:val="single"/>
        </w:rPr>
        <w:t>）</w:t>
      </w:r>
      <w:r>
        <w:rPr>
          <w:rFonts w:hint="eastAsia" w:ascii="仿宋" w:hAnsi="仿宋" w:eastAsia="仿宋" w:cs="仿宋"/>
          <w:sz w:val="28"/>
          <w:szCs w:val="28"/>
        </w:rPr>
        <w:t>。</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宋体"/>
          <w:color w:val="000000"/>
          <w:kern w:val="0"/>
          <w:sz w:val="28"/>
          <w:szCs w:val="28"/>
        </w:rPr>
        <w:t>3、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乙方对上述操作没有异议。如因财政资金的下达、拨付问题导致付款延迟的，不视为甲方违约，乙方不能据此追究甲方逾期付款的违约责任。</w:t>
      </w:r>
    </w:p>
    <w:p>
      <w:pPr>
        <w:spacing w:line="480" w:lineRule="exact"/>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4、甲方支付以乙方无违约为前提，若乙方违约，甲方有权在应付款中做相应扣除。</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开户名：</w:t>
      </w:r>
      <w:r>
        <w:rPr>
          <w:rFonts w:ascii="仿宋" w:hAnsi="仿宋" w:eastAsia="仿宋" w:cs="宋体"/>
          <w:color w:val="000000"/>
          <w:kern w:val="0"/>
          <w:sz w:val="28"/>
          <w:szCs w:val="28"/>
        </w:rPr>
        <w:t xml:space="preserve">                        </w:t>
      </w:r>
    </w:p>
    <w:p>
      <w:pPr>
        <w:spacing w:line="480" w:lineRule="exact"/>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开户行：</w:t>
      </w:r>
      <w:r>
        <w:rPr>
          <w:rFonts w:ascii="仿宋" w:hAnsi="仿宋" w:eastAsia="仿宋" w:cs="宋体"/>
          <w:color w:val="000000"/>
          <w:kern w:val="0"/>
          <w:sz w:val="28"/>
          <w:szCs w:val="28"/>
        </w:rPr>
        <w:t xml:space="preserve">                        </w:t>
      </w:r>
    </w:p>
    <w:p>
      <w:pPr>
        <w:spacing w:line="480" w:lineRule="exact"/>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账</w:t>
      </w:r>
      <w:r>
        <w:rPr>
          <w:rFonts w:ascii="仿宋" w:hAnsi="仿宋" w:eastAsia="仿宋" w:cs="宋体"/>
          <w:color w:val="000000"/>
          <w:kern w:val="0"/>
          <w:sz w:val="28"/>
          <w:szCs w:val="28"/>
        </w:rPr>
        <w:t xml:space="preserve">  号：                        </w:t>
      </w:r>
    </w:p>
    <w:p>
      <w:pPr>
        <w:pStyle w:val="10"/>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1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10"/>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7" w:name="_GoBack"/>
      <w:bookmarkEnd w:id="7"/>
      <w:r>
        <w:rPr>
          <w:rFonts w:hint="eastAsia" w:ascii="仿宋" w:hAnsi="仿宋" w:eastAsia="仿宋" w:cs="仿宋"/>
          <w:sz w:val="28"/>
          <w:szCs w:val="28"/>
          <w:lang w:bidi="ar"/>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时间：乙方完成视频脚本撰写后应提交甲方审核验收，甲方应在收到脚本之日起3个工作日内完成审核，经甲方审核通过后方可制作视频；若甲方认为不合格的，应明确告知乙方具体的修改要求，乙方应当根据甲方的要求及时修改，并再次提交甲方验收。</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本项目结束之日起15个工作日内，乙方应按采购公告、《1.江门市市场监督管理局2025年特殊食品科普宣传项目</w:t>
      </w:r>
      <w:r>
        <w:rPr>
          <w:rFonts w:hint="eastAsia" w:ascii="仿宋" w:hAnsi="仿宋" w:eastAsia="仿宋" w:cs="仿宋"/>
          <w:sz w:val="28"/>
          <w:szCs w:val="28"/>
          <w:lang w:bidi="ar"/>
        </w:rPr>
        <w:t>工作实施方案</w:t>
      </w:r>
      <w:r>
        <w:rPr>
          <w:rFonts w:hint="eastAsia" w:ascii="仿宋" w:hAnsi="仿宋" w:eastAsia="仿宋" w:cs="仿宋"/>
          <w:sz w:val="28"/>
          <w:szCs w:val="28"/>
        </w:rPr>
        <w:t>》、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行业规范或标准以及招标公告、本合同约定的技术、服务标准进行验收。</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w:t>
      </w:r>
    </w:p>
    <w:p>
      <w:pPr>
        <w:numPr>
          <w:ilvl w:val="0"/>
          <w:numId w:val="2"/>
        </w:numPr>
        <w:spacing w:line="480" w:lineRule="exact"/>
        <w:ind w:firstLine="560" w:firstLineChars="200"/>
        <w:rPr>
          <w:rFonts w:ascii="仿宋" w:hAnsi="仿宋" w:eastAsia="仿宋" w:cs="仿宋"/>
          <w:sz w:val="28"/>
          <w:szCs w:val="28"/>
        </w:rPr>
      </w:pPr>
      <w:r>
        <w:rPr>
          <w:rFonts w:ascii="仿宋" w:hAnsi="仿宋" w:eastAsia="仿宋" w:cs="仿宋"/>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bCs/>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一切法律责任由乙方承担（包括但不限于律师费、诉讼费、赔偿款、调查费、差旅费等）。</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480" w:lineRule="exact"/>
        <w:ind w:firstLine="560" w:firstLineChars="200"/>
        <w:outlineLvl w:val="0"/>
        <w:rPr>
          <w:rFonts w:ascii="仿宋" w:hAnsi="仿宋" w:eastAsia="仿宋" w:cs="仿宋"/>
          <w:sz w:val="28"/>
          <w:szCs w:val="28"/>
        </w:rPr>
      </w:pPr>
      <w:r>
        <w:rPr>
          <w:rFonts w:hint="eastAsia" w:ascii="仿宋_GB2312" w:hAnsi="仿宋_GB2312" w:cs="仿宋_GB2312"/>
          <w:color w:val="000000"/>
          <w:sz w:val="28"/>
          <w:szCs w:val="28"/>
        </w:rPr>
        <w:t>乙方承诺严格遵守国家关于保密（包括私隐）方面的所有法律法规，对涉及甲方工作秘密的数据及资料保密。所有工作时间内，可能或必须知道的甲方书面资料或其他拷贝资料，在项目完成并在甲方验收后，不得保留书面或其他形式的拷贝资料，并对已知的数据、资料保密，不得泄露，否则，应当依法承担相应的法律责任</w:t>
      </w:r>
      <w:r>
        <w:rPr>
          <w:rFonts w:hint="eastAsia" w:ascii="仿宋" w:hAnsi="仿宋" w:eastAsia="仿宋" w:cs="仿宋"/>
          <w:sz w:val="28"/>
          <w:szCs w:val="28"/>
          <w:lang w:bidi="ar"/>
        </w:rPr>
        <w:t>包括但不限于律师费、诉讼费、赔偿款、交通费、调查费等</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1.乙方未按照合同约定及时提交项目成果性文件或逾期完成项目工作的，从逾期之日起，甲方有权要求乙方按本项目服务总费用的日千分之一向甲方支付违约金直到乙方提交或者完成之日止。</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合同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本合同一式肆份，自甲、乙双方授权代表签字和盖章后生效。甲方执叁份、乙方执壹份，具有同等法律效力。</w:t>
      </w:r>
    </w:p>
    <w:p>
      <w:pPr>
        <w:pStyle w:val="11"/>
        <w:numPr>
          <w:ilvl w:val="0"/>
          <w:numId w:val="8"/>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1"/>
        <w:numPr>
          <w:ilvl w:val="0"/>
          <w:numId w:val="9"/>
        </w:numPr>
        <w:ind w:firstLine="608"/>
        <w:rPr>
          <w:rFonts w:ascii="仿宋" w:hAnsi="仿宋" w:eastAsia="仿宋" w:cs="仿宋"/>
          <w:szCs w:val="28"/>
        </w:rPr>
      </w:pPr>
      <w:bookmarkStart w:id="6" w:name="OLE_LINK31"/>
      <w:r>
        <w:rPr>
          <w:rFonts w:hint="eastAsia" w:ascii="仿宋" w:hAnsi="仿宋" w:eastAsia="仿宋" w:cs="仿宋"/>
          <w:szCs w:val="28"/>
        </w:rPr>
        <w:t>江门市市场监督管理局2025年特殊食品科普宣传</w:t>
      </w:r>
      <w:bookmarkEnd w:id="6"/>
      <w:r>
        <w:rPr>
          <w:rFonts w:hint="eastAsia" w:ascii="仿宋" w:hAnsi="仿宋" w:eastAsia="仿宋" w:cs="仿宋"/>
          <w:szCs w:val="28"/>
        </w:rPr>
        <w:t>项目采购公告；</w:t>
      </w:r>
    </w:p>
    <w:p>
      <w:pPr>
        <w:pStyle w:val="11"/>
        <w:numPr>
          <w:ilvl w:val="0"/>
          <w:numId w:val="9"/>
        </w:numPr>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1"/>
        <w:numPr>
          <w:ilvl w:val="255"/>
          <w:numId w:val="0"/>
        </w:numPr>
        <w:ind w:left="600" w:leftChars="200"/>
        <w:rPr>
          <w:rFonts w:ascii="仿宋" w:hAnsi="仿宋" w:eastAsia="仿宋" w:cs="仿宋"/>
          <w:szCs w:val="28"/>
        </w:rPr>
      </w:pPr>
      <w:r>
        <w:rPr>
          <w:rFonts w:hint="eastAsia" w:ascii="仿宋" w:hAnsi="仿宋" w:eastAsia="仿宋" w:cs="仿宋"/>
          <w:szCs w:val="28"/>
        </w:rPr>
        <w:t>3.其他附件及补充合同等资料。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pStyle w:val="11"/>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20DD5"/>
    <w:rsid w:val="000F477F"/>
    <w:rsid w:val="0015053C"/>
    <w:rsid w:val="001A0D32"/>
    <w:rsid w:val="00201EA2"/>
    <w:rsid w:val="002320AC"/>
    <w:rsid w:val="002417AF"/>
    <w:rsid w:val="002C43CD"/>
    <w:rsid w:val="0036787F"/>
    <w:rsid w:val="00393503"/>
    <w:rsid w:val="003C25F8"/>
    <w:rsid w:val="003D2A44"/>
    <w:rsid w:val="00426EF7"/>
    <w:rsid w:val="004C4955"/>
    <w:rsid w:val="00500F09"/>
    <w:rsid w:val="00560549"/>
    <w:rsid w:val="005B7C59"/>
    <w:rsid w:val="005E21B1"/>
    <w:rsid w:val="0067664E"/>
    <w:rsid w:val="006A68FF"/>
    <w:rsid w:val="006F228B"/>
    <w:rsid w:val="00737473"/>
    <w:rsid w:val="00737C4F"/>
    <w:rsid w:val="00784090"/>
    <w:rsid w:val="00840C9B"/>
    <w:rsid w:val="008C4237"/>
    <w:rsid w:val="008D1AD9"/>
    <w:rsid w:val="0090109E"/>
    <w:rsid w:val="00914485"/>
    <w:rsid w:val="00922AA1"/>
    <w:rsid w:val="00962ABB"/>
    <w:rsid w:val="00966675"/>
    <w:rsid w:val="009A4DBA"/>
    <w:rsid w:val="009B1959"/>
    <w:rsid w:val="009F26D9"/>
    <w:rsid w:val="00AE5953"/>
    <w:rsid w:val="00CA166D"/>
    <w:rsid w:val="00D25AC3"/>
    <w:rsid w:val="00DB3F27"/>
    <w:rsid w:val="00DE6B05"/>
    <w:rsid w:val="00DF70DF"/>
    <w:rsid w:val="00E504E6"/>
    <w:rsid w:val="00ED1B1B"/>
    <w:rsid w:val="00F47C79"/>
    <w:rsid w:val="00F573A0"/>
    <w:rsid w:val="00F72B1C"/>
    <w:rsid w:val="00F7797A"/>
    <w:rsid w:val="00F83EB1"/>
    <w:rsid w:val="00FE3706"/>
    <w:rsid w:val="09D77ACF"/>
    <w:rsid w:val="09DE0A66"/>
    <w:rsid w:val="0BEA35C3"/>
    <w:rsid w:val="0DDF3CA5"/>
    <w:rsid w:val="0FB72321"/>
    <w:rsid w:val="10FC4243"/>
    <w:rsid w:val="171724B5"/>
    <w:rsid w:val="19FDA202"/>
    <w:rsid w:val="1A19383D"/>
    <w:rsid w:val="1FDF0FEF"/>
    <w:rsid w:val="20075F93"/>
    <w:rsid w:val="24EE444C"/>
    <w:rsid w:val="28F2788A"/>
    <w:rsid w:val="293A0576"/>
    <w:rsid w:val="2D016C87"/>
    <w:rsid w:val="35BF09F9"/>
    <w:rsid w:val="3773E753"/>
    <w:rsid w:val="391A5AE0"/>
    <w:rsid w:val="3A7DDB92"/>
    <w:rsid w:val="3B19643C"/>
    <w:rsid w:val="3D96C253"/>
    <w:rsid w:val="3DC33BEA"/>
    <w:rsid w:val="3F3F02A9"/>
    <w:rsid w:val="3FA76621"/>
    <w:rsid w:val="3FE44352"/>
    <w:rsid w:val="404A6C17"/>
    <w:rsid w:val="43F43818"/>
    <w:rsid w:val="47C7B3FB"/>
    <w:rsid w:val="4B562BFB"/>
    <w:rsid w:val="4CE65427"/>
    <w:rsid w:val="4D261BEA"/>
    <w:rsid w:val="4DD70C4E"/>
    <w:rsid w:val="4FFD6049"/>
    <w:rsid w:val="4FFE76D1"/>
    <w:rsid w:val="53BB212A"/>
    <w:rsid w:val="5789094D"/>
    <w:rsid w:val="59BFD042"/>
    <w:rsid w:val="5BB2671C"/>
    <w:rsid w:val="5BFDB08B"/>
    <w:rsid w:val="5DBBAA10"/>
    <w:rsid w:val="5E7FB56F"/>
    <w:rsid w:val="5EBFB560"/>
    <w:rsid w:val="674B606A"/>
    <w:rsid w:val="67ADD11F"/>
    <w:rsid w:val="67CAD1C3"/>
    <w:rsid w:val="68DF509E"/>
    <w:rsid w:val="690D3BC4"/>
    <w:rsid w:val="693B3F28"/>
    <w:rsid w:val="6B7E7578"/>
    <w:rsid w:val="6C651219"/>
    <w:rsid w:val="6C7B1287"/>
    <w:rsid w:val="6F5F4F93"/>
    <w:rsid w:val="6FF703B5"/>
    <w:rsid w:val="71FF92FA"/>
    <w:rsid w:val="72AF67A9"/>
    <w:rsid w:val="736A24FA"/>
    <w:rsid w:val="76A81E4D"/>
    <w:rsid w:val="78FAE21D"/>
    <w:rsid w:val="79276609"/>
    <w:rsid w:val="7ABAD380"/>
    <w:rsid w:val="7B6FEA60"/>
    <w:rsid w:val="7B7E5AD3"/>
    <w:rsid w:val="7BFD5241"/>
    <w:rsid w:val="7EFEE140"/>
    <w:rsid w:val="7F7A05EB"/>
    <w:rsid w:val="7FDA17F3"/>
    <w:rsid w:val="7FFBB4BF"/>
    <w:rsid w:val="7FFDC820"/>
    <w:rsid w:val="7FFFC161"/>
    <w:rsid w:val="855F9B6D"/>
    <w:rsid w:val="939F804F"/>
    <w:rsid w:val="95F7C4D6"/>
    <w:rsid w:val="9B5E5AB4"/>
    <w:rsid w:val="9FFBB339"/>
    <w:rsid w:val="AFBD408F"/>
    <w:rsid w:val="B57DD0A3"/>
    <w:rsid w:val="BD6F2FD0"/>
    <w:rsid w:val="BF3119E2"/>
    <w:rsid w:val="CFFF0E90"/>
    <w:rsid w:val="D0FF76BD"/>
    <w:rsid w:val="D3FB82B1"/>
    <w:rsid w:val="D6E3F6FE"/>
    <w:rsid w:val="D7D566C1"/>
    <w:rsid w:val="D8FBAC00"/>
    <w:rsid w:val="DBA70116"/>
    <w:rsid w:val="E6F576C6"/>
    <w:rsid w:val="EBFEEDE8"/>
    <w:rsid w:val="EDFFF93D"/>
    <w:rsid w:val="EEBEA368"/>
    <w:rsid w:val="F137789C"/>
    <w:rsid w:val="F69E4C3F"/>
    <w:rsid w:val="F6DA9943"/>
    <w:rsid w:val="F73F04C6"/>
    <w:rsid w:val="F87E81B1"/>
    <w:rsid w:val="FAF3805C"/>
    <w:rsid w:val="FB8CD12D"/>
    <w:rsid w:val="FBFED7D7"/>
    <w:rsid w:val="FBFF8709"/>
    <w:rsid w:val="FDFF6184"/>
    <w:rsid w:val="FEF7480E"/>
    <w:rsid w:val="FFB7755C"/>
    <w:rsid w:val="FFEF0FA7"/>
    <w:rsid w:val="FFF696D6"/>
    <w:rsid w:val="FFF8A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paragraph" w:styleId="3">
    <w:name w:val="heading 3"/>
    <w:basedOn w:val="1"/>
    <w:next w:val="1"/>
    <w:qFormat/>
    <w:uiPriority w:val="9"/>
    <w:pPr>
      <w:keepNext/>
      <w:keepLines/>
      <w:spacing w:before="260" w:after="260" w:line="416" w:lineRule="auto"/>
      <w:outlineLvl w:val="2"/>
    </w:pPr>
    <w:rPr>
      <w:rFonts w:ascii="楷体" w:hAnsi="楷体" w:eastAsia="楷体_GB2312"/>
      <w:bCs/>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eastAsia="宋体"/>
      <w:b/>
      <w:bCs/>
      <w:sz w:val="32"/>
      <w:szCs w:val="32"/>
    </w:rPr>
  </w:style>
  <w:style w:type="paragraph" w:styleId="4">
    <w:name w:val="Normal Indent"/>
    <w:basedOn w:val="1"/>
    <w:qFormat/>
    <w:uiPriority w:val="99"/>
    <w:pPr>
      <w:widowControl/>
      <w:ind w:firstLine="420" w:firstLineChars="200"/>
    </w:pPr>
  </w:style>
  <w:style w:type="paragraph" w:styleId="5">
    <w:name w:val="annotation text"/>
    <w:basedOn w:val="1"/>
    <w:qFormat/>
    <w:uiPriority w:val="0"/>
    <w:pPr>
      <w:jc w:val="left"/>
    </w:pPr>
  </w:style>
  <w:style w:type="paragraph" w:styleId="6">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7">
    <w:name w:val="Balloon Text"/>
    <w:basedOn w:val="1"/>
    <w:link w:val="14"/>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rPr>
      <w:sz w:val="24"/>
    </w:rPr>
  </w:style>
  <w:style w:type="paragraph" w:styleId="11">
    <w:name w:val="Body Text First Indent 2"/>
    <w:basedOn w:val="6"/>
    <w:qFormat/>
    <w:uiPriority w:val="0"/>
    <w:pPr>
      <w:ind w:firstLine="420" w:firstLineChars="200"/>
    </w:pPr>
    <w:rPr>
      <w:rFonts w:ascii="宋体" w:hAnsi="MS Sans Serif"/>
      <w:spacing w:val="12"/>
    </w:rPr>
  </w:style>
  <w:style w:type="character" w:customStyle="1" w:styleId="14">
    <w:name w:val="批注框文本 Char"/>
    <w:basedOn w:val="13"/>
    <w:link w:val="7"/>
    <w:qFormat/>
    <w:uiPriority w:val="0"/>
    <w:rPr>
      <w:rFonts w:eastAsia="仿宋_GB2312"/>
      <w:kern w:val="2"/>
      <w:sz w:val="18"/>
      <w:szCs w:val="18"/>
    </w:rPr>
  </w:style>
  <w:style w:type="paragraph" w:customStyle="1" w:styleId="15">
    <w:name w:val="普通(网站)1"/>
    <w:basedOn w:val="1"/>
    <w:qFormat/>
    <w:uiPriority w:val="0"/>
    <w:pPr>
      <w:jc w:val="left"/>
    </w:pPr>
    <w:rPr>
      <w:rFonts w:ascii="Calibri" w:hAnsi="Calibri" w:cs="黑体"/>
      <w:kern w:val="0"/>
      <w:sz w:val="24"/>
      <w:szCs w:val="24"/>
    </w:r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7</Pages>
  <Words>637</Words>
  <Characters>3633</Characters>
  <Lines>30</Lines>
  <Paragraphs>8</Paragraphs>
  <TotalTime>605</TotalTime>
  <ScaleCrop>false</ScaleCrop>
  <LinksUpToDate>false</LinksUpToDate>
  <CharactersWithSpaces>4262</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2021-06-01T02:58:00Z</dcterms:created>
  <dc:creator>Administrator</dc:creator>
  <cp:lastModifiedBy>greatwall</cp:lastModifiedBy>
  <cp:lastPrinted>2025-06-05T17:48:00Z</cp:lastPrinted>
  <dcterms:modified xsi:type="dcterms:W3CDTF">2026-03-31T11:39:11Z</dcterms:modified>
  <dc:title>2020年江门市工业产品生产许可证证后</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AE3289EE5F7DD24C3736DA673018F3B2</vt:lpwstr>
  </property>
</Properties>
</file>