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F5E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3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62626"/>
          <w:spacing w:val="0"/>
          <w:sz w:val="43"/>
          <w:szCs w:val="4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21"/>
          <w:szCs w:val="21"/>
          <w:shd w:val="clear" w:color="auto" w:fill="FFFFFF"/>
        </w:rPr>
        <w:t>工业和信息化部办公厅</w:t>
      </w:r>
    </w:p>
    <w:p w14:paraId="4D623A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3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43"/>
          <w:szCs w:val="43"/>
        </w:rPr>
      </w:pPr>
      <w:r>
        <w:rPr>
          <w:rStyle w:val="8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62626"/>
          <w:spacing w:val="0"/>
          <w:sz w:val="21"/>
          <w:szCs w:val="21"/>
          <w:shd w:val="clear" w:color="auto" w:fill="FFFFFF"/>
        </w:rPr>
        <w:t>关于印发《中小企业专精特新发展评价指标体系（试行）》的通知</w:t>
      </w:r>
    </w:p>
    <w:p w14:paraId="0554B9F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21"/>
          <w:szCs w:val="21"/>
          <w:shd w:val="clear" w:color="auto" w:fill="FFFFFF"/>
        </w:rPr>
        <w:t>工信厅企业〔2024〕75号</w:t>
      </w:r>
    </w:p>
    <w:p w14:paraId="2ADB76A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</w:rPr>
      </w:pPr>
    </w:p>
    <w:p w14:paraId="7857CA35"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各省、自治区、直辖市及计划单列市、新疆生产建设兵团中小企业主管部门：</w:t>
      </w:r>
    </w:p>
    <w:p w14:paraId="10D5E75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left"/>
        <w:rPr>
          <w:rFonts w:ascii="background-color:#FFFFFF;text-i" w:hAnsi="background-color:#FFFFFF;text-i" w:eastAsia="background-color:#FFFFFF;text-i" w:cs="background-color:#FFFFFF;text-i"/>
          <w:i w:val="0"/>
          <w:iCs w:val="0"/>
          <w:caps w:val="0"/>
          <w:color w:val="262626"/>
          <w:spacing w:val="0"/>
          <w:sz w:val="16"/>
          <w:szCs w:val="16"/>
        </w:rPr>
      </w:pPr>
      <w:r>
        <w:rPr>
          <w:rFonts w:hint="default" w:ascii="background-color:#FFFFFF;text-i" w:hAnsi="background-color:#FFFFFF;text-i" w:eastAsia="background-color:#FFFFFF;text-i" w:cs="background-color:#FFFFFF;text-i"/>
          <w:i w:val="0"/>
          <w:iCs w:val="0"/>
          <w:caps w:val="0"/>
          <w:color w:val="262626"/>
          <w:spacing w:val="0"/>
          <w:sz w:val="21"/>
          <w:szCs w:val="21"/>
          <w:shd w:val="clear" w:color="auto" w:fill="FFFFFF"/>
        </w:rPr>
        <w:t>       现将《中小企业专精特新发展评价指标体系（试行）》印发给你们，请结合实际加强运用，确保专精特新中小企业培育工作实现量的合理增长与质的有效提升，更好地推动中小企业专精特新发展。</w:t>
      </w:r>
    </w:p>
    <w:p w14:paraId="6737CC6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right"/>
        <w:rPr>
          <w:rFonts w:ascii="text-indent:0em;background-colo" w:hAnsi="text-indent:0em;background-colo" w:eastAsia="text-indent:0em;background-colo" w:cs="text-indent:0em;background-colo"/>
          <w:i w:val="0"/>
          <w:iCs w:val="0"/>
          <w:caps w:val="0"/>
          <w:color w:val="262626"/>
          <w:spacing w:val="0"/>
          <w:sz w:val="16"/>
          <w:szCs w:val="16"/>
        </w:rPr>
      </w:pPr>
      <w:r>
        <w:rPr>
          <w:rFonts w:hint="default" w:ascii="text-indent:0em;background-colo" w:hAnsi="text-indent:0em;background-colo" w:eastAsia="text-indent:0em;background-colo" w:cs="text-indent:0em;background-colo"/>
          <w:i w:val="0"/>
          <w:iCs w:val="0"/>
          <w:caps w:val="0"/>
          <w:color w:val="262626"/>
          <w:spacing w:val="0"/>
          <w:sz w:val="21"/>
          <w:szCs w:val="21"/>
          <w:shd w:val="clear" w:color="auto" w:fill="FFFFFF"/>
        </w:rPr>
        <w:t>工业和信息化部办公厅</w:t>
      </w:r>
    </w:p>
    <w:p w14:paraId="4668796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21"/>
          <w:szCs w:val="21"/>
          <w:shd w:val="clear" w:color="auto" w:fill="FFFFFF"/>
        </w:rPr>
        <w:t>2024年12月23日</w:t>
      </w:r>
    </w:p>
    <w:p w14:paraId="3B4FC7D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6033135" cy="7934960"/>
            <wp:effectExtent l="0" t="0" r="15240" b="254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3135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5702935" cy="9274810"/>
            <wp:effectExtent l="0" t="0" r="12065" b="1206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2935" cy="927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6002020" cy="6633845"/>
            <wp:effectExtent l="0" t="0" r="14605" b="190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2020" cy="663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6482715" cy="3695065"/>
            <wp:effectExtent l="0" t="0" r="10160" b="3810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6399530" cy="3815715"/>
            <wp:effectExtent l="0" t="0" r="13970" b="1016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6179185" cy="3529965"/>
            <wp:effectExtent l="0" t="0" r="12065" b="1016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918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5903595" cy="3357245"/>
            <wp:effectExtent l="0" t="0" r="1905" b="8255"/>
            <wp:docPr id="7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39A1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92" w:afterAutospacing="0"/>
        <w:ind w:left="0" w:right="0" w:firstLine="0"/>
        <w:jc w:val="center"/>
        <w:rPr>
          <w:rFonts w:ascii="background-color:#FFFFFF;" w:hAnsi="background-color:#FFFFFF;" w:eastAsia="background-color:#FFFFFF;" w:cs="background-color:#FFFFFF;"/>
          <w:i w:val="0"/>
          <w:iCs w:val="0"/>
          <w:caps w:val="0"/>
          <w:color w:val="262626"/>
          <w:spacing w:val="0"/>
          <w:sz w:val="16"/>
          <w:szCs w:val="16"/>
        </w:rPr>
      </w:pPr>
      <w:bookmarkStart w:id="0" w:name="_GoBack"/>
      <w:r>
        <w:rPr>
          <w:rFonts w:hint="default" w:ascii="background-color:#FFFFFF;" w:hAnsi="background-color:#FFFFFF;" w:eastAsia="background-color:#FFFFFF;" w:cs="background-color:#FFFFFF;"/>
          <w:i w:val="0"/>
          <w:iCs w:val="0"/>
          <w:caps w:val="0"/>
          <w:color w:val="262626"/>
          <w:spacing w:val="0"/>
          <w:sz w:val="16"/>
          <w:szCs w:val="16"/>
          <w:shd w:val="clear" w:color="auto" w:fill="FFFFFF"/>
        </w:rPr>
        <w:drawing>
          <wp:inline distT="0" distB="0" distL="114300" distR="114300">
            <wp:extent cx="5894705" cy="2136775"/>
            <wp:effectExtent l="0" t="0" r="10795" b="6350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470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83236A4"/>
    <w:sectPr>
      <w:headerReference r:id="rId3" w:type="default"/>
      <w:footerReference r:id="rId4" w:type="default"/>
      <w:pgSz w:w="11906" w:h="16838"/>
      <w:pgMar w:top="1440" w:right="1236" w:bottom="1440" w:left="123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ackground-color:#FFFFFF;text-i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ext-indent:0em;background-colo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background-color:#FFFFFF;">
    <w:altName w:val="仿宋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EC61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199F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KnYKTv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5199F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7A8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4A4EE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IcgCpr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4A4EE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76158"/>
    <w:rsid w:val="1A437B0D"/>
    <w:rsid w:val="77F76158"/>
    <w:rsid w:val="7CA58BCA"/>
    <w:rsid w:val="FFEE2B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185</Words>
  <Characters>194</Characters>
  <Lines>0</Lines>
  <Paragraphs>0</Paragraphs>
  <TotalTime>4.66666666666667</TotalTime>
  <ScaleCrop>false</ScaleCrop>
  <LinksUpToDate>false</LinksUpToDate>
  <CharactersWithSpaces>201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2026-03-04T01:20:00Z</dcterms:created>
  <dc:creator>greatwall</dc:creator>
  <cp:lastModifiedBy>WPS_1472059254</cp:lastModifiedBy>
  <dcterms:modified xsi:type="dcterms:W3CDTF">2026-03-31T07:13:10Z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FC2E4047EA274E5A82844A3FA97BAEE2_13</vt:lpwstr>
  </property>
</Properties>
</file>