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宋体" w:hAnsi="宋体" w:eastAsia="宋体" w:cs="宋体"/>
          <w:b/>
          <w:color w:val="000000" w:themeColor="text1"/>
          <w:sz w:val="40"/>
          <w:szCs w:val="44"/>
          <w:shd w:val="clear" w:color="auto" w:fill="FFFFFF"/>
          <w14:textFill>
            <w14:solidFill>
              <w14:schemeClr w14:val="tx1"/>
            </w14:solidFill>
          </w14:textFill>
        </w:rPr>
      </w:pPr>
      <w:r>
        <w:rPr>
          <w:rFonts w:hint="eastAsia" w:ascii="宋体" w:hAnsi="宋体" w:eastAsia="宋体" w:cs="宋体"/>
          <w:b/>
          <w:color w:val="000000" w:themeColor="text1"/>
          <w:sz w:val="40"/>
          <w:szCs w:val="44"/>
          <w:shd w:val="clear" w:color="auto" w:fill="FFFFFF"/>
          <w14:textFill>
            <w14:solidFill>
              <w14:schemeClr w14:val="tx1"/>
            </w14:solidFill>
          </w14:textFill>
        </w:rPr>
        <w:t>江门市食品检验所（江门市酒类检测中心）实验室检测设备与设施维修与维护服务项目合同</w:t>
      </w:r>
    </w:p>
    <w:p>
      <w:pPr>
        <w:spacing w:line="54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54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江门市食品检验所（江门市酒类检测中心）</w:t>
      </w:r>
    </w:p>
    <w:p>
      <w:pPr>
        <w:spacing w:line="54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江门市星河路36号</w:t>
      </w:r>
    </w:p>
    <w:p>
      <w:pPr>
        <w:spacing w:line="540" w:lineRule="exact"/>
        <w:rPr>
          <w:rFonts w:ascii="仿宋" w:hAnsi="仿宋" w:eastAsia="仿宋" w:cs="仿宋"/>
          <w:color w:val="000000"/>
          <w:sz w:val="28"/>
          <w:szCs w:val="28"/>
          <w:u w:val="single"/>
        </w:rPr>
      </w:pPr>
      <w:r>
        <w:rPr>
          <w:rFonts w:hint="eastAsia" w:ascii="仿宋" w:hAnsi="仿宋" w:eastAsia="仿宋" w:cs="仿宋"/>
          <w:color w:val="000000"/>
          <w:sz w:val="28"/>
          <w:szCs w:val="28"/>
        </w:rPr>
        <w:t>联系人：</w:t>
      </w:r>
      <w:r>
        <w:rPr>
          <w:rFonts w:hint="eastAsia" w:ascii="仿宋" w:hAnsi="仿宋" w:eastAsia="仿宋" w:cs="仿宋"/>
          <w:color w:val="000000"/>
          <w:sz w:val="28"/>
          <w:szCs w:val="28"/>
          <w:u w:val="single"/>
        </w:rPr>
        <w:t>李小姐</w:t>
      </w:r>
    </w:p>
    <w:p>
      <w:pPr>
        <w:spacing w:line="54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电话：  </w:t>
      </w:r>
      <w:r>
        <w:rPr>
          <w:rFonts w:hint="eastAsia" w:ascii="仿宋" w:hAnsi="仿宋" w:eastAsia="仿宋" w:cs="仿宋"/>
          <w:color w:val="000000"/>
          <w:sz w:val="28"/>
          <w:szCs w:val="28"/>
          <w:u w:val="single"/>
        </w:rPr>
        <w:t>0750-3289816</w:t>
      </w:r>
    </w:p>
    <w:p>
      <w:pPr>
        <w:pStyle w:val="2"/>
        <w:ind w:firstLine="600"/>
      </w:pPr>
    </w:p>
    <w:p>
      <w:pPr>
        <w:spacing w:line="54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r>
        <w:rPr>
          <w:rFonts w:ascii="仿宋" w:hAnsi="仿宋" w:eastAsia="仿宋" w:cs="仿宋"/>
          <w:sz w:val="28"/>
          <w:szCs w:val="28"/>
          <w:u w:val="single"/>
        </w:rPr>
        <w:t xml:space="preserve">                        </w:t>
      </w:r>
    </w:p>
    <w:p>
      <w:pPr>
        <w:spacing w:line="54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r>
        <w:rPr>
          <w:rFonts w:ascii="仿宋" w:hAnsi="仿宋" w:eastAsia="仿宋" w:cs="仿宋"/>
          <w:sz w:val="28"/>
          <w:szCs w:val="28"/>
          <w:u w:val="single"/>
        </w:rPr>
        <w:t xml:space="preserve">                        </w:t>
      </w:r>
    </w:p>
    <w:p>
      <w:pPr>
        <w:spacing w:line="54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r>
        <w:rPr>
          <w:rFonts w:ascii="仿宋" w:hAnsi="仿宋" w:eastAsia="仿宋" w:cs="仿宋"/>
          <w:sz w:val="28"/>
          <w:szCs w:val="28"/>
          <w:u w:val="single"/>
        </w:rPr>
        <w:t xml:space="preserve">                        </w:t>
      </w:r>
    </w:p>
    <w:p>
      <w:pPr>
        <w:spacing w:line="54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r>
        <w:rPr>
          <w:rFonts w:ascii="仿宋" w:hAnsi="仿宋" w:eastAsia="仿宋" w:cs="仿宋"/>
          <w:sz w:val="28"/>
          <w:szCs w:val="28"/>
          <w:u w:val="single"/>
        </w:rPr>
        <w:t xml:space="preserve">                        </w:t>
      </w:r>
    </w:p>
    <w:p>
      <w:pPr>
        <w:spacing w:line="540" w:lineRule="exact"/>
        <w:rPr>
          <w:rFonts w:ascii="仿宋" w:hAnsi="仿宋" w:eastAsia="仿宋" w:cs="仿宋"/>
          <w:color w:val="666666"/>
          <w:sz w:val="28"/>
          <w:szCs w:val="28"/>
          <w:shd w:val="clear" w:color="auto" w:fill="FFFFFF"/>
        </w:rPr>
      </w:pPr>
    </w:p>
    <w:p>
      <w:pPr>
        <w:widowControl/>
        <w:spacing w:line="54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江门市食品检验所（江门市酒类检测中心）实验室检测设备与设施维修与维护服务”（项目编号：XXXXXXXXX）（以下简称项目）的招标公告、项目采购结果公告的要求，按照《中华人民共和国民法典》《中华人民共和国政府采购法》及其实施条例等相关法律法规的规定，经双方协商，本着平等互利和诚实信用的原则，一致同意签订本合同如下</w:t>
      </w:r>
      <w:r>
        <w:rPr>
          <w:rFonts w:hint="eastAsia" w:ascii="仿宋" w:hAnsi="仿宋" w:eastAsia="仿宋" w:cs="仿宋"/>
          <w:color w:val="000000"/>
          <w:sz w:val="28"/>
          <w:szCs w:val="28"/>
        </w:rPr>
        <w:t xml:space="preserve">： </w:t>
      </w:r>
    </w:p>
    <w:p>
      <w:pPr>
        <w:spacing w:line="54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甲方委托乙方为甲方实验室检测设备与设施提供维修维护服务，具体服务要求详见附件1：技术商务要求。</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54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u w:val="single"/>
        </w:rPr>
        <w:t>自本合同签署生效之日起算1年。</w:t>
      </w:r>
    </w:p>
    <w:p>
      <w:pPr>
        <w:numPr>
          <w:ilvl w:val="0"/>
          <w:numId w:val="1"/>
        </w:numPr>
        <w:spacing w:line="540" w:lineRule="exact"/>
        <w:rPr>
          <w:rFonts w:ascii="仿宋" w:hAnsi="仿宋" w:eastAsia="仿宋" w:cs="仿宋"/>
          <w:bCs/>
          <w:sz w:val="28"/>
          <w:szCs w:val="28"/>
        </w:rPr>
      </w:pPr>
      <w:r>
        <w:rPr>
          <w:rFonts w:hint="eastAsia" w:ascii="仿宋" w:hAnsi="仿宋" w:eastAsia="仿宋" w:cs="仿宋"/>
          <w:color w:val="000000"/>
          <w:sz w:val="28"/>
          <w:szCs w:val="28"/>
        </w:rPr>
        <w:t>乙方向甲方提供服务可获得的项目技术服务总费用（即项目总费用、含税价）为人民币****元整（¥****元）。项目总费用包括标的设备保修及维护（含更换的零配件）、设备的清洁清洗、运输、保险、仓储、软硬件的安装和调试、工程师上门检测服务、验收、培训、图纸、资料、一切税费（包括关税、增值税等）等相关的全部服务费用。</w:t>
      </w:r>
    </w:p>
    <w:p>
      <w:pPr>
        <w:numPr>
          <w:ilvl w:val="0"/>
          <w:numId w:val="1"/>
        </w:numPr>
        <w:spacing w:line="540" w:lineRule="exact"/>
        <w:rPr>
          <w:rFonts w:ascii="仿宋" w:hAnsi="仿宋" w:eastAsia="仿宋" w:cs="仿宋"/>
          <w:sz w:val="28"/>
          <w:szCs w:val="28"/>
        </w:rPr>
      </w:pPr>
      <w:r>
        <w:rPr>
          <w:rFonts w:hint="eastAsia" w:ascii="仿宋" w:hAnsi="仿宋" w:eastAsia="仿宋" w:cs="仿宋"/>
          <w:color w:val="000000"/>
          <w:sz w:val="28"/>
          <w:szCs w:val="28"/>
        </w:rPr>
        <w:t>付款时间、方式：分三期支付</w:t>
      </w:r>
      <w:r>
        <w:rPr>
          <w:rFonts w:hint="eastAsia" w:ascii="仿宋" w:hAnsi="仿宋" w:eastAsia="仿宋" w:cs="仿宋"/>
          <w:sz w:val="28"/>
          <w:szCs w:val="28"/>
        </w:rPr>
        <w:t>。</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1.第一期：甲、乙双方签订本合同后，甲方自收到乙方开具的相对应金额发票之日起30个工作日内向乙方支付项目总费用的50%，即</w:t>
      </w:r>
      <w:r>
        <w:rPr>
          <w:rFonts w:hint="eastAsia" w:ascii="仿宋" w:hAnsi="仿宋" w:eastAsia="仿宋" w:cs="仿宋"/>
          <w:bCs/>
          <w:sz w:val="28"/>
          <w:szCs w:val="28"/>
          <w:u w:val="single"/>
        </w:rPr>
        <w:t>人民币***万元（</w:t>
      </w:r>
      <w:r>
        <w:rPr>
          <w:rFonts w:ascii="Arial" w:hAnsi="Arial" w:cs="Arial"/>
          <w:color w:val="333333"/>
          <w:sz w:val="28"/>
          <w:szCs w:val="28"/>
          <w:u w:val="single"/>
          <w:shd w:val="clear" w:color="auto" w:fill="FFFFFF"/>
        </w:rPr>
        <w:t>¥</w:t>
      </w:r>
      <w:r>
        <w:rPr>
          <w:rFonts w:hint="eastAsia" w:ascii="仿宋" w:hAnsi="仿宋" w:eastAsia="仿宋" w:cs="仿宋"/>
          <w:bCs/>
          <w:sz w:val="28"/>
          <w:szCs w:val="28"/>
          <w:u w:val="single"/>
        </w:rPr>
        <w:t>****元）</w:t>
      </w:r>
      <w:r>
        <w:rPr>
          <w:rFonts w:hint="eastAsia" w:ascii="仿宋" w:hAnsi="仿宋" w:eastAsia="仿宋" w:cs="仿宋"/>
          <w:sz w:val="28"/>
          <w:szCs w:val="28"/>
        </w:rPr>
        <w:t>。</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2.第二期：</w:t>
      </w:r>
      <w:r>
        <w:rPr>
          <w:rFonts w:hint="eastAsia" w:ascii="宋体" w:hAnsi="宋体"/>
          <w:sz w:val="28"/>
          <w:szCs w:val="28"/>
        </w:rPr>
        <w:t>本项目第一次验收合格后，甲方于自收到乙方开具的相对应金额发票之日起30个工作日内向乙方支付项目总费用的30%，</w:t>
      </w:r>
      <w:r>
        <w:rPr>
          <w:rFonts w:hint="eastAsia" w:ascii="仿宋" w:hAnsi="仿宋" w:eastAsia="仿宋" w:cs="仿宋"/>
          <w:sz w:val="28"/>
          <w:szCs w:val="28"/>
        </w:rPr>
        <w:t>即</w:t>
      </w:r>
      <w:r>
        <w:rPr>
          <w:rFonts w:hint="eastAsia" w:ascii="仿宋" w:hAnsi="仿宋" w:eastAsia="仿宋" w:cs="仿宋"/>
          <w:bCs/>
          <w:sz w:val="28"/>
          <w:szCs w:val="28"/>
          <w:u w:val="single"/>
        </w:rPr>
        <w:t>人民币***元（</w:t>
      </w:r>
      <w:r>
        <w:rPr>
          <w:rFonts w:ascii="Arial" w:hAnsi="Arial" w:cs="Arial"/>
          <w:color w:val="333333"/>
          <w:sz w:val="28"/>
          <w:szCs w:val="28"/>
          <w:u w:val="single"/>
          <w:shd w:val="clear" w:color="auto" w:fill="FFFFFF"/>
        </w:rPr>
        <w:t>¥</w:t>
      </w:r>
      <w:r>
        <w:rPr>
          <w:rFonts w:hint="eastAsia" w:ascii="仿宋" w:hAnsi="仿宋" w:eastAsia="仿宋" w:cs="仿宋"/>
          <w:bCs/>
          <w:sz w:val="28"/>
          <w:szCs w:val="28"/>
          <w:u w:val="single"/>
        </w:rPr>
        <w:t>****元）。</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3.第三期：</w:t>
      </w:r>
      <w:r>
        <w:rPr>
          <w:rFonts w:hint="eastAsia" w:ascii="宋体" w:hAnsi="宋体"/>
          <w:sz w:val="28"/>
          <w:szCs w:val="28"/>
        </w:rPr>
        <w:t>本项目第二次验收合格后，甲方于自收到乙方开具的相对应金额发票之日起30个工作日内向乙方支付项目总费用的20%，</w:t>
      </w:r>
      <w:r>
        <w:rPr>
          <w:rFonts w:hint="eastAsia" w:ascii="仿宋" w:hAnsi="仿宋" w:eastAsia="仿宋" w:cs="仿宋"/>
          <w:sz w:val="28"/>
          <w:szCs w:val="28"/>
        </w:rPr>
        <w:t>即</w:t>
      </w:r>
      <w:r>
        <w:rPr>
          <w:rFonts w:hint="eastAsia" w:ascii="仿宋" w:hAnsi="仿宋" w:eastAsia="仿宋" w:cs="仿宋"/>
          <w:bCs/>
          <w:sz w:val="28"/>
          <w:szCs w:val="28"/>
          <w:u w:val="single"/>
        </w:rPr>
        <w:t>人民币***元（</w:t>
      </w:r>
      <w:r>
        <w:rPr>
          <w:rFonts w:ascii="Arial" w:hAnsi="Arial" w:cs="Arial"/>
          <w:color w:val="333333"/>
          <w:sz w:val="28"/>
          <w:szCs w:val="28"/>
          <w:u w:val="single"/>
          <w:shd w:val="clear" w:color="auto" w:fill="FFFFFF"/>
        </w:rPr>
        <w:t>¥</w:t>
      </w:r>
      <w:r>
        <w:rPr>
          <w:rFonts w:hint="eastAsia" w:ascii="仿宋" w:hAnsi="仿宋" w:eastAsia="仿宋" w:cs="仿宋"/>
          <w:bCs/>
          <w:sz w:val="28"/>
          <w:szCs w:val="28"/>
          <w:u w:val="single"/>
        </w:rPr>
        <w:t>****元）。</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3</w:t>
      </w:r>
      <w:r>
        <w:rPr>
          <w:rFonts w:ascii="仿宋" w:hAnsi="仿宋" w:eastAsia="仿宋" w:cs="仿宋"/>
          <w:sz w:val="28"/>
          <w:szCs w:val="28"/>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28"/>
          <w:szCs w:val="28"/>
        </w:rPr>
        <w:t>不视为甲方违约，乙方不能据此追究甲方逾期付款的违约责任。</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4.甲方支付以乙方无违约为前提，若乙方违约，甲方有权在应付款中做相应扣除。</w:t>
      </w:r>
    </w:p>
    <w:p>
      <w:pPr>
        <w:numPr>
          <w:ilvl w:val="0"/>
          <w:numId w:val="1"/>
        </w:numPr>
        <w:spacing w:line="54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spacing w:line="54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spacing w:line="54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8"/>
        <w:numPr>
          <w:ilvl w:val="0"/>
          <w:numId w:val="1"/>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单位名称：江门市食品检验所（江门市酒类检测中心）</w:t>
      </w:r>
    </w:p>
    <w:p>
      <w:pPr>
        <w:pStyle w:val="8"/>
        <w:spacing w:line="54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信用代码：12440700MB2C44534G</w:t>
      </w:r>
    </w:p>
    <w:p>
      <w:pPr>
        <w:spacing w:line="54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540" w:lineRule="exact"/>
        <w:rPr>
          <w:rFonts w:ascii="仿宋" w:hAnsi="仿宋" w:eastAsia="仿宋" w:cs="仿宋"/>
          <w:sz w:val="28"/>
          <w:szCs w:val="28"/>
        </w:rPr>
      </w:pPr>
      <w:r>
        <w:rPr>
          <w:rFonts w:hint="eastAsia" w:ascii="仿宋" w:hAnsi="仿宋" w:eastAsia="仿宋" w:cs="仿宋"/>
          <w:sz w:val="28"/>
          <w:szCs w:val="28"/>
        </w:rPr>
        <w:t>验收时间：本项目分两次验收，于2025年11月组织第一次验收，本项目完成后35个工作日内完成第二次验收。本项目结束之日起</w:t>
      </w:r>
      <w:r>
        <w:rPr>
          <w:rFonts w:hint="eastAsia" w:ascii="仿宋" w:hAnsi="仿宋" w:eastAsia="仿宋" w:cs="仿宋"/>
          <w:sz w:val="28"/>
          <w:szCs w:val="28"/>
          <w:u w:val="single"/>
        </w:rPr>
        <w:t xml:space="preserve"> 15 </w:t>
      </w:r>
      <w:r>
        <w:rPr>
          <w:rFonts w:hint="eastAsia" w:ascii="仿宋" w:hAnsi="仿宋" w:eastAsia="仿宋" w:cs="仿宋"/>
          <w:sz w:val="28"/>
          <w:szCs w:val="28"/>
        </w:rPr>
        <w:t>个工作日内，乙方应按招标公告、本合同约定内容及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2"/>
        </w:numPr>
        <w:spacing w:line="540" w:lineRule="exact"/>
        <w:rPr>
          <w:rFonts w:ascii="仿宋" w:hAnsi="仿宋" w:eastAsia="仿宋" w:cs="仿宋"/>
          <w:bCs/>
          <w:sz w:val="28"/>
          <w:szCs w:val="28"/>
        </w:rPr>
      </w:pPr>
      <w:r>
        <w:rPr>
          <w:rFonts w:hint="eastAsia" w:ascii="仿宋" w:hAnsi="仿宋" w:eastAsia="仿宋" w:cs="仿宋"/>
          <w:bCs/>
          <w:sz w:val="28"/>
          <w:szCs w:val="28"/>
        </w:rPr>
        <w:t>经甲方验收不合格的，乙方应在甲方指定期限内采取弥补措施并再次提交给甲方验收，验收合格后由甲方和乙方共同签字确认。</w:t>
      </w:r>
    </w:p>
    <w:p>
      <w:pPr>
        <w:numPr>
          <w:ilvl w:val="0"/>
          <w:numId w:val="2"/>
        </w:numPr>
        <w:spacing w:line="540" w:lineRule="exact"/>
        <w:ind w:firstLine="560" w:firstLineChars="200"/>
        <w:rPr>
          <w:rFonts w:ascii="仿宋" w:hAnsi="仿宋" w:eastAsia="仿宋" w:cs="仿宋"/>
          <w:bCs/>
          <w:sz w:val="28"/>
          <w:szCs w:val="28"/>
        </w:rPr>
      </w:pPr>
      <w:r>
        <w:rPr>
          <w:rFonts w:ascii="仿宋" w:hAnsi="仿宋" w:eastAsia="仿宋" w:cs="仿宋"/>
          <w:bCs/>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sz w:val="28"/>
          <w:szCs w:val="28"/>
        </w:rPr>
        <w:t>。</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54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w:t>
      </w:r>
      <w:r>
        <w:rPr>
          <w:rFonts w:hint="eastAsia" w:ascii="仿宋" w:hAnsi="仿宋" w:eastAsia="仿宋" w:cs="仿宋"/>
          <w:sz w:val="28"/>
          <w:szCs w:val="28"/>
        </w:rPr>
        <w:t>。</w:t>
      </w:r>
    </w:p>
    <w:p>
      <w:pPr>
        <w:numPr>
          <w:ilvl w:val="0"/>
          <w:numId w:val="4"/>
        </w:numPr>
        <w:adjustRightInd w:val="0"/>
        <w:snapToGrid w:val="0"/>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甲方获得通知，同意变更合同内容或解除本合同的，双方另行签署书面补充协议</w:t>
      </w:r>
      <w:r>
        <w:rPr>
          <w:rFonts w:hint="eastAsia" w:ascii="仿宋" w:hAnsi="仿宋" w:eastAsia="仿宋" w:cs="仿宋"/>
          <w:sz w:val="28"/>
          <w:szCs w:val="28"/>
        </w:rPr>
        <w:t>。</w:t>
      </w:r>
    </w:p>
    <w:p>
      <w:pPr>
        <w:numPr>
          <w:ilvl w:val="0"/>
          <w:numId w:val="4"/>
        </w:numPr>
        <w:adjustRightInd w:val="0"/>
        <w:snapToGrid w:val="0"/>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乙方没有及时通知并采取适当措施，致使合同履行失败或者部分失败的，乙方承担合同不能履行的全部风险，甲方不予支付合同款</w:t>
      </w:r>
      <w:r>
        <w:rPr>
          <w:rFonts w:hint="eastAsia" w:ascii="仿宋" w:hAnsi="仿宋" w:eastAsia="仿宋" w:cs="仿宋"/>
          <w:sz w:val="28"/>
          <w:szCs w:val="28"/>
        </w:rPr>
        <w:t>。</w:t>
      </w:r>
    </w:p>
    <w:p>
      <w:pPr>
        <w:numPr>
          <w:ilvl w:val="0"/>
          <w:numId w:val="4"/>
        </w:numPr>
        <w:spacing w:line="54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numPr>
          <w:ilvl w:val="0"/>
          <w:numId w:val="4"/>
        </w:numPr>
        <w:spacing w:line="54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除第三人依法享有知识产权的除外，乙方实施本项目所形成成果的知识产权归甲方所有，未经甲方事先书面许可乙方不得为本合同之外的任何目的、以任何形式自行使用或擅自许可任何第三方使用。</w:t>
      </w:r>
    </w:p>
    <w:p>
      <w:pPr>
        <w:numPr>
          <w:ilvl w:val="0"/>
          <w:numId w:val="4"/>
        </w:numPr>
        <w:spacing w:line="54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应当在开展服务前，提供相应的方案、资料给甲方审核无误后，在甲方指定的期限内开展。若甲方发现服务内容有错误或误导成分的，甲方提出后，乙方应当立刻予以更正；否则，甲方有权要求乙方按本合同第八条约定承担相应的责任（包括但不限于单方解除本合同，乙方应将未完成部分的服务内容对应的服务费用退回给甲方）。</w:t>
      </w:r>
    </w:p>
    <w:p>
      <w:pPr>
        <w:pStyle w:val="2"/>
        <w:spacing w:line="540" w:lineRule="exact"/>
        <w:ind w:firstLine="560"/>
        <w:rPr>
          <w:rFonts w:ascii="仿宋" w:hAnsi="仿宋" w:eastAsia="仿宋" w:cs="仿宋"/>
          <w:sz w:val="28"/>
          <w:szCs w:val="28"/>
          <w:lang w:bidi="ar"/>
        </w:rPr>
      </w:pPr>
      <w:r>
        <w:rPr>
          <w:rFonts w:hint="eastAsia" w:ascii="仿宋" w:hAnsi="仿宋" w:eastAsia="仿宋" w:cs="仿宋"/>
          <w:sz w:val="28"/>
          <w:szCs w:val="28"/>
          <w:lang w:bidi="ar"/>
        </w:rPr>
        <w:t>（七）每季度进行定期巡查，按采购人需求进行维护，对特定设备设施提出合理性维护建议。</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540" w:lineRule="exact"/>
        <w:ind w:firstLine="560" w:firstLineChars="200"/>
        <w:outlineLvl w:val="0"/>
        <w:rPr>
          <w:rFonts w:ascii="仿宋" w:hAnsi="仿宋" w:eastAsia="仿宋" w:cs="仿宋"/>
          <w:sz w:val="28"/>
          <w:szCs w:val="28"/>
        </w:rPr>
      </w:pPr>
      <w:r>
        <w:rPr>
          <w:rFonts w:hint="eastAsia" w:ascii="仿宋" w:hAnsi="仿宋" w:eastAsia="仿宋" w:cs="仿宋"/>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w:t>
      </w:r>
      <w:r>
        <w:rPr>
          <w:rFonts w:hint="eastAsia" w:ascii="仿宋" w:hAnsi="仿宋" w:eastAsia="仿宋" w:cs="仿宋"/>
          <w:sz w:val="28"/>
          <w:szCs w:val="28"/>
          <w:lang w:bidi="ar"/>
        </w:rPr>
        <w:t>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均属于永久保密期限范围，均对乙方有约束力，不因合同的变更、解除、终止而终止</w:t>
      </w:r>
      <w:r>
        <w:rPr>
          <w:rFonts w:hint="eastAsia" w:ascii="仿宋" w:hAnsi="仿宋" w:eastAsia="仿宋" w:cs="仿宋"/>
          <w:sz w:val="28"/>
          <w:szCs w:val="28"/>
        </w:rPr>
        <w:t>。</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5"/>
        </w:numPr>
        <w:spacing w:line="54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54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54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6"/>
        </w:numPr>
        <w:spacing w:line="54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54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54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7"/>
        </w:numPr>
        <w:spacing w:line="54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54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54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54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54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8"/>
        </w:numPr>
        <w:spacing w:line="54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8"/>
        </w:numPr>
        <w:spacing w:line="54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以及合同解除的通知一经到达或退回即视为送达；一方如有变更，应在变更前3日内通知对方，否则，视为未变更。</w:t>
      </w:r>
    </w:p>
    <w:p>
      <w:pPr>
        <w:numPr>
          <w:ilvl w:val="0"/>
          <w:numId w:val="8"/>
        </w:numPr>
        <w:spacing w:line="540" w:lineRule="exact"/>
        <w:rPr>
          <w:rFonts w:ascii="仿宋" w:hAnsi="仿宋" w:eastAsia="仿宋" w:cs="仿宋"/>
          <w:sz w:val="28"/>
          <w:szCs w:val="28"/>
        </w:rPr>
      </w:pPr>
      <w:r>
        <w:rPr>
          <w:rFonts w:hint="eastAsia" w:ascii="仿宋" w:hAnsi="仿宋" w:eastAsia="仿宋" w:cs="仿宋"/>
          <w:sz w:val="28"/>
          <w:szCs w:val="28"/>
        </w:rPr>
        <w:t>本合同一式肆份，自甲、乙双方签字盖章后生效，甲方执叁份、乙方执壹份，具有同等法律效力。</w:t>
      </w:r>
    </w:p>
    <w:p>
      <w:pPr>
        <w:pStyle w:val="10"/>
        <w:numPr>
          <w:ilvl w:val="0"/>
          <w:numId w:val="8"/>
        </w:numPr>
        <w:spacing w:line="54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numPr>
          <w:ilvl w:val="0"/>
          <w:numId w:val="9"/>
        </w:numPr>
        <w:spacing w:line="540" w:lineRule="exact"/>
        <w:ind w:firstLine="608"/>
        <w:rPr>
          <w:rFonts w:ascii="仿宋" w:hAnsi="仿宋" w:eastAsia="仿宋" w:cs="仿宋"/>
          <w:szCs w:val="28"/>
        </w:rPr>
      </w:pPr>
      <w:r>
        <w:rPr>
          <w:rFonts w:hint="eastAsia" w:ascii="仿宋" w:hAnsi="仿宋" w:eastAsia="仿宋" w:cs="仿宋"/>
          <w:szCs w:val="28"/>
        </w:rPr>
        <w:t>技术商务要求；</w:t>
      </w:r>
    </w:p>
    <w:p>
      <w:pPr>
        <w:pStyle w:val="10"/>
        <w:numPr>
          <w:ilvl w:val="0"/>
          <w:numId w:val="9"/>
        </w:numPr>
        <w:spacing w:line="540" w:lineRule="exact"/>
        <w:ind w:firstLine="608"/>
        <w:rPr>
          <w:rFonts w:ascii="仿宋" w:hAnsi="仿宋" w:eastAsia="仿宋" w:cs="仿宋"/>
          <w:szCs w:val="28"/>
        </w:rPr>
      </w:pPr>
      <w:r>
        <w:rPr>
          <w:rFonts w:hint="eastAsia" w:ascii="仿宋" w:hAnsi="仿宋" w:eastAsia="仿宋" w:cs="仿宋"/>
          <w:szCs w:val="28"/>
        </w:rPr>
        <w:t>江门市食品检验所（江门市酒类检测中心）相关项目采购结果公告；</w:t>
      </w:r>
    </w:p>
    <w:p>
      <w:pPr>
        <w:pStyle w:val="10"/>
        <w:numPr>
          <w:ilvl w:val="0"/>
          <w:numId w:val="9"/>
        </w:numPr>
        <w:spacing w:line="54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54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540" w:lineRule="exact"/>
        <w:rPr>
          <w:rFonts w:ascii="仿宋" w:hAnsi="仿宋" w:eastAsia="仿宋" w:cs="仿宋"/>
          <w:sz w:val="28"/>
          <w:szCs w:val="28"/>
        </w:rPr>
      </w:pPr>
    </w:p>
    <w:p>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：江门市食品检验所（江门市酒类检测中心）  </w:t>
      </w:r>
    </w:p>
    <w:p>
      <w:pPr>
        <w:spacing w:line="54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法定负责人或授权委托人：（签字）    </w:t>
      </w:r>
    </w:p>
    <w:p>
      <w:pPr>
        <w:spacing w:line="54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w:t>
      </w:r>
    </w:p>
    <w:p>
      <w:pPr>
        <w:spacing w:line="54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4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4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Arial">
    <w:altName w:val="Times New Roman"/>
    <w:panose1 w:val="020B0604020202020204"/>
    <w:charset w:val="00"/>
    <w:family w:val="swiss"/>
    <w:pitch w:val="default"/>
    <w:sig w:usb0="00000000" w:usb1="00000000" w:usb2="00000009" w:usb3="00000000" w:csb0="0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wZjI3ZTA0NzBmZmQyNmUyOTkwYzMxNTY1ZWFkM2QifQ=="/>
  </w:docVars>
  <w:rsids>
    <w:rsidRoot w:val="00966675"/>
    <w:rsid w:val="00044B49"/>
    <w:rsid w:val="00065494"/>
    <w:rsid w:val="00065D08"/>
    <w:rsid w:val="0009698A"/>
    <w:rsid w:val="000A1D5A"/>
    <w:rsid w:val="000C30E3"/>
    <w:rsid w:val="000E4385"/>
    <w:rsid w:val="000F1353"/>
    <w:rsid w:val="000F477F"/>
    <w:rsid w:val="001240A5"/>
    <w:rsid w:val="00127D87"/>
    <w:rsid w:val="001314F6"/>
    <w:rsid w:val="001325AA"/>
    <w:rsid w:val="00155787"/>
    <w:rsid w:val="001C53DC"/>
    <w:rsid w:val="001D5883"/>
    <w:rsid w:val="001E6D05"/>
    <w:rsid w:val="00201EA2"/>
    <w:rsid w:val="002239C2"/>
    <w:rsid w:val="00237051"/>
    <w:rsid w:val="00282FC9"/>
    <w:rsid w:val="00293A2F"/>
    <w:rsid w:val="002C7C1C"/>
    <w:rsid w:val="002C7C2B"/>
    <w:rsid w:val="002D5786"/>
    <w:rsid w:val="00336945"/>
    <w:rsid w:val="00343E32"/>
    <w:rsid w:val="00436BDA"/>
    <w:rsid w:val="004B6C2A"/>
    <w:rsid w:val="004C59FA"/>
    <w:rsid w:val="00507BDA"/>
    <w:rsid w:val="00537E21"/>
    <w:rsid w:val="00555749"/>
    <w:rsid w:val="00583807"/>
    <w:rsid w:val="005C25FF"/>
    <w:rsid w:val="00603489"/>
    <w:rsid w:val="00607F06"/>
    <w:rsid w:val="00672E42"/>
    <w:rsid w:val="00683646"/>
    <w:rsid w:val="006D2287"/>
    <w:rsid w:val="0072690E"/>
    <w:rsid w:val="00747ED7"/>
    <w:rsid w:val="00753DEA"/>
    <w:rsid w:val="00795333"/>
    <w:rsid w:val="0083175C"/>
    <w:rsid w:val="008850A7"/>
    <w:rsid w:val="008D72D8"/>
    <w:rsid w:val="00966675"/>
    <w:rsid w:val="009F63CD"/>
    <w:rsid w:val="00A4684C"/>
    <w:rsid w:val="00A47C29"/>
    <w:rsid w:val="00AD2216"/>
    <w:rsid w:val="00AE43BC"/>
    <w:rsid w:val="00AE5953"/>
    <w:rsid w:val="00B04826"/>
    <w:rsid w:val="00B24A71"/>
    <w:rsid w:val="00B62BB3"/>
    <w:rsid w:val="00BE19B9"/>
    <w:rsid w:val="00BE69C5"/>
    <w:rsid w:val="00C1001C"/>
    <w:rsid w:val="00C17FAE"/>
    <w:rsid w:val="00C53170"/>
    <w:rsid w:val="00C70729"/>
    <w:rsid w:val="00C94DDB"/>
    <w:rsid w:val="00CA0064"/>
    <w:rsid w:val="00CB3874"/>
    <w:rsid w:val="00CB3EC9"/>
    <w:rsid w:val="00D037B5"/>
    <w:rsid w:val="00D1743F"/>
    <w:rsid w:val="00D17668"/>
    <w:rsid w:val="00D4259D"/>
    <w:rsid w:val="00D45EE9"/>
    <w:rsid w:val="00D534FF"/>
    <w:rsid w:val="00D57E5A"/>
    <w:rsid w:val="00D60D09"/>
    <w:rsid w:val="00D71116"/>
    <w:rsid w:val="00DA34E8"/>
    <w:rsid w:val="00DA7B6D"/>
    <w:rsid w:val="00DF1ECB"/>
    <w:rsid w:val="00E63961"/>
    <w:rsid w:val="00E80E84"/>
    <w:rsid w:val="00E94B26"/>
    <w:rsid w:val="00EA64C3"/>
    <w:rsid w:val="00EC55A4"/>
    <w:rsid w:val="00F02286"/>
    <w:rsid w:val="00F839F4"/>
    <w:rsid w:val="00F962B9"/>
    <w:rsid w:val="00FA3A55"/>
    <w:rsid w:val="09D77ACF"/>
    <w:rsid w:val="09DE0A66"/>
    <w:rsid w:val="0BEA35C3"/>
    <w:rsid w:val="0CD36378"/>
    <w:rsid w:val="0DDF3CA5"/>
    <w:rsid w:val="0FB72321"/>
    <w:rsid w:val="0FCE19B6"/>
    <w:rsid w:val="10FC4243"/>
    <w:rsid w:val="171724B5"/>
    <w:rsid w:val="186716D6"/>
    <w:rsid w:val="18BD453F"/>
    <w:rsid w:val="1A19383D"/>
    <w:rsid w:val="1CB638A1"/>
    <w:rsid w:val="1FBD22AC"/>
    <w:rsid w:val="20075F93"/>
    <w:rsid w:val="20B22B35"/>
    <w:rsid w:val="21D27B04"/>
    <w:rsid w:val="24EE444C"/>
    <w:rsid w:val="25145328"/>
    <w:rsid w:val="28F2788A"/>
    <w:rsid w:val="293A0576"/>
    <w:rsid w:val="2D016C87"/>
    <w:rsid w:val="33B3264C"/>
    <w:rsid w:val="35D46092"/>
    <w:rsid w:val="391A5AE0"/>
    <w:rsid w:val="3B19643C"/>
    <w:rsid w:val="3BFEAB07"/>
    <w:rsid w:val="3DDD0622"/>
    <w:rsid w:val="3F3FAB78"/>
    <w:rsid w:val="3FA76621"/>
    <w:rsid w:val="3FE71217"/>
    <w:rsid w:val="404A6C17"/>
    <w:rsid w:val="40556CDB"/>
    <w:rsid w:val="43F43818"/>
    <w:rsid w:val="46AC0EB9"/>
    <w:rsid w:val="47906638"/>
    <w:rsid w:val="47C7B3FB"/>
    <w:rsid w:val="4B562BFB"/>
    <w:rsid w:val="4CC006FA"/>
    <w:rsid w:val="4CFB361B"/>
    <w:rsid w:val="4D261BEA"/>
    <w:rsid w:val="4DD70C4E"/>
    <w:rsid w:val="4E6E7A77"/>
    <w:rsid w:val="4FBF7F3A"/>
    <w:rsid w:val="52386679"/>
    <w:rsid w:val="5789094D"/>
    <w:rsid w:val="57DE2192"/>
    <w:rsid w:val="5A09659D"/>
    <w:rsid w:val="5BB2671C"/>
    <w:rsid w:val="5F7974F0"/>
    <w:rsid w:val="621517BC"/>
    <w:rsid w:val="64525F55"/>
    <w:rsid w:val="690D3BC4"/>
    <w:rsid w:val="693B3F28"/>
    <w:rsid w:val="6ADAB33F"/>
    <w:rsid w:val="6B7E7578"/>
    <w:rsid w:val="6BE1424A"/>
    <w:rsid w:val="6C7B1287"/>
    <w:rsid w:val="6EAF6359"/>
    <w:rsid w:val="6F5F4F93"/>
    <w:rsid w:val="6F7EDAD0"/>
    <w:rsid w:val="702459EC"/>
    <w:rsid w:val="72AF67A9"/>
    <w:rsid w:val="74972AA5"/>
    <w:rsid w:val="76A81E4D"/>
    <w:rsid w:val="784B5110"/>
    <w:rsid w:val="79276609"/>
    <w:rsid w:val="79D5823A"/>
    <w:rsid w:val="7A6B171A"/>
    <w:rsid w:val="7B1F26C5"/>
    <w:rsid w:val="7B76118F"/>
    <w:rsid w:val="7CA83501"/>
    <w:rsid w:val="7EFEE140"/>
    <w:rsid w:val="7F4219EB"/>
    <w:rsid w:val="AF7FEB76"/>
    <w:rsid w:val="F3FD05C7"/>
    <w:rsid w:val="F5FFB7DC"/>
    <w:rsid w:val="F76FA974"/>
    <w:rsid w:val="FAC638BE"/>
    <w:rsid w:val="FFD56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5"/>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6"/>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character" w:customStyle="1" w:styleId="14">
    <w:name w:val="批注框文本 Char"/>
    <w:basedOn w:val="12"/>
    <w:link w:val="5"/>
    <w:qFormat/>
    <w:uiPriority w:val="0"/>
    <w:rPr>
      <w:rFonts w:eastAsia="仿宋_GB2312"/>
      <w:kern w:val="2"/>
      <w:sz w:val="18"/>
      <w:szCs w:val="18"/>
    </w:rPr>
  </w:style>
  <w:style w:type="character" w:customStyle="1" w:styleId="15">
    <w:name w:val="批注文字 Char"/>
    <w:basedOn w:val="12"/>
    <w:link w:val="3"/>
    <w:qFormat/>
    <w:uiPriority w:val="0"/>
    <w:rPr>
      <w:rFonts w:eastAsia="仿宋_GB2312"/>
      <w:kern w:val="2"/>
      <w:sz w:val="30"/>
    </w:rPr>
  </w:style>
  <w:style w:type="character" w:customStyle="1" w:styleId="16">
    <w:name w:val="批注主题 Char"/>
    <w:basedOn w:val="15"/>
    <w:link w:val="9"/>
    <w:qFormat/>
    <w:uiPriority w:val="0"/>
    <w:rPr>
      <w:rFonts w:eastAsia="仿宋_GB2312"/>
      <w:b/>
      <w:bCs/>
      <w:kern w:val="2"/>
      <w:sz w:val="30"/>
    </w:rPr>
  </w:style>
  <w:style w:type="paragraph" w:customStyle="1" w:styleId="17">
    <w:name w:val="普通(网站)1"/>
    <w:basedOn w:val="1"/>
    <w:qFormat/>
    <w:uiPriority w:val="0"/>
    <w:pPr>
      <w:jc w:val="left"/>
    </w:pPr>
    <w:rPr>
      <w:rFonts w:ascii="Calibri" w:hAnsi="Calibri" w:eastAsia="宋体"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640</Words>
  <Characters>3653</Characters>
  <Lines>30</Lines>
  <Paragraphs>8</Paragraphs>
  <TotalTime>1</TotalTime>
  <ScaleCrop>false</ScaleCrop>
  <LinksUpToDate>false</LinksUpToDate>
  <CharactersWithSpaces>4285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2023-08-02T18:23:00Z</dcterms:created>
  <dc:creator>Administrator</dc:creator>
  <cp:lastModifiedBy>greatwall</cp:lastModifiedBy>
  <cp:lastPrinted>2024-04-03T00:00:00Z</cp:lastPrinted>
  <dcterms:modified xsi:type="dcterms:W3CDTF">2026-04-01T11:56:33Z</dcterms:modified>
  <dc:title>2020年江门市工业产品生产许可证证后</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2C06B7AD337D460BAEB46304230F0836_13</vt:lpwstr>
  </property>
  <property fmtid="{D5CDD505-2E9C-101B-9397-08002B2CF9AE}" pid="4" name="KSOTemplateDocerSaveRecord">
    <vt:lpwstr>eyJoZGlkIjoiYmZkMTQ5ZTRlNGE2YjhiNWJlYzljM2UyNzk1OTQ5ZTAiLCJ1c2VySWQiOiIxMjEzMjYxMjA0In0=</vt:lpwstr>
  </property>
</Properties>
</file>