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Times New Roman"/>
          <w:bCs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28"/>
        </w:rPr>
        <w:t>指导本市民用船舶制造业企业加强安全生产管理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28"/>
        </w:rPr>
        <w:t>采购服务项目</w:t>
      </w:r>
      <w:r>
        <w:rPr>
          <w:rFonts w:hint="eastAsia" w:ascii="黑体" w:hAnsi="黑体" w:eastAsia="黑体"/>
          <w:bCs/>
          <w:kern w:val="0"/>
          <w:sz w:val="32"/>
          <w:szCs w:val="28"/>
        </w:rPr>
        <w:t>供应商评审表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申请机构名称：</w:t>
      </w:r>
    </w:p>
    <w:tbl>
      <w:tblPr>
        <w:tblStyle w:val="5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85"/>
        <w:gridCol w:w="992"/>
        <w:gridCol w:w="411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356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一、资格（资质）符合性审查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审查内容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具体要求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1、具有独立承担民事责任能力。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是具有独立法人资格的高等院校、研究机构、企业、行业协会，或具有独立承担民事责任能力的机构或组织（提供有效的营业执照或法人登记证或统一机构信用代码证）。分支机构报名，须取得具有法人资格的总公司（总所）出具给分支机构的授权书，并提供总公司（总所） 和分支机构的营业执照或统一机构信用代码证复印件。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、具有良好的商业信誉和健全的财务会计制度。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年度财务状况报告或202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年1月至今任意1个月的财务报表或银行出具的资信证明复印件。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3、依法缴纳税收和社会保障资金。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具有依法缴纳税收和社会保障资金的良好记录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4、是否有重大违法行为。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近三年来在经营活动中没有重大违法记录（提供书面声明）。重大违法记录，是指供应商因违法经营受到刑事处罚或者责令停产停业、吊销许可证或者执照、较大数额罚款等行政处罚。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5、是否有失信行为。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未被列入“信用中国”网站(www.creditchina.gov.cn)“严重失信主体名单”记录名单；不处于中国政府采购网（ www.ccgp.gov.cn）“政府采购严重违法失信行为信息记录”中的禁止参加政府采购活动期间。（需提供“信用中国”“中国政府采购网”网站查询记录）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备注：以上为一票否决项，不符合任意一项要求的报价无效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二、技术水平、专业水平及报价评审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一级评价指标</w:t>
            </w:r>
          </w:p>
        </w:tc>
        <w:tc>
          <w:tcPr>
            <w:tcW w:w="41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二级评价指标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一、技术水平（30分）</w:t>
            </w:r>
          </w:p>
        </w:tc>
        <w:tc>
          <w:tcPr>
            <w:tcW w:w="29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具有安全生产技术服务资质</w:t>
            </w:r>
            <w:r>
              <w:rPr>
                <w:rFonts w:hint="eastAsia" w:ascii="宋体" w:hAnsi="宋体"/>
                <w:sz w:val="24"/>
                <w:szCs w:val="24"/>
              </w:rPr>
              <w:t>。（15分）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具有安全生产技术服务资质，且服务民用船舶企业数量大于等于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20家。</w:t>
            </w:r>
            <w:r>
              <w:rPr>
                <w:rFonts w:hint="eastAsia" w:ascii="宋体" w:hAnsi="宋体"/>
                <w:sz w:val="24"/>
                <w:szCs w:val="24"/>
              </w:rPr>
              <w:t>（15分）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具有安全生产技术服务资质，且服务民用船舶企业数量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10家。</w:t>
            </w:r>
            <w:r>
              <w:rPr>
                <w:rFonts w:hint="eastAsia" w:ascii="宋体" w:hAnsi="宋体"/>
                <w:sz w:val="24"/>
                <w:szCs w:val="24"/>
              </w:rPr>
              <w:t>（10分）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C、具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有安全生产技术服务资质，但无从事民用船舶安全生产技术服务经验</w:t>
            </w:r>
            <w:r>
              <w:rPr>
                <w:rFonts w:hint="eastAsia" w:ascii="宋体" w:hAnsi="宋体"/>
                <w:sz w:val="24"/>
                <w:szCs w:val="24"/>
              </w:rPr>
              <w:t>（5分）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/>
                <w:sz w:val="24"/>
                <w:szCs w:val="24"/>
              </w:rPr>
              <w:t>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有安全生产技术服务资质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拥有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或者可协调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民用船舶制造业领域服务经验的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专家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人才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</w:rPr>
              <w:t>（15分）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拥有或者可协调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副高级工程师或注册安全工程师20人及以上。</w:t>
            </w:r>
            <w:r>
              <w:rPr>
                <w:rFonts w:hint="eastAsia" w:ascii="宋体" w:hAnsi="宋体"/>
                <w:sz w:val="24"/>
                <w:szCs w:val="24"/>
              </w:rPr>
              <w:t>（15分）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拥有或者可协调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副高级工程师或注册安全工程师10-19人。</w:t>
            </w:r>
            <w:r>
              <w:rPr>
                <w:rFonts w:hint="eastAsia" w:ascii="宋体" w:hAnsi="宋体"/>
                <w:sz w:val="24"/>
                <w:szCs w:val="24"/>
              </w:rPr>
              <w:t>（10分）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拥有或者可协调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副高级工程师或注册安全工程师5-10人。</w:t>
            </w:r>
            <w:r>
              <w:rPr>
                <w:rFonts w:hint="eastAsia" w:ascii="宋体" w:hAnsi="宋体"/>
                <w:sz w:val="24"/>
                <w:szCs w:val="24"/>
              </w:rPr>
              <w:t>（5分）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拥有或者可协调拥有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副高级工程师或注册安全工程师5人以下。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二、专业水平（40分）</w:t>
            </w:r>
          </w:p>
        </w:tc>
        <w:tc>
          <w:tcPr>
            <w:tcW w:w="29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3、编制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服务工作方案</w:t>
            </w:r>
            <w:r>
              <w:rPr>
                <w:rFonts w:hint="eastAsia" w:ascii="宋体" w:hAnsi="宋体"/>
                <w:sz w:val="24"/>
                <w:szCs w:val="24"/>
              </w:rPr>
              <w:t>等资料（40分）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完全符合项目服务要求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36-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40分）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基本符合项目服务要求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26-3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5分）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较符合项目服务要求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16-25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D、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部分符合项目服务要求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-15分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三、报价（30分）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4、以最低报价为基准价进行评分（基准价评分为满分，则其他报价的得分＝总分值×（基准价/其他报价））（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基准价：          报价： 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合计得分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</w:pPr>
      <w:r>
        <w:rPr>
          <w:rFonts w:hint="eastAsia" w:ascii="宋体" w:hAnsi="宋体"/>
          <w:b/>
          <w:sz w:val="24"/>
          <w:szCs w:val="24"/>
        </w:rPr>
        <w:t>评分人：                                  日  期</w:t>
      </w:r>
      <w:r>
        <w:rPr>
          <w:rFonts w:hint="eastAsia" w:ascii="宋体" w:hAnsi="宋体"/>
          <w:sz w:val="24"/>
          <w:szCs w:val="24"/>
        </w:rPr>
        <w:t xml:space="preserve">：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6</w:t>
    </w:r>
    <w:r>
      <w:rPr>
        <w:rFonts w:ascii="宋体" w:hAnsi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22"/>
    <w:rsid w:val="00145282"/>
    <w:rsid w:val="001F7D89"/>
    <w:rsid w:val="002538FC"/>
    <w:rsid w:val="00260508"/>
    <w:rsid w:val="002A4541"/>
    <w:rsid w:val="006464C3"/>
    <w:rsid w:val="00663EE2"/>
    <w:rsid w:val="006A4C6D"/>
    <w:rsid w:val="00701E38"/>
    <w:rsid w:val="00731775"/>
    <w:rsid w:val="0074275F"/>
    <w:rsid w:val="00760B5F"/>
    <w:rsid w:val="007F4946"/>
    <w:rsid w:val="009A1C44"/>
    <w:rsid w:val="00A67322"/>
    <w:rsid w:val="00AA3522"/>
    <w:rsid w:val="00B959A9"/>
    <w:rsid w:val="00BD535B"/>
    <w:rsid w:val="00C76F08"/>
    <w:rsid w:val="00D07265"/>
    <w:rsid w:val="00E765E8"/>
    <w:rsid w:val="00EC5D1E"/>
    <w:rsid w:val="00F3057A"/>
    <w:rsid w:val="00F4203E"/>
    <w:rsid w:val="00F94F2B"/>
    <w:rsid w:val="00FA6A1F"/>
    <w:rsid w:val="08312568"/>
    <w:rsid w:val="0B675450"/>
    <w:rsid w:val="2BA92FEC"/>
    <w:rsid w:val="37AA2D15"/>
    <w:rsid w:val="394B0151"/>
    <w:rsid w:val="3E1201FF"/>
    <w:rsid w:val="3EED95F2"/>
    <w:rsid w:val="46303DB0"/>
    <w:rsid w:val="57174C88"/>
    <w:rsid w:val="58400C87"/>
    <w:rsid w:val="58B46E3E"/>
    <w:rsid w:val="5D7AB547"/>
    <w:rsid w:val="5DEB7624"/>
    <w:rsid w:val="5FCDE19E"/>
    <w:rsid w:val="6CFFF368"/>
    <w:rsid w:val="76FF8131"/>
    <w:rsid w:val="77DEC0F4"/>
    <w:rsid w:val="77F5EACF"/>
    <w:rsid w:val="77FB2C86"/>
    <w:rsid w:val="7A9F08A8"/>
    <w:rsid w:val="7FAF9DBF"/>
    <w:rsid w:val="97F7C889"/>
    <w:rsid w:val="CFADB0E8"/>
    <w:rsid w:val="DFD93C62"/>
    <w:rsid w:val="F7FC8CF8"/>
    <w:rsid w:val="F9FF2374"/>
    <w:rsid w:val="FAA7926A"/>
    <w:rsid w:val="FD9BD6D1"/>
    <w:rsid w:val="FFD7094E"/>
    <w:rsid w:val="FFFED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仿宋_GB2312"/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6</Pages>
  <Words>414</Words>
  <Characters>2361</Characters>
  <Lines>19</Lines>
  <Paragraphs>5</Paragraphs>
  <TotalTime>3</TotalTime>
  <ScaleCrop>false</ScaleCrop>
  <LinksUpToDate>false</LinksUpToDate>
  <CharactersWithSpaces>2770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2020-05-19T03:47:00Z</dcterms:created>
  <dc:creator>李伟健</dc:creator>
  <cp:lastModifiedBy>uos</cp:lastModifiedBy>
  <cp:lastPrinted>2021-07-30T10:33:00Z</cp:lastPrinted>
  <dcterms:modified xsi:type="dcterms:W3CDTF">2026-03-31T11:39:38Z</dcterms:modified>
  <dc:title>2024年省级先进制造业发展专项资金首台（套）重大技术装备研制与推广应用项目入库评审服务采购项目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6187806151C4CD35DDB0C06979C76B26</vt:lpwstr>
  </property>
</Properties>
</file>