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keepNext w:val="0"/>
        <w:keepLines w:val="0"/>
        <w:pageBreakBefore w:val="0"/>
        <w:widowControl/>
        <w:kinsoku/>
        <w:wordWrap w:val="0"/>
        <w:overflowPunct/>
        <w:topLinePunct/>
        <w:autoSpaceDE/>
        <w:autoSpaceDN/>
        <w:bidi w:val="0"/>
        <w:adjustRightInd/>
        <w:snapToGrid/>
        <w:spacing w:line="560" w:lineRule="exact"/>
        <w:jc w:val="center"/>
        <w:textAlignment w:val="baseline"/>
        <w:outlineLvl w:val="9"/>
        <w:rPr>
          <w:rFonts w:hint="eastAsia" w:ascii="方正小标宋简体" w:hAnsi="方正小标宋简体" w:eastAsia="方正小标宋简体" w:cs="方正小标宋简体"/>
          <w:b w:val="0"/>
          <w:bCs w:val="0"/>
          <w:color w:val="auto"/>
          <w:spacing w:val="42"/>
          <w:position w:val="3"/>
          <w:sz w:val="44"/>
          <w:szCs w:val="44"/>
        </w:rPr>
      </w:pPr>
      <w:bookmarkStart w:id="0" w:name="_Toc31480"/>
      <w:bookmarkStart w:id="1" w:name="_Toc18328"/>
      <w:r>
        <w:rPr>
          <w:rFonts w:hint="eastAsia" w:ascii="方正小标宋简体" w:hAnsi="方正小标宋简体" w:eastAsia="方正小标宋简体" w:cs="方正小标宋简体"/>
          <w:b w:val="0"/>
          <w:bCs w:val="0"/>
          <w:color w:val="auto"/>
          <w:spacing w:val="42"/>
          <w:position w:val="3"/>
          <w:sz w:val="44"/>
          <w:szCs w:val="44"/>
        </w:rPr>
        <w:t>广东省在建房屋市政工程项目落实</w:t>
      </w:r>
      <w:bookmarkEnd w:id="0"/>
    </w:p>
    <w:p>
      <w:pPr>
        <w:keepNext w:val="0"/>
        <w:keepLines w:val="0"/>
        <w:pageBreakBefore w:val="0"/>
        <w:widowControl/>
        <w:kinsoku/>
        <w:wordWrap w:val="0"/>
        <w:overflowPunct/>
        <w:topLinePunct/>
        <w:autoSpaceDE/>
        <w:autoSpaceDN/>
        <w:bidi w:val="0"/>
        <w:adjustRightInd/>
        <w:snapToGrid/>
        <w:spacing w:line="560" w:lineRule="exact"/>
        <w:jc w:val="center"/>
        <w:textAlignment w:val="baseline"/>
        <w:outlineLvl w:val="9"/>
        <w:rPr>
          <w:rFonts w:hint="eastAsia" w:ascii="方正小标宋简体" w:hAnsi="方正小标宋简体" w:eastAsia="方正小标宋简体" w:cs="方正小标宋简体"/>
          <w:b w:val="0"/>
          <w:bCs w:val="0"/>
          <w:color w:val="auto"/>
          <w:spacing w:val="42"/>
          <w:position w:val="3"/>
          <w:sz w:val="44"/>
          <w:szCs w:val="44"/>
        </w:rPr>
      </w:pPr>
      <w:bookmarkStart w:id="2" w:name="_Toc5903"/>
      <w:r>
        <w:rPr>
          <w:rFonts w:hint="eastAsia" w:ascii="方正小标宋简体" w:hAnsi="方正小标宋简体" w:eastAsia="方正小标宋简体" w:cs="方正小标宋简体"/>
          <w:b w:val="0"/>
          <w:bCs w:val="0"/>
          <w:color w:val="auto"/>
          <w:spacing w:val="42"/>
          <w:position w:val="3"/>
          <w:sz w:val="44"/>
          <w:szCs w:val="44"/>
        </w:rPr>
        <w:t>用工实名制和工资支付</w:t>
      </w:r>
      <w:bookmarkEnd w:id="2"/>
      <w:r>
        <w:rPr>
          <w:rFonts w:hint="eastAsia" w:ascii="方正小标宋简体" w:hAnsi="方正小标宋简体" w:eastAsia="方正小标宋简体" w:cs="方正小标宋简体"/>
          <w:b w:val="0"/>
          <w:bCs w:val="0"/>
          <w:color w:val="auto"/>
          <w:spacing w:val="42"/>
          <w:position w:val="3"/>
          <w:sz w:val="44"/>
          <w:szCs w:val="44"/>
        </w:rPr>
        <w:t>有关制度</w:t>
      </w:r>
    </w:p>
    <w:p>
      <w:pPr>
        <w:keepNext w:val="0"/>
        <w:keepLines w:val="0"/>
        <w:pageBreakBefore w:val="0"/>
        <w:widowControl/>
        <w:kinsoku/>
        <w:wordWrap w:val="0"/>
        <w:overflowPunct/>
        <w:topLinePunct/>
        <w:autoSpaceDE/>
        <w:autoSpaceDN/>
        <w:bidi w:val="0"/>
        <w:adjustRightInd/>
        <w:snapToGrid/>
        <w:spacing w:line="560" w:lineRule="exact"/>
        <w:jc w:val="center"/>
        <w:textAlignment w:val="baseline"/>
        <w:outlineLvl w:val="9"/>
        <w:rPr>
          <w:rFonts w:hint="eastAsia" w:ascii="方正小标宋简体" w:hAnsi="方正小标宋简体" w:eastAsia="方正小标宋简体" w:cs="方正小标宋简体"/>
          <w:b w:val="0"/>
          <w:bCs w:val="0"/>
          <w:color w:val="auto"/>
          <w:spacing w:val="42"/>
          <w:position w:val="3"/>
          <w:sz w:val="44"/>
          <w:szCs w:val="44"/>
        </w:rPr>
      </w:pPr>
      <w:bookmarkStart w:id="3" w:name="_Toc1879"/>
      <w:r>
        <w:rPr>
          <w:rFonts w:hint="eastAsia" w:ascii="方正小标宋简体" w:hAnsi="方正小标宋简体" w:eastAsia="方正小标宋简体" w:cs="方正小标宋简体"/>
          <w:b w:val="0"/>
          <w:bCs w:val="0"/>
          <w:color w:val="auto"/>
          <w:spacing w:val="42"/>
          <w:position w:val="3"/>
          <w:sz w:val="44"/>
          <w:szCs w:val="44"/>
        </w:rPr>
        <w:t>标准化</w:t>
      </w:r>
      <w:r>
        <w:rPr>
          <w:rFonts w:hint="eastAsia" w:ascii="方正小标宋简体" w:hAnsi="方正小标宋简体" w:eastAsia="方正小标宋简体" w:cs="方正小标宋简体"/>
          <w:b w:val="0"/>
          <w:bCs w:val="0"/>
          <w:color w:val="auto"/>
          <w:spacing w:val="42"/>
          <w:position w:val="3"/>
          <w:sz w:val="44"/>
          <w:szCs w:val="44"/>
          <w:lang w:eastAsia="zh-CN"/>
        </w:rPr>
        <w:t>管理</w:t>
      </w:r>
      <w:r>
        <w:rPr>
          <w:rFonts w:hint="eastAsia" w:ascii="方正小标宋简体" w:hAnsi="方正小标宋简体" w:eastAsia="方正小标宋简体" w:cs="方正小标宋简体"/>
          <w:b w:val="0"/>
          <w:bCs w:val="0"/>
          <w:color w:val="auto"/>
          <w:spacing w:val="42"/>
          <w:position w:val="3"/>
          <w:sz w:val="44"/>
          <w:szCs w:val="44"/>
        </w:rPr>
        <w:t>手册</w:t>
      </w:r>
      <w:bookmarkEnd w:id="1"/>
      <w:bookmarkEnd w:id="3"/>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color w:val="auto"/>
        </w:rPr>
      </w:pPr>
    </w:p>
    <w:p>
      <w:pPr>
        <w:pStyle w:val="8"/>
        <w:keepNext w:val="0"/>
        <w:keepLines w:val="0"/>
        <w:pageBreakBefore w:val="0"/>
        <w:widowControl/>
        <w:kinsoku/>
        <w:wordWrap w:val="0"/>
        <w:overflowPunct/>
        <w:topLinePunct/>
        <w:autoSpaceDE/>
        <w:autoSpaceDN/>
        <w:bidi w:val="0"/>
        <w:adjustRightInd/>
        <w:snapToGrid/>
        <w:spacing w:line="560" w:lineRule="exact"/>
        <w:jc w:val="both"/>
        <w:textAlignment w:val="baseline"/>
        <w:rPr>
          <w:rFonts w:hint="default" w:eastAsia="宋体"/>
          <w:color w:val="auto"/>
          <w:lang w:val="en-US" w:eastAsia="zh-CN"/>
        </w:rPr>
      </w:pPr>
      <w:r>
        <w:rPr>
          <w:rFonts w:hint="eastAsia" w:eastAsia="宋体"/>
          <w:color w:val="auto"/>
          <w:lang w:val="en-US" w:eastAsia="zh-CN"/>
        </w:rPr>
        <w:t xml:space="preserve">                                                            </w:t>
      </w:r>
    </w:p>
    <w:p>
      <w:pPr>
        <w:pStyle w:val="8"/>
        <w:keepNext w:val="0"/>
        <w:keepLines w:val="0"/>
        <w:pageBreakBefore w:val="0"/>
        <w:widowControl/>
        <w:kinsoku/>
        <w:wordWrap w:val="0"/>
        <w:overflowPunct/>
        <w:topLinePunct/>
        <w:autoSpaceDE/>
        <w:autoSpaceDN/>
        <w:bidi w:val="0"/>
        <w:adjustRightInd/>
        <w:snapToGrid/>
        <w:spacing w:line="560" w:lineRule="exact"/>
        <w:jc w:val="center"/>
        <w:textAlignment w:val="baseline"/>
        <w:rPr>
          <w:rFonts w:hint="eastAsia" w:ascii="仿宋_GB2312" w:hAnsi="仿宋_GB2312" w:eastAsia="仿宋_GB2312" w:cs="仿宋_GB2312"/>
          <w:color w:val="auto"/>
          <w:spacing w:val="9"/>
          <w:sz w:val="32"/>
          <w:szCs w:val="32"/>
          <w:lang w:val="en-US" w:eastAsia="zh-CN"/>
        </w:rPr>
      </w:pPr>
      <w:r>
        <w:rPr>
          <w:rFonts w:hint="eastAsia" w:ascii="仿宋_GB2312" w:hAnsi="仿宋_GB2312" w:eastAsia="仿宋_GB2312" w:cs="仿宋_GB2312"/>
          <w:color w:val="auto"/>
          <w:spacing w:val="9"/>
          <w:sz w:val="32"/>
          <w:szCs w:val="32"/>
        </w:rPr>
        <w:t>广东省住房和城乡建设厅</w:t>
      </w:r>
      <w:bookmarkStart w:id="110" w:name="_GoBack"/>
      <w:bookmarkEnd w:id="110"/>
    </w:p>
    <w:p>
      <w:pPr>
        <w:pStyle w:val="8"/>
        <w:keepNext w:val="0"/>
        <w:keepLines w:val="0"/>
        <w:pageBreakBefore w:val="0"/>
        <w:widowControl/>
        <w:kinsoku/>
        <w:wordWrap w:val="0"/>
        <w:overflowPunct/>
        <w:topLinePunct/>
        <w:autoSpaceDE/>
        <w:autoSpaceDN/>
        <w:bidi w:val="0"/>
        <w:adjustRightInd/>
        <w:snapToGrid/>
        <w:spacing w:line="560" w:lineRule="exact"/>
        <w:jc w:val="center"/>
        <w:textAlignment w:val="baseline"/>
        <w:rPr>
          <w:color w:val="auto"/>
          <w:sz w:val="32"/>
          <w:szCs w:val="32"/>
        </w:rPr>
      </w:pPr>
      <w:r>
        <w:rPr>
          <w:rFonts w:hint="eastAsia" w:ascii="仿宋_GB2312" w:hAnsi="仿宋_GB2312" w:eastAsia="仿宋_GB2312" w:cs="仿宋_GB2312"/>
          <w:color w:val="auto"/>
          <w:spacing w:val="9"/>
          <w:sz w:val="32"/>
          <w:szCs w:val="32"/>
          <w:lang w:eastAsia="zh-CN"/>
        </w:rPr>
        <w:t>编制</w:t>
      </w:r>
    </w:p>
    <w:p>
      <w:pPr>
        <w:pStyle w:val="8"/>
        <w:keepNext w:val="0"/>
        <w:keepLines w:val="0"/>
        <w:pageBreakBefore w:val="0"/>
        <w:widowControl/>
        <w:kinsoku/>
        <w:wordWrap w:val="0"/>
        <w:overflowPunct/>
        <w:topLinePunct/>
        <w:autoSpaceDE/>
        <w:autoSpaceDN/>
        <w:bidi w:val="0"/>
        <w:adjustRightInd/>
        <w:snapToGrid/>
        <w:spacing w:line="560" w:lineRule="exact"/>
        <w:jc w:val="center"/>
        <w:textAlignment w:val="baseline"/>
        <w:rPr>
          <w:color w:val="auto"/>
          <w:sz w:val="32"/>
          <w:szCs w:val="32"/>
        </w:rPr>
      </w:pPr>
      <w:r>
        <w:rPr>
          <w:rFonts w:hint="eastAsia" w:ascii="仿宋_GB2312" w:hAnsi="仿宋_GB2312" w:eastAsia="仿宋_GB2312" w:cs="仿宋_GB2312"/>
          <w:color w:val="auto"/>
          <w:spacing w:val="-6"/>
          <w:sz w:val="32"/>
          <w:szCs w:val="32"/>
        </w:rPr>
        <w:t>202</w:t>
      </w:r>
      <w:r>
        <w:rPr>
          <w:rFonts w:hint="eastAsia" w:ascii="仿宋_GB2312" w:hAnsi="仿宋_GB2312" w:eastAsia="仿宋_GB2312" w:cs="仿宋_GB2312"/>
          <w:color w:val="auto"/>
          <w:spacing w:val="-6"/>
          <w:sz w:val="32"/>
          <w:szCs w:val="32"/>
          <w:lang w:val="en-US" w:eastAsia="zh-CN"/>
        </w:rPr>
        <w:t>6</w:t>
      </w:r>
      <w:r>
        <w:rPr>
          <w:rFonts w:hint="eastAsia" w:ascii="仿宋_GB2312" w:hAnsi="仿宋_GB2312" w:eastAsia="仿宋_GB2312" w:cs="仿宋_GB2312"/>
          <w:color w:val="auto"/>
          <w:spacing w:val="-6"/>
          <w:sz w:val="32"/>
          <w:szCs w:val="32"/>
        </w:rPr>
        <w:t>年</w:t>
      </w:r>
      <w:r>
        <w:rPr>
          <w:rFonts w:hint="eastAsia" w:ascii="仿宋_GB2312" w:hAnsi="仿宋_GB2312" w:eastAsia="仿宋_GB2312" w:cs="仿宋_GB2312"/>
          <w:color w:val="auto"/>
          <w:spacing w:val="-6"/>
          <w:sz w:val="32"/>
          <w:szCs w:val="32"/>
          <w:lang w:val="en-US" w:eastAsia="zh-CN"/>
        </w:rPr>
        <w:t>4</w:t>
      </w:r>
      <w:r>
        <w:rPr>
          <w:rFonts w:hint="eastAsia" w:ascii="仿宋_GB2312" w:hAnsi="仿宋_GB2312" w:eastAsia="仿宋_GB2312" w:cs="仿宋_GB2312"/>
          <w:color w:val="auto"/>
          <w:spacing w:val="-6"/>
          <w:sz w:val="32"/>
          <w:szCs w:val="32"/>
        </w:rPr>
        <w:t>月</w:t>
      </w:r>
    </w:p>
    <w:p>
      <w:pPr>
        <w:keepNext w:val="0"/>
        <w:keepLines w:val="0"/>
        <w:pageBreakBefore w:val="0"/>
        <w:widowControl/>
        <w:kinsoku/>
        <w:wordWrap w:val="0"/>
        <w:overflowPunct/>
        <w:topLinePunct/>
        <w:autoSpaceDE/>
        <w:autoSpaceDN/>
        <w:bidi w:val="0"/>
        <w:adjustRightInd/>
        <w:snapToGrid/>
        <w:spacing w:line="560" w:lineRule="exact"/>
        <w:ind w:left="0" w:leftChars="0" w:right="0" w:rightChars="0" w:firstLine="0" w:firstLineChars="0"/>
        <w:jc w:val="center"/>
        <w:textAlignment w:val="baseline"/>
        <w:rPr>
          <w:rFonts w:hint="eastAsia" w:ascii="方正小标宋简体" w:hAnsi="方正小标宋简体" w:eastAsia="方正小标宋简体" w:cs="方正小标宋简体"/>
          <w:b w:val="0"/>
          <w:bCs w:val="0"/>
          <w:snapToGrid w:val="0"/>
          <w:color w:val="auto"/>
          <w:kern w:val="0"/>
          <w:sz w:val="36"/>
          <w:szCs w:val="36"/>
          <w:lang w:val="en-US" w:eastAsia="en-US" w:bidi="ar-SA"/>
        </w:rPr>
        <w:sectPr>
          <w:headerReference r:id="rId5" w:type="default"/>
          <w:pgSz w:w="11906" w:h="16839"/>
          <w:pgMar w:top="1644" w:right="1474" w:bottom="1417" w:left="1587" w:header="0" w:footer="0" w:gutter="0"/>
          <w:pgNumType w:fmt="numberInDash"/>
          <w:cols w:space="720" w:num="1"/>
        </w:sectPr>
      </w:pPr>
    </w:p>
    <w:p>
      <w:pPr>
        <w:pStyle w:val="2"/>
        <w:rPr>
          <w:rFonts w:hint="eastAsia"/>
          <w:lang w:val="en-US" w:eastAsia="en-US"/>
        </w:rPr>
        <w:sectPr>
          <w:pgSz w:w="11906" w:h="16839"/>
          <w:pgMar w:top="1644" w:right="1474" w:bottom="1417" w:left="1587" w:header="0" w:footer="0" w:gutter="0"/>
          <w:pgNumType w:fmt="numberInDash"/>
          <w:cols w:space="720" w:num="1"/>
        </w:sectPr>
      </w:pPr>
    </w:p>
    <w:sdt>
      <w:sdtPr>
        <w:rPr>
          <w:rFonts w:hint="eastAsia" w:ascii="方正小标宋简体" w:hAnsi="方正小标宋简体" w:eastAsia="方正小标宋简体" w:cs="方正小标宋简体"/>
          <w:b w:val="0"/>
          <w:bCs w:val="0"/>
          <w:snapToGrid w:val="0"/>
          <w:color w:val="auto"/>
          <w:kern w:val="0"/>
          <w:sz w:val="36"/>
          <w:szCs w:val="36"/>
          <w:lang w:val="en-US" w:eastAsia="en-US" w:bidi="ar-SA"/>
        </w:rPr>
        <w:id w:val="147459100"/>
        <w15:color w:val="DBDBDB"/>
        <w:docPartObj>
          <w:docPartGallery w:val="Table of Contents"/>
          <w:docPartUnique/>
        </w:docPartObj>
      </w:sdtPr>
      <w:sdtEndPr>
        <w:rPr>
          <w:rFonts w:hint="eastAsia" w:ascii="方正小标宋简体" w:hAnsi="方正小标宋简体" w:eastAsia="方正小标宋简体" w:cs="方正小标宋简体"/>
          <w:b w:val="0"/>
          <w:bCs w:val="0"/>
          <w:snapToGrid w:val="0"/>
          <w:color w:val="auto"/>
          <w:kern w:val="0"/>
          <w:sz w:val="36"/>
          <w:szCs w:val="36"/>
          <w:lang w:val="en-US" w:eastAsia="en-US" w:bidi="ar-SA"/>
        </w:rPr>
      </w:sdtEndPr>
      <w:sdtContent>
        <w:p>
          <w:pPr>
            <w:keepNext w:val="0"/>
            <w:keepLines w:val="0"/>
            <w:pageBreakBefore w:val="0"/>
            <w:widowControl/>
            <w:kinsoku/>
            <w:wordWrap w:val="0"/>
            <w:overflowPunct/>
            <w:topLinePunct/>
            <w:autoSpaceDE/>
            <w:autoSpaceDN/>
            <w:bidi w:val="0"/>
            <w:adjustRightInd/>
            <w:snapToGrid/>
            <w:spacing w:after="0" w:afterLines="100" w:line="560" w:lineRule="exact"/>
            <w:ind w:left="0" w:leftChars="0" w:right="0" w:rightChars="0" w:firstLine="0" w:firstLineChars="0"/>
            <w:jc w:val="center"/>
            <w:textAlignment w:val="baseline"/>
            <w:rPr>
              <w:rFonts w:hint="eastAsia" w:ascii="方正小标宋简体" w:hAnsi="方正小标宋简体" w:eastAsia="方正小标宋简体" w:cs="方正小标宋简体"/>
              <w:b w:val="0"/>
              <w:bCs w:val="0"/>
              <w:color w:val="auto"/>
              <w:sz w:val="36"/>
              <w:szCs w:val="36"/>
            </w:rPr>
          </w:pPr>
          <w:r>
            <w:rPr>
              <w:rFonts w:hint="eastAsia" w:ascii="方正小标宋简体" w:hAnsi="方正小标宋简体" w:eastAsia="方正小标宋简体" w:cs="方正小标宋简体"/>
              <w:b w:val="0"/>
              <w:bCs w:val="0"/>
              <w:color w:val="auto"/>
              <w:sz w:val="44"/>
              <w:szCs w:val="44"/>
            </w:rPr>
            <w:t>目录</w:t>
          </w:r>
        </w:p>
        <w:p>
          <w:pPr>
            <w:pStyle w:val="11"/>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TOC \o "1-3" \h \u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_Toc900 </w:instrText>
          </w:r>
          <w:r>
            <w:rPr>
              <w:rFonts w:hint="eastAsia" w:ascii="仿宋" w:hAnsi="仿宋" w:eastAsia="仿宋" w:cs="仿宋"/>
              <w:sz w:val="24"/>
              <w:szCs w:val="24"/>
            </w:rPr>
            <w:fldChar w:fldCharType="separate"/>
          </w:r>
          <w:r>
            <w:rPr>
              <w:rFonts w:hint="eastAsia" w:ascii="仿宋" w:hAnsi="仿宋" w:eastAsia="仿宋" w:cs="仿宋"/>
              <w:spacing w:val="-9"/>
              <w:sz w:val="24"/>
              <w:szCs w:val="24"/>
            </w:rPr>
            <w:t>1</w:t>
          </w:r>
          <w:r>
            <w:rPr>
              <w:rFonts w:hint="eastAsia" w:ascii="仿宋" w:hAnsi="仿宋" w:eastAsia="仿宋" w:cs="仿宋"/>
              <w:spacing w:val="-9"/>
              <w:sz w:val="24"/>
              <w:szCs w:val="24"/>
              <w:lang w:val="en-US" w:eastAsia="zh-CN"/>
            </w:rPr>
            <w:t>.</w:t>
          </w:r>
          <w:r>
            <w:rPr>
              <w:rFonts w:hint="eastAsia" w:ascii="仿宋" w:hAnsi="仿宋" w:eastAsia="仿宋" w:cs="仿宋"/>
              <w:spacing w:val="-9"/>
              <w:sz w:val="24"/>
              <w:szCs w:val="24"/>
            </w:rPr>
            <w:t>总则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_Toc900 \h </w:instrText>
          </w:r>
          <w:r>
            <w:rPr>
              <w:rFonts w:hint="eastAsia" w:ascii="仿宋" w:hAnsi="仿宋" w:eastAsia="仿宋" w:cs="仿宋"/>
              <w:sz w:val="24"/>
              <w:szCs w:val="24"/>
            </w:rPr>
            <w:fldChar w:fldCharType="separate"/>
          </w:r>
          <w:r>
            <w:rPr>
              <w:rFonts w:hint="eastAsia" w:ascii="仿宋" w:hAnsi="仿宋" w:eastAsia="仿宋" w:cs="仿宋"/>
              <w:sz w:val="24"/>
              <w:szCs w:val="24"/>
            </w:rPr>
            <w:t>- 2 -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_Toc10437 </w:instrText>
          </w:r>
          <w:r>
            <w:rPr>
              <w:rFonts w:hint="eastAsia" w:ascii="仿宋" w:hAnsi="仿宋" w:eastAsia="仿宋" w:cs="仿宋"/>
              <w:sz w:val="24"/>
              <w:szCs w:val="24"/>
            </w:rPr>
            <w:fldChar w:fldCharType="separate"/>
          </w:r>
          <w:r>
            <w:rPr>
              <w:rFonts w:hint="eastAsia" w:ascii="仿宋" w:hAnsi="仿宋" w:eastAsia="仿宋" w:cs="仿宋"/>
              <w:spacing w:val="-11"/>
              <w:sz w:val="24"/>
              <w:szCs w:val="24"/>
            </w:rPr>
            <w:t>1.1目的</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_Toc10437 \h </w:instrText>
          </w:r>
          <w:r>
            <w:rPr>
              <w:rFonts w:hint="eastAsia" w:ascii="仿宋" w:hAnsi="仿宋" w:eastAsia="仿宋" w:cs="仿宋"/>
              <w:sz w:val="24"/>
              <w:szCs w:val="24"/>
            </w:rPr>
            <w:fldChar w:fldCharType="separate"/>
          </w:r>
          <w:r>
            <w:rPr>
              <w:rFonts w:hint="eastAsia" w:ascii="仿宋" w:hAnsi="仿宋" w:eastAsia="仿宋" w:cs="仿宋"/>
              <w:sz w:val="24"/>
              <w:szCs w:val="24"/>
            </w:rPr>
            <w:t>- 1 -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_Toc2327 </w:instrText>
          </w:r>
          <w:r>
            <w:rPr>
              <w:rFonts w:hint="eastAsia" w:ascii="仿宋" w:hAnsi="仿宋" w:eastAsia="仿宋" w:cs="仿宋"/>
              <w:sz w:val="24"/>
              <w:szCs w:val="24"/>
            </w:rPr>
            <w:fldChar w:fldCharType="separate"/>
          </w:r>
          <w:r>
            <w:rPr>
              <w:rFonts w:hint="eastAsia" w:ascii="仿宋" w:hAnsi="仿宋" w:eastAsia="仿宋" w:cs="仿宋"/>
              <w:spacing w:val="1"/>
              <w:sz w:val="24"/>
              <w:szCs w:val="24"/>
            </w:rPr>
            <w:t>1.2</w:t>
          </w:r>
          <w:r>
            <w:rPr>
              <w:rFonts w:hint="eastAsia" w:ascii="仿宋" w:hAnsi="仿宋" w:eastAsia="仿宋" w:cs="仿宋"/>
              <w:spacing w:val="-11"/>
              <w:sz w:val="24"/>
              <w:szCs w:val="24"/>
            </w:rPr>
            <w:t>编制依据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_Toc2327 \h </w:instrText>
          </w:r>
          <w:r>
            <w:rPr>
              <w:rFonts w:hint="eastAsia" w:ascii="仿宋" w:hAnsi="仿宋" w:eastAsia="仿宋" w:cs="仿宋"/>
              <w:sz w:val="24"/>
              <w:szCs w:val="24"/>
            </w:rPr>
            <w:fldChar w:fldCharType="separate"/>
          </w:r>
          <w:r>
            <w:rPr>
              <w:rFonts w:hint="eastAsia" w:ascii="仿宋" w:hAnsi="仿宋" w:eastAsia="仿宋" w:cs="仿宋"/>
              <w:sz w:val="24"/>
              <w:szCs w:val="24"/>
            </w:rPr>
            <w:t>- 1 -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_Toc10443 </w:instrText>
          </w:r>
          <w:r>
            <w:rPr>
              <w:rFonts w:hint="eastAsia" w:ascii="仿宋" w:hAnsi="仿宋" w:eastAsia="仿宋" w:cs="仿宋"/>
              <w:sz w:val="24"/>
              <w:szCs w:val="24"/>
            </w:rPr>
            <w:fldChar w:fldCharType="separate"/>
          </w:r>
          <w:r>
            <w:rPr>
              <w:rFonts w:hint="eastAsia" w:ascii="仿宋" w:hAnsi="仿宋" w:eastAsia="仿宋" w:cs="仿宋"/>
              <w:spacing w:val="1"/>
              <w:sz w:val="24"/>
              <w:szCs w:val="24"/>
            </w:rPr>
            <w:t>1.3</w:t>
          </w:r>
          <w:r>
            <w:rPr>
              <w:rFonts w:hint="eastAsia" w:ascii="仿宋" w:hAnsi="仿宋" w:eastAsia="仿宋" w:cs="仿宋"/>
              <w:spacing w:val="-11"/>
              <w:sz w:val="24"/>
              <w:szCs w:val="24"/>
            </w:rPr>
            <w:t>适用范围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_Toc10443 \h </w:instrText>
          </w:r>
          <w:r>
            <w:rPr>
              <w:rFonts w:hint="eastAsia" w:ascii="仿宋" w:hAnsi="仿宋" w:eastAsia="仿宋" w:cs="仿宋"/>
              <w:sz w:val="24"/>
              <w:szCs w:val="24"/>
            </w:rPr>
            <w:fldChar w:fldCharType="separate"/>
          </w:r>
          <w:r>
            <w:rPr>
              <w:rFonts w:hint="eastAsia" w:ascii="仿宋" w:hAnsi="仿宋" w:eastAsia="仿宋" w:cs="仿宋"/>
              <w:sz w:val="24"/>
              <w:szCs w:val="24"/>
            </w:rPr>
            <w:t>- 2 -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1"/>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_Toc13541 </w:instrText>
          </w:r>
          <w:r>
            <w:rPr>
              <w:rFonts w:hint="eastAsia" w:ascii="仿宋" w:hAnsi="仿宋" w:eastAsia="仿宋" w:cs="仿宋"/>
              <w:sz w:val="24"/>
              <w:szCs w:val="24"/>
            </w:rPr>
            <w:fldChar w:fldCharType="separate"/>
          </w:r>
          <w:r>
            <w:rPr>
              <w:rFonts w:hint="eastAsia" w:ascii="仿宋" w:hAnsi="仿宋" w:eastAsia="仿宋" w:cs="仿宋"/>
              <w:spacing w:val="-9"/>
              <w:sz w:val="24"/>
              <w:szCs w:val="24"/>
              <w:lang w:val="en-US" w:eastAsia="zh-CN"/>
            </w:rPr>
            <w:t>2.建设单位篇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_Toc13541 \h </w:instrText>
          </w:r>
          <w:r>
            <w:rPr>
              <w:rFonts w:hint="eastAsia" w:ascii="仿宋" w:hAnsi="仿宋" w:eastAsia="仿宋" w:cs="仿宋"/>
              <w:sz w:val="24"/>
              <w:szCs w:val="24"/>
            </w:rPr>
            <w:fldChar w:fldCharType="separate"/>
          </w:r>
          <w:r>
            <w:rPr>
              <w:rFonts w:hint="eastAsia" w:ascii="仿宋" w:hAnsi="仿宋" w:eastAsia="仿宋" w:cs="仿宋"/>
              <w:sz w:val="24"/>
              <w:szCs w:val="24"/>
            </w:rPr>
            <w:t>- 2 -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_Toc1900 </w:instrText>
          </w:r>
          <w:r>
            <w:rPr>
              <w:rFonts w:hint="eastAsia" w:ascii="仿宋" w:hAnsi="仿宋" w:eastAsia="仿宋" w:cs="仿宋"/>
              <w:sz w:val="24"/>
              <w:szCs w:val="24"/>
            </w:rPr>
            <w:fldChar w:fldCharType="separate"/>
          </w:r>
          <w:r>
            <w:rPr>
              <w:rFonts w:hint="eastAsia" w:ascii="仿宋" w:hAnsi="仿宋" w:eastAsia="仿宋" w:cs="仿宋"/>
              <w:spacing w:val="17"/>
              <w:sz w:val="24"/>
              <w:szCs w:val="24"/>
              <w:lang w:val="en-US" w:eastAsia="zh-CN"/>
            </w:rPr>
            <w:t>2.1</w:t>
          </w:r>
          <w:r>
            <w:rPr>
              <w:rFonts w:hint="eastAsia" w:ascii="仿宋" w:hAnsi="仿宋" w:eastAsia="仿宋" w:cs="仿宋"/>
              <w:spacing w:val="4"/>
              <w:sz w:val="24"/>
              <w:szCs w:val="24"/>
            </w:rPr>
            <w:t>合同签订阶段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_Toc1900 \h </w:instrText>
          </w:r>
          <w:r>
            <w:rPr>
              <w:rFonts w:hint="eastAsia" w:ascii="仿宋" w:hAnsi="仿宋" w:eastAsia="仿宋" w:cs="仿宋"/>
              <w:sz w:val="24"/>
              <w:szCs w:val="24"/>
            </w:rPr>
            <w:fldChar w:fldCharType="separate"/>
          </w:r>
          <w:r>
            <w:rPr>
              <w:rFonts w:hint="eastAsia" w:ascii="仿宋" w:hAnsi="仿宋" w:eastAsia="仿宋" w:cs="仿宋"/>
              <w:sz w:val="24"/>
              <w:szCs w:val="24"/>
            </w:rPr>
            <w:t>- 2 -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_Toc16899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rPr>
            <w:t>2.1</w:t>
          </w:r>
          <w:r>
            <w:rPr>
              <w:rFonts w:hint="eastAsia" w:ascii="仿宋" w:hAnsi="仿宋" w:eastAsia="仿宋" w:cs="仿宋"/>
              <w:spacing w:val="5"/>
              <w:sz w:val="24"/>
              <w:szCs w:val="24"/>
              <w:lang w:val="en-US" w:eastAsia="zh-CN"/>
            </w:rPr>
            <w:t>.1</w:t>
          </w:r>
          <w:r>
            <w:rPr>
              <w:rFonts w:hint="eastAsia" w:ascii="仿宋" w:hAnsi="仿宋" w:eastAsia="仿宋" w:cs="仿宋"/>
              <w:spacing w:val="-11"/>
              <w:sz w:val="24"/>
              <w:szCs w:val="24"/>
              <w:lang w:val="en-US" w:eastAsia="zh-CN"/>
            </w:rPr>
            <w:t>约定提供</w:t>
          </w:r>
          <w:r>
            <w:rPr>
              <w:rFonts w:hint="eastAsia" w:ascii="仿宋" w:hAnsi="仿宋" w:eastAsia="仿宋" w:cs="仿宋"/>
              <w:spacing w:val="-11"/>
              <w:sz w:val="24"/>
              <w:szCs w:val="24"/>
            </w:rPr>
            <w:t>工程款支付担保</w:t>
          </w:r>
          <w:r>
            <w:rPr>
              <w:rFonts w:hint="eastAsia" w:ascii="仿宋" w:hAnsi="仿宋" w:eastAsia="仿宋" w:cs="仿宋"/>
              <w:spacing w:val="-11"/>
              <w:sz w:val="24"/>
              <w:szCs w:val="24"/>
              <w:lang w:val="en-US" w:eastAsia="zh-CN"/>
            </w:rPr>
            <w:t>的具体内容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_Toc16899 \h </w:instrText>
          </w:r>
          <w:r>
            <w:rPr>
              <w:rFonts w:hint="eastAsia" w:ascii="仿宋" w:hAnsi="仿宋" w:eastAsia="仿宋" w:cs="仿宋"/>
              <w:sz w:val="24"/>
              <w:szCs w:val="24"/>
            </w:rPr>
            <w:fldChar w:fldCharType="separate"/>
          </w:r>
          <w:r>
            <w:rPr>
              <w:rFonts w:hint="eastAsia" w:ascii="仿宋" w:hAnsi="仿宋" w:eastAsia="仿宋" w:cs="仿宋"/>
              <w:sz w:val="24"/>
              <w:szCs w:val="24"/>
            </w:rPr>
            <w:t>- 2 -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_Toc30629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rPr>
            <w:t>2.</w:t>
          </w:r>
          <w:r>
            <w:rPr>
              <w:rFonts w:hint="eastAsia" w:ascii="仿宋" w:hAnsi="仿宋" w:eastAsia="仿宋" w:cs="仿宋"/>
              <w:spacing w:val="5"/>
              <w:sz w:val="24"/>
              <w:szCs w:val="24"/>
              <w:lang w:val="en-US" w:eastAsia="zh-CN"/>
            </w:rPr>
            <w:t>1.2</w:t>
          </w:r>
          <w:r>
            <w:rPr>
              <w:rFonts w:hint="eastAsia" w:ascii="仿宋" w:hAnsi="仿宋" w:eastAsia="仿宋" w:cs="仿宋"/>
              <w:spacing w:val="-11"/>
              <w:sz w:val="24"/>
              <w:szCs w:val="24"/>
              <w:lang w:val="en-US" w:eastAsia="zh-CN"/>
            </w:rPr>
            <w:t>约定</w:t>
          </w:r>
          <w:r>
            <w:rPr>
              <w:rFonts w:hint="eastAsia" w:ascii="仿宋" w:hAnsi="仿宋" w:eastAsia="仿宋" w:cs="仿宋"/>
              <w:spacing w:val="-11"/>
              <w:sz w:val="24"/>
              <w:szCs w:val="24"/>
            </w:rPr>
            <w:t>预付工程款的数额、支付时限及抵扣方式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_Toc30629 \h </w:instrText>
          </w:r>
          <w:r>
            <w:rPr>
              <w:rFonts w:hint="eastAsia" w:ascii="仿宋" w:hAnsi="仿宋" w:eastAsia="仿宋" w:cs="仿宋"/>
              <w:sz w:val="24"/>
              <w:szCs w:val="24"/>
            </w:rPr>
            <w:fldChar w:fldCharType="separate"/>
          </w:r>
          <w:r>
            <w:rPr>
              <w:rFonts w:hint="eastAsia" w:ascii="仿宋" w:hAnsi="仿宋" w:eastAsia="仿宋" w:cs="仿宋"/>
              <w:sz w:val="24"/>
              <w:szCs w:val="24"/>
            </w:rPr>
            <w:t>- 2 -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pacing w:val="-11"/>
              <w:sz w:val="24"/>
              <w:szCs w:val="24"/>
              <w:lang w:val="en-US" w:eastAsia="zh-CN"/>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_Toc29376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rPr>
            <w:t>2.</w:t>
          </w:r>
          <w:r>
            <w:rPr>
              <w:rFonts w:hint="eastAsia" w:ascii="仿宋" w:hAnsi="仿宋" w:eastAsia="仿宋" w:cs="仿宋"/>
              <w:spacing w:val="5"/>
              <w:sz w:val="24"/>
              <w:szCs w:val="24"/>
              <w:lang w:val="en-US" w:eastAsia="zh-CN"/>
            </w:rPr>
            <w:t>1.3</w:t>
          </w:r>
          <w:r>
            <w:rPr>
              <w:rFonts w:hint="eastAsia" w:ascii="仿宋" w:hAnsi="仿宋" w:eastAsia="仿宋" w:cs="仿宋"/>
              <w:spacing w:val="-11"/>
              <w:sz w:val="24"/>
              <w:szCs w:val="24"/>
              <w:lang w:val="en-US" w:eastAsia="zh-CN"/>
            </w:rPr>
            <w:t>约定工程进度款的支付方式、数额、时限及发生变更时工程价款调整方法等事</w:t>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spacing w:val="-11"/>
              <w:sz w:val="24"/>
              <w:szCs w:val="24"/>
              <w:lang w:val="en-US" w:eastAsia="zh-CN"/>
            </w:rPr>
            <w:t>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_Toc29376 \h </w:instrText>
          </w:r>
          <w:r>
            <w:rPr>
              <w:rFonts w:hint="eastAsia" w:ascii="仿宋" w:hAnsi="仿宋" w:eastAsia="仿宋" w:cs="仿宋"/>
              <w:sz w:val="24"/>
              <w:szCs w:val="24"/>
            </w:rPr>
            <w:fldChar w:fldCharType="separate"/>
          </w:r>
          <w:r>
            <w:rPr>
              <w:rFonts w:hint="eastAsia" w:ascii="仿宋" w:hAnsi="仿宋" w:eastAsia="仿宋" w:cs="仿宋"/>
              <w:sz w:val="24"/>
              <w:szCs w:val="24"/>
            </w:rPr>
            <w:t>- 3 -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_Toc2268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rPr>
            <w:t>2.</w:t>
          </w:r>
          <w:r>
            <w:rPr>
              <w:rFonts w:hint="eastAsia" w:ascii="仿宋" w:hAnsi="仿宋" w:eastAsia="仿宋" w:cs="仿宋"/>
              <w:spacing w:val="5"/>
              <w:sz w:val="24"/>
              <w:szCs w:val="24"/>
              <w:lang w:val="en-US" w:eastAsia="zh-CN"/>
            </w:rPr>
            <w:t>1.4</w:t>
          </w:r>
          <w:r>
            <w:rPr>
              <w:rFonts w:hint="eastAsia" w:ascii="仿宋" w:hAnsi="仿宋" w:eastAsia="仿宋" w:cs="仿宋"/>
              <w:spacing w:val="-11"/>
              <w:sz w:val="24"/>
              <w:szCs w:val="24"/>
            </w:rPr>
            <w:t>约定人工费用</w:t>
          </w:r>
          <w:r>
            <w:rPr>
              <w:rFonts w:hint="eastAsia" w:ascii="仿宋" w:hAnsi="仿宋" w:eastAsia="仿宋" w:cs="仿宋"/>
              <w:spacing w:val="-11"/>
              <w:sz w:val="24"/>
              <w:szCs w:val="24"/>
              <w:lang w:eastAsia="zh-CN"/>
            </w:rPr>
            <w:t>拨付周期、</w:t>
          </w:r>
          <w:r>
            <w:rPr>
              <w:rFonts w:hint="eastAsia" w:ascii="仿宋" w:hAnsi="仿宋" w:eastAsia="仿宋" w:cs="仿宋"/>
              <w:spacing w:val="-11"/>
              <w:sz w:val="24"/>
              <w:szCs w:val="24"/>
            </w:rPr>
            <w:t>占工程款的比例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_Toc2268 \h </w:instrText>
          </w:r>
          <w:r>
            <w:rPr>
              <w:rFonts w:hint="eastAsia" w:ascii="仿宋" w:hAnsi="仿宋" w:eastAsia="仿宋" w:cs="仿宋"/>
              <w:sz w:val="24"/>
              <w:szCs w:val="24"/>
            </w:rPr>
            <w:fldChar w:fldCharType="separate"/>
          </w:r>
          <w:r>
            <w:rPr>
              <w:rFonts w:hint="eastAsia" w:ascii="仿宋" w:hAnsi="仿宋" w:eastAsia="仿宋" w:cs="仿宋"/>
              <w:sz w:val="24"/>
              <w:szCs w:val="24"/>
            </w:rPr>
            <w:t>- 3 -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_Toc24041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highlight w:val="none"/>
            </w:rPr>
            <w:t>2.</w:t>
          </w:r>
          <w:r>
            <w:rPr>
              <w:rFonts w:hint="eastAsia" w:ascii="仿宋" w:hAnsi="仿宋" w:eastAsia="仿宋" w:cs="仿宋"/>
              <w:spacing w:val="5"/>
              <w:sz w:val="24"/>
              <w:szCs w:val="24"/>
              <w:highlight w:val="none"/>
              <w:lang w:val="en-US" w:eastAsia="zh-CN"/>
            </w:rPr>
            <w:t>1.5</w:t>
          </w:r>
          <w:r>
            <w:rPr>
              <w:rFonts w:hint="eastAsia" w:ascii="仿宋" w:hAnsi="仿宋" w:eastAsia="仿宋" w:cs="仿宋"/>
              <w:spacing w:val="-11"/>
              <w:sz w:val="24"/>
              <w:szCs w:val="24"/>
              <w:lang w:val="en-US" w:eastAsia="zh-CN"/>
            </w:rPr>
            <w:t>约定用工实名制管理内容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_Toc24041 \h </w:instrText>
          </w:r>
          <w:r>
            <w:rPr>
              <w:rFonts w:hint="eastAsia" w:ascii="仿宋" w:hAnsi="仿宋" w:eastAsia="仿宋" w:cs="仿宋"/>
              <w:sz w:val="24"/>
              <w:szCs w:val="24"/>
            </w:rPr>
            <w:fldChar w:fldCharType="separate"/>
          </w:r>
          <w:r>
            <w:rPr>
              <w:rFonts w:hint="eastAsia" w:ascii="仿宋" w:hAnsi="仿宋" w:eastAsia="仿宋" w:cs="仿宋"/>
              <w:sz w:val="24"/>
              <w:szCs w:val="24"/>
            </w:rPr>
            <w:t>- 4 -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_Toc20368 </w:instrText>
          </w:r>
          <w:r>
            <w:rPr>
              <w:rFonts w:hint="eastAsia" w:ascii="仿宋" w:hAnsi="仿宋" w:eastAsia="仿宋" w:cs="仿宋"/>
              <w:sz w:val="24"/>
              <w:szCs w:val="24"/>
            </w:rPr>
            <w:fldChar w:fldCharType="separate"/>
          </w:r>
          <w:r>
            <w:rPr>
              <w:rFonts w:hint="eastAsia" w:ascii="仿宋" w:hAnsi="仿宋" w:eastAsia="仿宋" w:cs="仿宋"/>
              <w:spacing w:val="17"/>
              <w:sz w:val="24"/>
              <w:szCs w:val="24"/>
              <w:lang w:val="en-US" w:eastAsia="zh-CN"/>
            </w:rPr>
            <w:t>2.2</w:t>
          </w:r>
          <w:r>
            <w:rPr>
              <w:rFonts w:hint="eastAsia" w:ascii="仿宋" w:hAnsi="仿宋" w:eastAsia="仿宋" w:cs="仿宋"/>
              <w:spacing w:val="6"/>
              <w:sz w:val="24"/>
              <w:szCs w:val="24"/>
              <w:lang w:val="en-US" w:eastAsia="zh-CN"/>
            </w:rPr>
            <w:t>开工准备阶段</w:t>
          </w:r>
          <w:r>
            <w:rPr>
              <w:rFonts w:hint="eastAsia" w:ascii="仿宋" w:hAnsi="仿宋" w:eastAsia="仿宋" w:cs="仿宋"/>
              <w:spacing w:val="17"/>
              <w:sz w:val="24"/>
              <w:szCs w:val="24"/>
              <w:lang w:val="en-US" w:eastAsia="zh"/>
            </w:rPr>
            <w:t>.............</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_Toc20368 \h </w:instrText>
          </w:r>
          <w:r>
            <w:rPr>
              <w:rFonts w:hint="eastAsia" w:ascii="仿宋" w:hAnsi="仿宋" w:eastAsia="仿宋" w:cs="仿宋"/>
              <w:sz w:val="24"/>
              <w:szCs w:val="24"/>
            </w:rPr>
            <w:fldChar w:fldCharType="separate"/>
          </w:r>
          <w:r>
            <w:rPr>
              <w:rFonts w:hint="eastAsia" w:ascii="仿宋" w:hAnsi="仿宋" w:eastAsia="仿宋" w:cs="仿宋"/>
              <w:sz w:val="24"/>
              <w:szCs w:val="24"/>
            </w:rPr>
            <w:t>- 4 -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_Toc17253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2.2</w:t>
          </w:r>
          <w:r>
            <w:rPr>
              <w:rFonts w:hint="eastAsia" w:ascii="仿宋" w:hAnsi="仿宋" w:eastAsia="仿宋" w:cs="仿宋"/>
              <w:spacing w:val="6"/>
              <w:sz w:val="24"/>
              <w:szCs w:val="24"/>
            </w:rPr>
            <w:t>.1</w:t>
          </w:r>
          <w:r>
            <w:rPr>
              <w:rFonts w:hint="eastAsia" w:ascii="仿宋" w:hAnsi="仿宋" w:eastAsia="仿宋" w:cs="仿宋"/>
              <w:snapToGrid w:val="0"/>
              <w:spacing w:val="-11"/>
              <w:kern w:val="0"/>
              <w:sz w:val="24"/>
              <w:szCs w:val="24"/>
              <w:lang w:val="en-US" w:eastAsia="zh-CN" w:bidi="ar-SA"/>
            </w:rPr>
            <w:t>办理</w:t>
          </w:r>
          <w:r>
            <w:rPr>
              <w:rFonts w:hint="eastAsia" w:ascii="仿宋" w:hAnsi="仿宋" w:eastAsia="仿宋" w:cs="仿宋"/>
              <w:snapToGrid w:val="0"/>
              <w:spacing w:val="-11"/>
              <w:kern w:val="0"/>
              <w:sz w:val="24"/>
              <w:szCs w:val="24"/>
              <w:lang w:val="en-US" w:eastAsia="en-US" w:bidi="ar-SA"/>
            </w:rPr>
            <w:t>工程款支付担保</w:t>
          </w:r>
          <w:r>
            <w:rPr>
              <w:rFonts w:hint="eastAsia" w:ascii="仿宋" w:hAnsi="仿宋" w:eastAsia="仿宋" w:cs="仿宋"/>
              <w:snapToGrid w:val="0"/>
              <w:spacing w:val="-11"/>
              <w:kern w:val="0"/>
              <w:sz w:val="24"/>
              <w:szCs w:val="24"/>
              <w:lang w:val="en-US" w:eastAsia="zh-CN" w:bidi="ar-SA"/>
            </w:rPr>
            <w:t>手续</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_Toc17253 \h </w:instrText>
          </w:r>
          <w:r>
            <w:rPr>
              <w:rFonts w:hint="eastAsia" w:ascii="仿宋" w:hAnsi="仿宋" w:eastAsia="仿宋" w:cs="仿宋"/>
              <w:sz w:val="24"/>
              <w:szCs w:val="24"/>
            </w:rPr>
            <w:fldChar w:fldCharType="separate"/>
          </w:r>
          <w:r>
            <w:rPr>
              <w:rFonts w:hint="eastAsia" w:ascii="仿宋" w:hAnsi="仿宋" w:eastAsia="仿宋" w:cs="仿宋"/>
              <w:sz w:val="24"/>
              <w:szCs w:val="24"/>
            </w:rPr>
            <w:t>- 4 -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_Toc31739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2.2</w:t>
          </w:r>
          <w:r>
            <w:rPr>
              <w:rFonts w:hint="eastAsia" w:ascii="仿宋" w:hAnsi="仿宋" w:eastAsia="仿宋" w:cs="仿宋"/>
              <w:spacing w:val="6"/>
              <w:sz w:val="24"/>
              <w:szCs w:val="24"/>
            </w:rPr>
            <w:t>.</w:t>
          </w:r>
          <w:r>
            <w:rPr>
              <w:rFonts w:hint="eastAsia" w:ascii="仿宋" w:hAnsi="仿宋" w:eastAsia="仿宋" w:cs="仿宋"/>
              <w:spacing w:val="6"/>
              <w:sz w:val="24"/>
              <w:szCs w:val="24"/>
              <w:lang w:val="en-US" w:eastAsia="zh-CN"/>
            </w:rPr>
            <w:t>2</w:t>
          </w:r>
          <w:r>
            <w:rPr>
              <w:rFonts w:hint="eastAsia" w:ascii="仿宋" w:hAnsi="仿宋" w:eastAsia="仿宋" w:cs="仿宋"/>
              <w:spacing w:val="-11"/>
              <w:sz w:val="24"/>
              <w:szCs w:val="24"/>
              <w:lang w:val="en-US" w:eastAsia="zh-CN"/>
            </w:rPr>
            <w:t>按合同约定</w:t>
          </w:r>
          <w:r>
            <w:rPr>
              <w:rFonts w:hint="eastAsia" w:ascii="仿宋" w:hAnsi="仿宋" w:eastAsia="仿宋" w:cs="仿宋"/>
              <w:spacing w:val="-11"/>
              <w:sz w:val="24"/>
              <w:szCs w:val="24"/>
            </w:rPr>
            <w:t>预付</w:t>
          </w:r>
          <w:r>
            <w:rPr>
              <w:rFonts w:hint="eastAsia" w:ascii="仿宋" w:hAnsi="仿宋" w:eastAsia="仿宋" w:cs="仿宋"/>
              <w:spacing w:val="-11"/>
              <w:sz w:val="24"/>
              <w:szCs w:val="24"/>
              <w:lang w:val="en-US" w:eastAsia="zh-CN"/>
            </w:rPr>
            <w:t>工程款</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_Toc31739 \h </w:instrText>
          </w:r>
          <w:r>
            <w:rPr>
              <w:rFonts w:hint="eastAsia" w:ascii="仿宋" w:hAnsi="仿宋" w:eastAsia="仿宋" w:cs="仿宋"/>
              <w:sz w:val="24"/>
              <w:szCs w:val="24"/>
            </w:rPr>
            <w:fldChar w:fldCharType="separate"/>
          </w:r>
          <w:r>
            <w:rPr>
              <w:rFonts w:hint="eastAsia" w:ascii="仿宋" w:hAnsi="仿宋" w:eastAsia="仿宋" w:cs="仿宋"/>
              <w:sz w:val="24"/>
              <w:szCs w:val="24"/>
            </w:rPr>
            <w:t>- 5 -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_Toc2730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2.2</w:t>
          </w:r>
          <w:r>
            <w:rPr>
              <w:rFonts w:hint="eastAsia" w:ascii="仿宋" w:hAnsi="仿宋" w:eastAsia="仿宋" w:cs="仿宋"/>
              <w:spacing w:val="6"/>
              <w:sz w:val="24"/>
              <w:szCs w:val="24"/>
            </w:rPr>
            <w:t>.</w:t>
          </w:r>
          <w:r>
            <w:rPr>
              <w:rFonts w:hint="eastAsia" w:ascii="仿宋" w:hAnsi="仿宋" w:eastAsia="仿宋" w:cs="仿宋"/>
              <w:spacing w:val="6"/>
              <w:sz w:val="24"/>
              <w:szCs w:val="24"/>
              <w:lang w:val="en-US" w:eastAsia="zh-CN"/>
            </w:rPr>
            <w:t>3</w:t>
          </w:r>
          <w:r>
            <w:rPr>
              <w:rFonts w:hint="eastAsia" w:ascii="仿宋" w:hAnsi="仿宋" w:eastAsia="仿宋" w:cs="仿宋"/>
              <w:spacing w:val="-11"/>
              <w:sz w:val="24"/>
              <w:szCs w:val="24"/>
              <w:lang w:val="en-US" w:eastAsia="en-US"/>
            </w:rPr>
            <w:t>建立保障农民工工资支付协调机制和工资拖欠预防机制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_Toc2730 \h </w:instrText>
          </w:r>
          <w:r>
            <w:rPr>
              <w:rFonts w:hint="eastAsia" w:ascii="仿宋" w:hAnsi="仿宋" w:eastAsia="仿宋" w:cs="仿宋"/>
              <w:sz w:val="24"/>
              <w:szCs w:val="24"/>
            </w:rPr>
            <w:fldChar w:fldCharType="separate"/>
          </w:r>
          <w:r>
            <w:rPr>
              <w:rFonts w:hint="eastAsia" w:ascii="仿宋" w:hAnsi="仿宋" w:eastAsia="仿宋" w:cs="仿宋"/>
              <w:sz w:val="24"/>
              <w:szCs w:val="24"/>
            </w:rPr>
            <w:t>- 5 -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_Toc5949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2.2.4</w:t>
          </w:r>
          <w:r>
            <w:rPr>
              <w:rFonts w:hint="eastAsia" w:ascii="仿宋" w:hAnsi="仿宋" w:eastAsia="仿宋" w:cs="仿宋"/>
              <w:spacing w:val="-11"/>
              <w:sz w:val="24"/>
              <w:szCs w:val="24"/>
              <w:lang w:val="en-US" w:eastAsia="zh-CN"/>
            </w:rPr>
            <w:t>督促总承包单位配备实现建筑工人实名制管理所必须的硬件设施设备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_Toc5949 \h </w:instrText>
          </w:r>
          <w:r>
            <w:rPr>
              <w:rFonts w:hint="eastAsia" w:ascii="仿宋" w:hAnsi="仿宋" w:eastAsia="仿宋" w:cs="仿宋"/>
              <w:sz w:val="24"/>
              <w:szCs w:val="24"/>
            </w:rPr>
            <w:fldChar w:fldCharType="separate"/>
          </w:r>
          <w:r>
            <w:rPr>
              <w:rFonts w:hint="eastAsia" w:ascii="仿宋" w:hAnsi="仿宋" w:eastAsia="仿宋" w:cs="仿宋"/>
              <w:sz w:val="24"/>
              <w:szCs w:val="24"/>
            </w:rPr>
            <w:t>- 5 -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_Toc25041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2.2</w:t>
          </w:r>
          <w:r>
            <w:rPr>
              <w:rFonts w:hint="eastAsia" w:ascii="仿宋" w:hAnsi="仿宋" w:eastAsia="仿宋" w:cs="仿宋"/>
              <w:spacing w:val="6"/>
              <w:sz w:val="24"/>
              <w:szCs w:val="24"/>
              <w:lang w:eastAsia="zh-CN"/>
            </w:rPr>
            <w:t>.</w:t>
          </w:r>
          <w:r>
            <w:rPr>
              <w:rFonts w:hint="eastAsia" w:ascii="仿宋" w:hAnsi="仿宋" w:eastAsia="仿宋" w:cs="仿宋"/>
              <w:spacing w:val="6"/>
              <w:sz w:val="24"/>
              <w:szCs w:val="24"/>
              <w:lang w:val="en-US" w:eastAsia="zh-CN"/>
            </w:rPr>
            <w:t>5</w:t>
          </w:r>
          <w:r>
            <w:rPr>
              <w:rFonts w:hint="eastAsia" w:ascii="仿宋" w:hAnsi="仿宋" w:eastAsia="仿宋" w:cs="仿宋"/>
              <w:spacing w:val="-11"/>
              <w:sz w:val="24"/>
              <w:szCs w:val="24"/>
              <w:lang w:val="en-US" w:eastAsia="zh-CN"/>
            </w:rPr>
            <w:t>监督总承包单位开立农民工工资专用账户情况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_Toc25041 \h </w:instrText>
          </w:r>
          <w:r>
            <w:rPr>
              <w:rFonts w:hint="eastAsia" w:ascii="仿宋" w:hAnsi="仿宋" w:eastAsia="仿宋" w:cs="仿宋"/>
              <w:sz w:val="24"/>
              <w:szCs w:val="24"/>
            </w:rPr>
            <w:fldChar w:fldCharType="separate"/>
          </w:r>
          <w:r>
            <w:rPr>
              <w:rFonts w:hint="eastAsia" w:ascii="仿宋" w:hAnsi="仿宋" w:eastAsia="仿宋" w:cs="仿宋"/>
              <w:sz w:val="24"/>
              <w:szCs w:val="24"/>
            </w:rPr>
            <w:t>- 6 -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_Toc8860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2.2</w:t>
          </w:r>
          <w:r>
            <w:rPr>
              <w:rFonts w:hint="eastAsia" w:ascii="仿宋" w:hAnsi="仿宋" w:eastAsia="仿宋" w:cs="仿宋"/>
              <w:spacing w:val="6"/>
              <w:sz w:val="24"/>
              <w:szCs w:val="24"/>
              <w:lang w:eastAsia="zh-CN"/>
            </w:rPr>
            <w:t>.</w:t>
          </w:r>
          <w:r>
            <w:rPr>
              <w:rFonts w:hint="eastAsia" w:ascii="仿宋" w:hAnsi="仿宋" w:eastAsia="仿宋" w:cs="仿宋"/>
              <w:spacing w:val="6"/>
              <w:sz w:val="24"/>
              <w:szCs w:val="24"/>
              <w:lang w:val="en-US" w:eastAsia="zh-CN"/>
            </w:rPr>
            <w:t>6</w:t>
          </w:r>
          <w:r>
            <w:rPr>
              <w:rFonts w:hint="eastAsia" w:ascii="仿宋" w:hAnsi="仿宋" w:eastAsia="仿宋" w:cs="仿宋"/>
              <w:spacing w:val="-11"/>
              <w:sz w:val="24"/>
              <w:szCs w:val="24"/>
              <w:lang w:val="en-US" w:eastAsia="zh-CN"/>
            </w:rPr>
            <w:t>监督总承包单位工程分包情况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_Toc8860 \h </w:instrText>
          </w:r>
          <w:r>
            <w:rPr>
              <w:rFonts w:hint="eastAsia" w:ascii="仿宋" w:hAnsi="仿宋" w:eastAsia="仿宋" w:cs="仿宋"/>
              <w:sz w:val="24"/>
              <w:szCs w:val="24"/>
            </w:rPr>
            <w:fldChar w:fldCharType="separate"/>
          </w:r>
          <w:r>
            <w:rPr>
              <w:rFonts w:hint="eastAsia" w:ascii="仿宋" w:hAnsi="仿宋" w:eastAsia="仿宋" w:cs="仿宋"/>
              <w:sz w:val="24"/>
              <w:szCs w:val="24"/>
            </w:rPr>
            <w:t>- 6 -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_Toc27223 </w:instrText>
          </w:r>
          <w:r>
            <w:rPr>
              <w:rFonts w:hint="eastAsia" w:ascii="仿宋" w:hAnsi="仿宋" w:eastAsia="仿宋" w:cs="仿宋"/>
              <w:sz w:val="24"/>
              <w:szCs w:val="24"/>
            </w:rPr>
            <w:fldChar w:fldCharType="separate"/>
          </w:r>
          <w:r>
            <w:rPr>
              <w:rFonts w:hint="eastAsia" w:ascii="仿宋" w:hAnsi="仿宋" w:eastAsia="仿宋" w:cs="仿宋"/>
              <w:spacing w:val="4"/>
              <w:sz w:val="24"/>
              <w:szCs w:val="24"/>
              <w:lang w:val="en-US" w:eastAsia="zh-CN"/>
            </w:rPr>
            <w:t>2.3施工阶段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_Toc27223 \h </w:instrText>
          </w:r>
          <w:r>
            <w:rPr>
              <w:rFonts w:hint="eastAsia" w:ascii="仿宋" w:hAnsi="仿宋" w:eastAsia="仿宋" w:cs="仿宋"/>
              <w:sz w:val="24"/>
              <w:szCs w:val="24"/>
            </w:rPr>
            <w:fldChar w:fldCharType="separate"/>
          </w:r>
          <w:r>
            <w:rPr>
              <w:rFonts w:hint="eastAsia" w:ascii="仿宋" w:hAnsi="仿宋" w:eastAsia="仿宋" w:cs="仿宋"/>
              <w:sz w:val="24"/>
              <w:szCs w:val="24"/>
            </w:rPr>
            <w:t>- 6 -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_Toc29126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2.3</w:t>
          </w:r>
          <w:r>
            <w:rPr>
              <w:rFonts w:hint="eastAsia" w:ascii="仿宋" w:hAnsi="仿宋" w:eastAsia="仿宋" w:cs="仿宋"/>
              <w:spacing w:val="6"/>
              <w:sz w:val="24"/>
              <w:szCs w:val="24"/>
              <w:lang w:eastAsia="zh-CN"/>
            </w:rPr>
            <w:t>.1</w:t>
          </w:r>
          <w:r>
            <w:rPr>
              <w:rFonts w:hint="eastAsia" w:ascii="仿宋" w:hAnsi="仿宋" w:eastAsia="仿宋" w:cs="仿宋"/>
              <w:snapToGrid w:val="0"/>
              <w:spacing w:val="-11"/>
              <w:kern w:val="0"/>
              <w:sz w:val="24"/>
              <w:szCs w:val="24"/>
              <w:lang w:val="en-US" w:eastAsia="zh-CN" w:bidi="ar-SA"/>
            </w:rPr>
            <w:t>督促总承包单位落实用工实名制管理的各项措施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_Toc29126 \h </w:instrText>
          </w:r>
          <w:r>
            <w:rPr>
              <w:rFonts w:hint="eastAsia" w:ascii="仿宋" w:hAnsi="仿宋" w:eastAsia="仿宋" w:cs="仿宋"/>
              <w:sz w:val="24"/>
              <w:szCs w:val="24"/>
            </w:rPr>
            <w:fldChar w:fldCharType="separate"/>
          </w:r>
          <w:r>
            <w:rPr>
              <w:rFonts w:hint="eastAsia" w:ascii="仿宋" w:hAnsi="仿宋" w:eastAsia="仿宋" w:cs="仿宋"/>
              <w:sz w:val="24"/>
              <w:szCs w:val="24"/>
            </w:rPr>
            <w:t>- 7 -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_Toc2247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2.3</w:t>
          </w:r>
          <w:r>
            <w:rPr>
              <w:rFonts w:hint="eastAsia" w:ascii="仿宋" w:hAnsi="仿宋" w:eastAsia="仿宋" w:cs="仿宋"/>
              <w:spacing w:val="6"/>
              <w:sz w:val="24"/>
              <w:szCs w:val="24"/>
            </w:rPr>
            <w:t>.</w:t>
          </w:r>
          <w:r>
            <w:rPr>
              <w:rFonts w:hint="eastAsia" w:ascii="仿宋" w:hAnsi="仿宋" w:eastAsia="仿宋" w:cs="仿宋"/>
              <w:spacing w:val="6"/>
              <w:sz w:val="24"/>
              <w:szCs w:val="24"/>
              <w:lang w:val="en-US" w:eastAsia="zh-CN"/>
            </w:rPr>
            <w:t>2</w:t>
          </w:r>
          <w:r>
            <w:rPr>
              <w:rFonts w:hint="eastAsia" w:ascii="仿宋" w:hAnsi="仿宋" w:eastAsia="仿宋" w:cs="仿宋"/>
              <w:snapToGrid w:val="0"/>
              <w:spacing w:val="-11"/>
              <w:kern w:val="0"/>
              <w:sz w:val="24"/>
              <w:szCs w:val="24"/>
              <w:lang w:val="en-US" w:eastAsia="en-US" w:bidi="ar-SA"/>
            </w:rPr>
            <w:t>按</w:t>
          </w:r>
          <w:r>
            <w:rPr>
              <w:rFonts w:hint="eastAsia" w:ascii="仿宋" w:hAnsi="仿宋" w:eastAsia="仿宋" w:cs="仿宋"/>
              <w:snapToGrid w:val="0"/>
              <w:spacing w:val="-11"/>
              <w:kern w:val="0"/>
              <w:sz w:val="24"/>
              <w:szCs w:val="24"/>
              <w:lang w:val="en-US" w:eastAsia="zh-CN" w:bidi="ar-SA"/>
            </w:rPr>
            <w:t>约定及时</w:t>
          </w:r>
          <w:r>
            <w:rPr>
              <w:rFonts w:hint="eastAsia" w:ascii="仿宋" w:hAnsi="仿宋" w:eastAsia="仿宋" w:cs="仿宋"/>
              <w:snapToGrid w:val="0"/>
              <w:spacing w:val="-11"/>
              <w:kern w:val="0"/>
              <w:sz w:val="24"/>
              <w:szCs w:val="24"/>
              <w:lang w:val="en-US" w:eastAsia="en-US" w:bidi="ar-SA"/>
            </w:rPr>
            <w:t>足额拨付人工费</w:t>
          </w:r>
          <w:r>
            <w:rPr>
              <w:rFonts w:hint="eastAsia" w:ascii="仿宋" w:hAnsi="仿宋" w:eastAsia="仿宋" w:cs="仿宋"/>
              <w:snapToGrid w:val="0"/>
              <w:spacing w:val="-11"/>
              <w:kern w:val="0"/>
              <w:sz w:val="24"/>
              <w:szCs w:val="24"/>
              <w:lang w:val="en-US" w:eastAsia="zh-CN" w:bidi="ar-SA"/>
            </w:rPr>
            <w:t>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_Toc2247 \h </w:instrText>
          </w:r>
          <w:r>
            <w:rPr>
              <w:rFonts w:hint="eastAsia" w:ascii="仿宋" w:hAnsi="仿宋" w:eastAsia="仿宋" w:cs="仿宋"/>
              <w:sz w:val="24"/>
              <w:szCs w:val="24"/>
            </w:rPr>
            <w:fldChar w:fldCharType="separate"/>
          </w:r>
          <w:r>
            <w:rPr>
              <w:rFonts w:hint="eastAsia" w:ascii="仿宋" w:hAnsi="仿宋" w:eastAsia="仿宋" w:cs="仿宋"/>
              <w:sz w:val="24"/>
              <w:szCs w:val="24"/>
            </w:rPr>
            <w:t>- 8 -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_Toc8263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2.3.3</w:t>
          </w:r>
          <w:r>
            <w:rPr>
              <w:rFonts w:hint="eastAsia" w:ascii="仿宋" w:hAnsi="仿宋" w:eastAsia="仿宋" w:cs="仿宋"/>
              <w:snapToGrid w:val="0"/>
              <w:spacing w:val="-11"/>
              <w:kern w:val="0"/>
              <w:sz w:val="24"/>
              <w:szCs w:val="24"/>
              <w:lang w:val="en-US" w:eastAsia="zh-CN" w:bidi="ar-SA"/>
            </w:rPr>
            <w:t>按约定拨付工程款并加强对总承包单位按时足额支付农民工工资的监督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_Toc8263 \h </w:instrText>
          </w:r>
          <w:r>
            <w:rPr>
              <w:rFonts w:hint="eastAsia" w:ascii="仿宋" w:hAnsi="仿宋" w:eastAsia="仿宋" w:cs="仿宋"/>
              <w:sz w:val="24"/>
              <w:szCs w:val="24"/>
            </w:rPr>
            <w:fldChar w:fldCharType="separate"/>
          </w:r>
          <w:r>
            <w:rPr>
              <w:rFonts w:hint="eastAsia" w:ascii="仿宋" w:hAnsi="仿宋" w:eastAsia="仿宋" w:cs="仿宋"/>
              <w:sz w:val="24"/>
              <w:szCs w:val="24"/>
            </w:rPr>
            <w:t>- 9 -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pacing w:val="-11"/>
              <w:sz w:val="24"/>
              <w:szCs w:val="24"/>
              <w:lang w:val="en-US" w:eastAsia="zh-CN"/>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_Toc22249 </w:instrText>
          </w:r>
          <w:r>
            <w:rPr>
              <w:rFonts w:hint="eastAsia" w:ascii="仿宋" w:hAnsi="仿宋" w:eastAsia="仿宋" w:cs="仿宋"/>
              <w:sz w:val="24"/>
              <w:szCs w:val="24"/>
            </w:rPr>
            <w:fldChar w:fldCharType="separate"/>
          </w:r>
          <w:r>
            <w:rPr>
              <w:rFonts w:hint="eastAsia" w:ascii="仿宋" w:hAnsi="仿宋" w:eastAsia="仿宋" w:cs="仿宋"/>
              <w:spacing w:val="6"/>
              <w:sz w:val="24"/>
              <w:szCs w:val="24"/>
              <w:lang w:val="en-US" w:eastAsia="zh-CN"/>
            </w:rPr>
            <w:t>2.3.</w:t>
          </w:r>
          <w:r>
            <w:rPr>
              <w:rFonts w:hint="eastAsia" w:ascii="仿宋" w:hAnsi="仿宋" w:eastAsia="仿宋" w:cs="仿宋"/>
              <w:snapToGrid w:val="0"/>
              <w:spacing w:val="6"/>
              <w:kern w:val="0"/>
              <w:sz w:val="24"/>
              <w:szCs w:val="24"/>
              <w:lang w:val="en-US" w:eastAsia="zh-CN" w:bidi="ar-SA"/>
            </w:rPr>
            <w:t>4</w:t>
          </w:r>
          <w:r>
            <w:rPr>
              <w:rFonts w:hint="eastAsia" w:ascii="仿宋" w:hAnsi="仿宋" w:eastAsia="仿宋" w:cs="仿宋"/>
              <w:spacing w:val="-11"/>
              <w:sz w:val="24"/>
              <w:szCs w:val="24"/>
              <w:lang w:val="en-US" w:eastAsia="zh-CN"/>
            </w:rPr>
            <w:t>督促总承包单位妥善处理与农民工工资支付相关的矛盾纠纷并及时向有关部门</w:t>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spacing w:val="-11"/>
              <w:sz w:val="24"/>
              <w:szCs w:val="24"/>
              <w:lang w:val="en-US" w:eastAsia="zh-CN"/>
            </w:rPr>
            <w:t>报告情况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_Toc22249 \h </w:instrText>
          </w:r>
          <w:r>
            <w:rPr>
              <w:rFonts w:hint="eastAsia" w:ascii="仿宋" w:hAnsi="仿宋" w:eastAsia="仿宋" w:cs="仿宋"/>
              <w:sz w:val="24"/>
              <w:szCs w:val="24"/>
            </w:rPr>
            <w:fldChar w:fldCharType="separate"/>
          </w:r>
          <w:r>
            <w:rPr>
              <w:rFonts w:hint="eastAsia" w:ascii="仿宋" w:hAnsi="仿宋" w:eastAsia="仿宋" w:cs="仿宋"/>
              <w:sz w:val="24"/>
              <w:szCs w:val="24"/>
            </w:rPr>
            <w:t>- 9 -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1"/>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_Toc17297 </w:instrText>
          </w:r>
          <w:r>
            <w:rPr>
              <w:rFonts w:hint="eastAsia" w:ascii="仿宋" w:hAnsi="仿宋" w:eastAsia="仿宋" w:cs="仿宋"/>
              <w:sz w:val="24"/>
              <w:szCs w:val="24"/>
            </w:rPr>
            <w:fldChar w:fldCharType="separate"/>
          </w:r>
          <w:r>
            <w:rPr>
              <w:rFonts w:hint="eastAsia" w:ascii="仿宋" w:hAnsi="仿宋" w:eastAsia="仿宋" w:cs="仿宋"/>
              <w:spacing w:val="4"/>
              <w:sz w:val="24"/>
              <w:szCs w:val="24"/>
              <w:lang w:val="en-US" w:eastAsia="zh-CN"/>
            </w:rPr>
            <w:t>3.施工单位篇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_Toc17297 \h </w:instrText>
          </w:r>
          <w:r>
            <w:rPr>
              <w:rFonts w:hint="eastAsia" w:ascii="仿宋" w:hAnsi="仿宋" w:eastAsia="仿宋" w:cs="仿宋"/>
              <w:sz w:val="24"/>
              <w:szCs w:val="24"/>
            </w:rPr>
            <w:fldChar w:fldCharType="separate"/>
          </w:r>
          <w:r>
            <w:rPr>
              <w:rFonts w:hint="eastAsia" w:ascii="仿宋" w:hAnsi="仿宋" w:eastAsia="仿宋" w:cs="仿宋"/>
              <w:sz w:val="24"/>
              <w:szCs w:val="24"/>
            </w:rPr>
            <w:t>- 9 -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_Toc29731 </w:instrText>
          </w:r>
          <w:r>
            <w:rPr>
              <w:rFonts w:hint="eastAsia" w:ascii="仿宋" w:hAnsi="仿宋" w:eastAsia="仿宋" w:cs="仿宋"/>
              <w:sz w:val="24"/>
              <w:szCs w:val="24"/>
            </w:rPr>
            <w:fldChar w:fldCharType="separate"/>
          </w:r>
          <w:r>
            <w:rPr>
              <w:rFonts w:hint="eastAsia" w:ascii="仿宋" w:hAnsi="仿宋" w:eastAsia="仿宋" w:cs="仿宋"/>
              <w:spacing w:val="4"/>
              <w:sz w:val="24"/>
              <w:szCs w:val="24"/>
              <w:lang w:val="en-US" w:eastAsia="zh-CN"/>
            </w:rPr>
            <w:t>3.1合同签订阶段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_Toc29731 \h </w:instrText>
          </w:r>
          <w:r>
            <w:rPr>
              <w:rFonts w:hint="eastAsia" w:ascii="仿宋" w:hAnsi="仿宋" w:eastAsia="仿宋" w:cs="仿宋"/>
              <w:sz w:val="24"/>
              <w:szCs w:val="24"/>
            </w:rPr>
            <w:fldChar w:fldCharType="separate"/>
          </w:r>
          <w:r>
            <w:rPr>
              <w:rFonts w:hint="eastAsia" w:ascii="仿宋" w:hAnsi="仿宋" w:eastAsia="仿宋" w:cs="仿宋"/>
              <w:sz w:val="24"/>
              <w:szCs w:val="24"/>
            </w:rPr>
            <w:t>- 9 -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color w:val="auto"/>
              <w:sz w:val="24"/>
              <w:szCs w:val="24"/>
            </w:rPr>
            <w:sectPr>
              <w:headerReference r:id="rId6" w:type="default"/>
              <w:footerReference r:id="rId7" w:type="default"/>
              <w:pgSz w:w="11906" w:h="16839"/>
              <w:pgMar w:top="1644" w:right="1417" w:bottom="1587" w:left="1474" w:header="0" w:footer="1162" w:gutter="0"/>
              <w:pgNumType w:fmt="numberInDash" w:start="1"/>
              <w:cols w:space="720" w:num="1"/>
            </w:sectPr>
          </w:pP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_Toc17981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3.1.1</w:t>
          </w:r>
          <w:r>
            <w:rPr>
              <w:rFonts w:hint="eastAsia" w:ascii="仿宋" w:hAnsi="仿宋" w:eastAsia="仿宋" w:cs="仿宋"/>
              <w:spacing w:val="-11"/>
              <w:sz w:val="24"/>
              <w:szCs w:val="24"/>
            </w:rPr>
            <w:t>约定实名制管理</w:t>
          </w:r>
          <w:r>
            <w:rPr>
              <w:rFonts w:hint="eastAsia" w:ascii="仿宋" w:hAnsi="仿宋" w:eastAsia="仿宋" w:cs="仿宋"/>
              <w:spacing w:val="-11"/>
              <w:sz w:val="24"/>
              <w:szCs w:val="24"/>
              <w:lang w:val="en-US" w:eastAsia="zh-CN"/>
            </w:rPr>
            <w:t>和工资支付权利义务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_Toc17981 \h </w:instrText>
          </w:r>
          <w:r>
            <w:rPr>
              <w:rFonts w:hint="eastAsia" w:ascii="仿宋" w:hAnsi="仿宋" w:eastAsia="仿宋" w:cs="仿宋"/>
              <w:sz w:val="24"/>
              <w:szCs w:val="24"/>
            </w:rPr>
            <w:fldChar w:fldCharType="separate"/>
          </w:r>
          <w:r>
            <w:rPr>
              <w:rFonts w:hint="eastAsia" w:ascii="仿宋" w:hAnsi="仿宋" w:eastAsia="仿宋" w:cs="仿宋"/>
              <w:sz w:val="24"/>
              <w:szCs w:val="24"/>
            </w:rPr>
            <w:t>- 10 -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_Toc3634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3.1.2</w:t>
          </w:r>
          <w:r>
            <w:rPr>
              <w:rFonts w:hint="eastAsia" w:ascii="仿宋" w:hAnsi="仿宋" w:eastAsia="仿宋" w:cs="仿宋"/>
              <w:spacing w:val="-11"/>
              <w:sz w:val="24"/>
              <w:szCs w:val="24"/>
            </w:rPr>
            <w:t>约定</w:t>
          </w:r>
          <w:r>
            <w:rPr>
              <w:rFonts w:hint="eastAsia" w:ascii="仿宋" w:hAnsi="仿宋" w:eastAsia="仿宋" w:cs="仿宋"/>
              <w:spacing w:val="-11"/>
              <w:sz w:val="24"/>
              <w:szCs w:val="24"/>
              <w:lang w:val="en-US" w:eastAsia="en-US"/>
            </w:rPr>
            <w:t>工程款计量周期、工程款进度结算办法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_Toc3634 \h </w:instrText>
          </w:r>
          <w:r>
            <w:rPr>
              <w:rFonts w:hint="eastAsia" w:ascii="仿宋" w:hAnsi="仿宋" w:eastAsia="仿宋" w:cs="仿宋"/>
              <w:sz w:val="24"/>
              <w:szCs w:val="24"/>
            </w:rPr>
            <w:fldChar w:fldCharType="separate"/>
          </w:r>
          <w:r>
            <w:rPr>
              <w:rFonts w:hint="eastAsia" w:ascii="仿宋" w:hAnsi="仿宋" w:eastAsia="仿宋" w:cs="仿宋"/>
              <w:sz w:val="24"/>
              <w:szCs w:val="24"/>
            </w:rPr>
            <w:t>- 10 -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_Toc32376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3.1.3</w:t>
          </w:r>
          <w:r>
            <w:rPr>
              <w:rFonts w:hint="eastAsia" w:ascii="仿宋" w:hAnsi="仿宋" w:eastAsia="仿宋" w:cs="仿宋"/>
              <w:snapToGrid w:val="0"/>
              <w:spacing w:val="-11"/>
              <w:kern w:val="0"/>
              <w:sz w:val="24"/>
              <w:szCs w:val="24"/>
              <w:lang w:val="en-US" w:eastAsia="en-US" w:bidi="ar-SA"/>
            </w:rPr>
            <w:t>约定</w:t>
          </w:r>
          <w:r>
            <w:rPr>
              <w:rFonts w:hint="eastAsia" w:ascii="仿宋" w:hAnsi="仿宋" w:eastAsia="仿宋" w:cs="仿宋"/>
              <w:snapToGrid w:val="0"/>
              <w:spacing w:val="-11"/>
              <w:kern w:val="0"/>
              <w:sz w:val="24"/>
              <w:szCs w:val="24"/>
              <w:lang w:val="en-US" w:eastAsia="zh-CN" w:bidi="ar-SA"/>
            </w:rPr>
            <w:t>分包单位农民工工资委托</w:t>
          </w:r>
          <w:r>
            <w:rPr>
              <w:rFonts w:hint="eastAsia" w:ascii="仿宋" w:hAnsi="仿宋" w:eastAsia="仿宋" w:cs="仿宋"/>
              <w:snapToGrid w:val="0"/>
              <w:spacing w:val="-11"/>
              <w:kern w:val="0"/>
              <w:sz w:val="24"/>
              <w:szCs w:val="24"/>
              <w:lang w:val="en-US" w:eastAsia="en-US" w:bidi="ar-SA"/>
            </w:rPr>
            <w:t>总</w:t>
          </w:r>
          <w:r>
            <w:rPr>
              <w:rFonts w:hint="eastAsia" w:ascii="仿宋" w:hAnsi="仿宋" w:eastAsia="仿宋" w:cs="仿宋"/>
              <w:snapToGrid w:val="0"/>
              <w:spacing w:val="-11"/>
              <w:kern w:val="0"/>
              <w:sz w:val="24"/>
              <w:szCs w:val="24"/>
              <w:lang w:val="en-US" w:eastAsia="zh-CN" w:bidi="ar-SA"/>
            </w:rPr>
            <w:t>承包单位</w:t>
          </w:r>
          <w:r>
            <w:rPr>
              <w:rFonts w:hint="eastAsia" w:ascii="仿宋" w:hAnsi="仿宋" w:eastAsia="仿宋" w:cs="仿宋"/>
              <w:snapToGrid w:val="0"/>
              <w:spacing w:val="-11"/>
              <w:kern w:val="0"/>
              <w:sz w:val="24"/>
              <w:szCs w:val="24"/>
              <w:lang w:val="en-US" w:eastAsia="en-US" w:bidi="ar-SA"/>
            </w:rPr>
            <w:t>代发</w:t>
          </w:r>
          <w:r>
            <w:rPr>
              <w:rFonts w:hint="eastAsia" w:ascii="仿宋" w:hAnsi="仿宋" w:eastAsia="仿宋" w:cs="仿宋"/>
              <w:snapToGrid w:val="0"/>
              <w:spacing w:val="-11"/>
              <w:kern w:val="0"/>
              <w:sz w:val="24"/>
              <w:szCs w:val="24"/>
              <w:lang w:val="en-US" w:eastAsia="zh-CN" w:bidi="ar-SA"/>
            </w:rPr>
            <w:t>有关内容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_Toc32376 \h </w:instrText>
          </w:r>
          <w:r>
            <w:rPr>
              <w:rFonts w:hint="eastAsia" w:ascii="仿宋" w:hAnsi="仿宋" w:eastAsia="仿宋" w:cs="仿宋"/>
              <w:sz w:val="24"/>
              <w:szCs w:val="24"/>
            </w:rPr>
            <w:fldChar w:fldCharType="separate"/>
          </w:r>
          <w:r>
            <w:rPr>
              <w:rFonts w:hint="eastAsia" w:ascii="仿宋" w:hAnsi="仿宋" w:eastAsia="仿宋" w:cs="仿宋"/>
              <w:sz w:val="24"/>
              <w:szCs w:val="24"/>
            </w:rPr>
            <w:t>- 10 -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_Toc3178 </w:instrText>
          </w:r>
          <w:r>
            <w:rPr>
              <w:rFonts w:hint="eastAsia" w:ascii="仿宋" w:hAnsi="仿宋" w:eastAsia="仿宋" w:cs="仿宋"/>
              <w:sz w:val="24"/>
              <w:szCs w:val="24"/>
            </w:rPr>
            <w:fldChar w:fldCharType="separate"/>
          </w:r>
          <w:r>
            <w:rPr>
              <w:rFonts w:hint="eastAsia" w:ascii="仿宋" w:hAnsi="仿宋" w:eastAsia="仿宋" w:cs="仿宋"/>
              <w:spacing w:val="4"/>
              <w:sz w:val="24"/>
              <w:szCs w:val="24"/>
              <w:lang w:val="en-US" w:eastAsia="zh-CN"/>
            </w:rPr>
            <w:t>3.2开工准备阶段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_Toc3178 \h </w:instrText>
          </w:r>
          <w:r>
            <w:rPr>
              <w:rFonts w:hint="eastAsia" w:ascii="仿宋" w:hAnsi="仿宋" w:eastAsia="仿宋" w:cs="仿宋"/>
              <w:sz w:val="24"/>
              <w:szCs w:val="24"/>
            </w:rPr>
            <w:fldChar w:fldCharType="separate"/>
          </w:r>
          <w:r>
            <w:rPr>
              <w:rFonts w:hint="eastAsia" w:ascii="仿宋" w:hAnsi="仿宋" w:eastAsia="仿宋" w:cs="仿宋"/>
              <w:sz w:val="24"/>
              <w:szCs w:val="24"/>
            </w:rPr>
            <w:t>- 10 -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_Toc24759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3.2.1</w:t>
          </w:r>
          <w:r>
            <w:rPr>
              <w:rFonts w:hint="eastAsia" w:ascii="仿宋" w:hAnsi="仿宋" w:eastAsia="仿宋" w:cs="仿宋"/>
              <w:spacing w:val="-11"/>
              <w:sz w:val="24"/>
              <w:szCs w:val="24"/>
            </w:rPr>
            <w:t>开设农民工工资专用账户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_Toc24759 \h </w:instrText>
          </w:r>
          <w:r>
            <w:rPr>
              <w:rFonts w:hint="eastAsia" w:ascii="仿宋" w:hAnsi="仿宋" w:eastAsia="仿宋" w:cs="仿宋"/>
              <w:sz w:val="24"/>
              <w:szCs w:val="24"/>
            </w:rPr>
            <w:fldChar w:fldCharType="separate"/>
          </w:r>
          <w:r>
            <w:rPr>
              <w:rFonts w:hint="eastAsia" w:ascii="仿宋" w:hAnsi="仿宋" w:eastAsia="仿宋" w:cs="仿宋"/>
              <w:sz w:val="24"/>
              <w:szCs w:val="24"/>
            </w:rPr>
            <w:t>- 10 -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_Toc23059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3.2.2</w:t>
          </w:r>
          <w:r>
            <w:rPr>
              <w:rFonts w:hint="eastAsia" w:ascii="仿宋" w:hAnsi="仿宋" w:eastAsia="仿宋" w:cs="仿宋"/>
              <w:spacing w:val="-11"/>
              <w:sz w:val="24"/>
              <w:szCs w:val="24"/>
              <w:lang w:val="en-US" w:eastAsia="zh-CN"/>
            </w:rPr>
            <w:t>存储农民工</w:t>
          </w:r>
          <w:r>
            <w:rPr>
              <w:rFonts w:hint="eastAsia" w:ascii="仿宋" w:hAnsi="仿宋" w:eastAsia="仿宋" w:cs="仿宋"/>
              <w:spacing w:val="-11"/>
              <w:sz w:val="24"/>
              <w:szCs w:val="24"/>
            </w:rPr>
            <w:t>工资保证金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_Toc23059 \h </w:instrText>
          </w:r>
          <w:r>
            <w:rPr>
              <w:rFonts w:hint="eastAsia" w:ascii="仿宋" w:hAnsi="仿宋" w:eastAsia="仿宋" w:cs="仿宋"/>
              <w:sz w:val="24"/>
              <w:szCs w:val="24"/>
            </w:rPr>
            <w:fldChar w:fldCharType="separate"/>
          </w:r>
          <w:r>
            <w:rPr>
              <w:rFonts w:hint="eastAsia" w:ascii="仿宋" w:hAnsi="仿宋" w:eastAsia="仿宋" w:cs="仿宋"/>
              <w:sz w:val="24"/>
              <w:szCs w:val="24"/>
            </w:rPr>
            <w:t>- 11 -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_Toc31014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3.2.3</w:t>
          </w:r>
          <w:r>
            <w:rPr>
              <w:rFonts w:hint="eastAsia" w:ascii="仿宋" w:hAnsi="仿宋" w:eastAsia="仿宋" w:cs="仿宋"/>
              <w:spacing w:val="-11"/>
              <w:sz w:val="24"/>
              <w:szCs w:val="24"/>
            </w:rPr>
            <w:t>设立维权信息告示牌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_Toc31014 \h </w:instrText>
          </w:r>
          <w:r>
            <w:rPr>
              <w:rFonts w:hint="eastAsia" w:ascii="仿宋" w:hAnsi="仿宋" w:eastAsia="仿宋" w:cs="仿宋"/>
              <w:sz w:val="24"/>
              <w:szCs w:val="24"/>
            </w:rPr>
            <w:fldChar w:fldCharType="separate"/>
          </w:r>
          <w:r>
            <w:rPr>
              <w:rFonts w:hint="eastAsia" w:ascii="仿宋" w:hAnsi="仿宋" w:eastAsia="仿宋" w:cs="仿宋"/>
              <w:sz w:val="24"/>
              <w:szCs w:val="24"/>
            </w:rPr>
            <w:t>- 13 -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_Toc28837 </w:instrText>
          </w:r>
          <w:r>
            <w:rPr>
              <w:rFonts w:hint="eastAsia" w:ascii="仿宋" w:hAnsi="仿宋" w:eastAsia="仿宋" w:cs="仿宋"/>
              <w:sz w:val="24"/>
              <w:szCs w:val="24"/>
            </w:rPr>
            <w:fldChar w:fldCharType="separate"/>
          </w:r>
          <w:r>
            <w:rPr>
              <w:rFonts w:hint="eastAsia" w:ascii="仿宋" w:hAnsi="仿宋" w:eastAsia="仿宋" w:cs="仿宋"/>
              <w:bCs w:val="0"/>
              <w:spacing w:val="5"/>
              <w:sz w:val="24"/>
              <w:szCs w:val="24"/>
              <w:lang w:val="en-US" w:eastAsia="zh-CN"/>
            </w:rPr>
            <w:t>3.2.4</w:t>
          </w:r>
          <w:r>
            <w:rPr>
              <w:rFonts w:hint="eastAsia" w:ascii="仿宋" w:hAnsi="仿宋" w:eastAsia="仿宋" w:cs="仿宋"/>
              <w:spacing w:val="-11"/>
              <w:sz w:val="24"/>
              <w:szCs w:val="24"/>
            </w:rPr>
            <w:t>与分包单位依法订立书面分包合同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_Toc28837 \h </w:instrText>
          </w:r>
          <w:r>
            <w:rPr>
              <w:rFonts w:hint="eastAsia" w:ascii="仿宋" w:hAnsi="仿宋" w:eastAsia="仿宋" w:cs="仿宋"/>
              <w:sz w:val="24"/>
              <w:szCs w:val="24"/>
            </w:rPr>
            <w:fldChar w:fldCharType="separate"/>
          </w:r>
          <w:r>
            <w:rPr>
              <w:rFonts w:hint="eastAsia" w:ascii="仿宋" w:hAnsi="仿宋" w:eastAsia="仿宋" w:cs="仿宋"/>
              <w:sz w:val="24"/>
              <w:szCs w:val="24"/>
            </w:rPr>
            <w:t>- 14 -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Style w:val="19"/>
              <w:rFonts w:hint="eastAsia" w:ascii="仿宋" w:hAnsi="仿宋" w:eastAsia="仿宋" w:cs="仿宋"/>
              <w:spacing w:val="-11"/>
              <w:sz w:val="24"/>
              <w:szCs w:val="24"/>
              <w:lang w:eastAsia="zh-CN"/>
            </w:rPr>
          </w:pPr>
          <w:r>
            <w:rPr>
              <w:rFonts w:hint="eastAsia" w:ascii="仿宋" w:hAnsi="仿宋" w:eastAsia="仿宋" w:cs="仿宋"/>
              <w:bCs w:val="0"/>
              <w:color w:val="auto"/>
              <w:spacing w:val="5"/>
              <w:sz w:val="24"/>
              <w:szCs w:val="24"/>
              <w:u w:val="none"/>
              <w:lang w:val="en-US" w:eastAsia="zh-CN"/>
            </w:rPr>
            <w:fldChar w:fldCharType="begin"/>
          </w:r>
          <w:r>
            <w:rPr>
              <w:rFonts w:hint="eastAsia" w:ascii="仿宋" w:hAnsi="仿宋" w:eastAsia="仿宋" w:cs="仿宋"/>
              <w:bCs w:val="0"/>
              <w:color w:val="auto"/>
              <w:spacing w:val="5"/>
              <w:sz w:val="24"/>
              <w:szCs w:val="24"/>
              <w:u w:val="none"/>
              <w:lang w:val="en-US" w:eastAsia="zh-CN"/>
            </w:rPr>
            <w:instrText xml:space="preserve"> HYPERLINK \l "_3.2.5制定建筑工人实名制管理制度并配备实现实名制管理所必须的硬件设施设备" </w:instrText>
          </w:r>
          <w:r>
            <w:rPr>
              <w:rFonts w:hint="eastAsia" w:ascii="仿宋" w:hAnsi="仿宋" w:eastAsia="仿宋" w:cs="仿宋"/>
              <w:bCs w:val="0"/>
              <w:color w:val="auto"/>
              <w:spacing w:val="5"/>
              <w:sz w:val="24"/>
              <w:szCs w:val="24"/>
              <w:u w:val="none"/>
              <w:lang w:val="en-US" w:eastAsia="zh-CN"/>
            </w:rPr>
            <w:fldChar w:fldCharType="separate"/>
          </w:r>
          <w:r>
            <w:rPr>
              <w:rStyle w:val="19"/>
              <w:rFonts w:hint="eastAsia" w:ascii="仿宋" w:hAnsi="仿宋" w:eastAsia="仿宋" w:cs="仿宋"/>
              <w:bCs w:val="0"/>
              <w:spacing w:val="5"/>
              <w:sz w:val="24"/>
              <w:szCs w:val="24"/>
              <w:lang w:val="en-US" w:eastAsia="zh-CN"/>
            </w:rPr>
            <w:t>3.2.5</w:t>
          </w:r>
          <w:r>
            <w:rPr>
              <w:rStyle w:val="19"/>
              <w:rFonts w:hint="eastAsia" w:ascii="仿宋" w:hAnsi="仿宋" w:eastAsia="仿宋" w:cs="仿宋"/>
              <w:spacing w:val="-11"/>
              <w:sz w:val="24"/>
              <w:szCs w:val="24"/>
              <w:lang w:eastAsia="zh-CN"/>
            </w:rPr>
            <w:t>制定建筑工人实名制管理制度并配备实现实名制管理所必须的硬件设施设备</w:t>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_Toc28837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- 14 -</w:t>
          </w:r>
          <w:r>
            <w:rPr>
              <w:rStyle w:val="19"/>
              <w:rFonts w:hint="eastAsia" w:ascii="仿宋" w:hAnsi="仿宋" w:eastAsia="仿宋" w:cs="仿宋"/>
              <w:sz w:val="24"/>
              <w:szCs w:val="24"/>
            </w:rPr>
            <w:fldChar w:fldCharType="end"/>
          </w:r>
          <w:r>
            <w:rPr>
              <w:rFonts w:hint="eastAsia" w:ascii="仿宋" w:hAnsi="仿宋" w:eastAsia="仿宋" w:cs="仿宋"/>
              <w:bCs w:val="0"/>
              <w:color w:val="auto"/>
              <w:spacing w:val="5"/>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bCs w:val="0"/>
              <w:color w:val="auto"/>
              <w:spacing w:val="5"/>
              <w:sz w:val="24"/>
              <w:szCs w:val="24"/>
              <w:u w:val="none"/>
              <w:lang w:val="en-US" w:eastAsia="zh-CN"/>
            </w:rPr>
            <w:fldChar w:fldCharType="begin"/>
          </w:r>
          <w:r>
            <w:rPr>
              <w:rFonts w:hint="eastAsia" w:ascii="仿宋" w:hAnsi="仿宋" w:eastAsia="仿宋" w:cs="仿宋"/>
              <w:bCs w:val="0"/>
              <w:color w:val="auto"/>
              <w:spacing w:val="5"/>
              <w:sz w:val="24"/>
              <w:szCs w:val="24"/>
              <w:u w:val="none"/>
              <w:lang w:val="en-US" w:eastAsia="zh-CN"/>
            </w:rPr>
            <w:instrText xml:space="preserve"> HYPERLINK \l "_3.2.6配备劳资专管员" </w:instrText>
          </w:r>
          <w:r>
            <w:rPr>
              <w:rFonts w:hint="eastAsia" w:ascii="仿宋" w:hAnsi="仿宋" w:eastAsia="仿宋" w:cs="仿宋"/>
              <w:bCs w:val="0"/>
              <w:color w:val="auto"/>
              <w:spacing w:val="5"/>
              <w:sz w:val="24"/>
              <w:szCs w:val="24"/>
              <w:u w:val="none"/>
              <w:lang w:val="en-US" w:eastAsia="zh-CN"/>
            </w:rPr>
            <w:fldChar w:fldCharType="separate"/>
          </w:r>
          <w:r>
            <w:rPr>
              <w:rStyle w:val="19"/>
              <w:rFonts w:hint="eastAsia" w:ascii="仿宋" w:hAnsi="仿宋" w:eastAsia="仿宋" w:cs="仿宋"/>
              <w:bCs w:val="0"/>
              <w:spacing w:val="5"/>
              <w:sz w:val="24"/>
              <w:szCs w:val="24"/>
              <w:lang w:val="en-US" w:eastAsia="zh-CN"/>
            </w:rPr>
            <w:t>3.2.6</w:t>
          </w:r>
          <w:r>
            <w:rPr>
              <w:rStyle w:val="19"/>
              <w:rFonts w:hint="eastAsia" w:ascii="仿宋" w:hAnsi="仿宋" w:eastAsia="仿宋" w:cs="仿宋"/>
              <w:spacing w:val="-11"/>
              <w:sz w:val="24"/>
              <w:szCs w:val="24"/>
              <w:lang w:eastAsia="zh-CN"/>
            </w:rPr>
            <w:t>配备劳资专管员</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_Toc28837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- 1</w:t>
          </w:r>
          <w:r>
            <w:rPr>
              <w:rStyle w:val="19"/>
              <w:rFonts w:hint="eastAsia" w:ascii="仿宋" w:hAnsi="仿宋" w:eastAsia="仿宋" w:cs="仿宋"/>
              <w:sz w:val="24"/>
              <w:szCs w:val="24"/>
              <w:lang w:val="en-US" w:eastAsia="zh-CN"/>
            </w:rPr>
            <w:t>5</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bCs w:val="0"/>
              <w:color w:val="auto"/>
              <w:spacing w:val="5"/>
              <w:sz w:val="24"/>
              <w:szCs w:val="24"/>
              <w:u w:val="none"/>
              <w:lang w:val="en-US" w:eastAsia="zh-CN"/>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_Toc26991 </w:instrText>
          </w:r>
          <w:r>
            <w:rPr>
              <w:rFonts w:hint="eastAsia" w:ascii="仿宋" w:hAnsi="仿宋" w:eastAsia="仿宋" w:cs="仿宋"/>
              <w:sz w:val="24"/>
              <w:szCs w:val="24"/>
            </w:rPr>
            <w:fldChar w:fldCharType="separate"/>
          </w:r>
          <w:r>
            <w:rPr>
              <w:rFonts w:hint="eastAsia" w:ascii="仿宋" w:hAnsi="仿宋" w:eastAsia="仿宋" w:cs="仿宋"/>
              <w:spacing w:val="4"/>
              <w:sz w:val="24"/>
              <w:szCs w:val="24"/>
              <w:lang w:val="en-US" w:eastAsia="zh-CN"/>
            </w:rPr>
            <w:t>3.3施工阶段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_Toc26991 \h </w:instrText>
          </w:r>
          <w:r>
            <w:rPr>
              <w:rFonts w:hint="eastAsia" w:ascii="仿宋" w:hAnsi="仿宋" w:eastAsia="仿宋" w:cs="仿宋"/>
              <w:sz w:val="24"/>
              <w:szCs w:val="24"/>
            </w:rPr>
            <w:fldChar w:fldCharType="separate"/>
          </w:r>
          <w:r>
            <w:rPr>
              <w:rFonts w:hint="eastAsia" w:ascii="仿宋" w:hAnsi="仿宋" w:eastAsia="仿宋" w:cs="仿宋"/>
              <w:sz w:val="24"/>
              <w:szCs w:val="24"/>
            </w:rPr>
            <w:t>- 15 -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_Toc2288 </w:instrText>
          </w:r>
          <w:r>
            <w:rPr>
              <w:rFonts w:hint="eastAsia" w:ascii="仿宋" w:hAnsi="仿宋" w:eastAsia="仿宋" w:cs="仿宋"/>
              <w:sz w:val="24"/>
              <w:szCs w:val="24"/>
            </w:rPr>
            <w:fldChar w:fldCharType="separate"/>
          </w:r>
          <w:r>
            <w:rPr>
              <w:rFonts w:hint="eastAsia" w:ascii="仿宋" w:hAnsi="仿宋" w:eastAsia="仿宋" w:cs="仿宋"/>
              <w:bCs w:val="0"/>
              <w:spacing w:val="5"/>
              <w:sz w:val="24"/>
              <w:szCs w:val="24"/>
              <w:lang w:val="en-US" w:eastAsia="zh-CN"/>
            </w:rPr>
            <w:t>3.3.1</w:t>
          </w:r>
          <w:r>
            <w:rPr>
              <w:rFonts w:hint="eastAsia" w:ascii="仿宋" w:hAnsi="仿宋" w:eastAsia="仿宋" w:cs="仿宋"/>
              <w:bCs w:val="0"/>
              <w:snapToGrid w:val="0"/>
              <w:spacing w:val="-11"/>
              <w:kern w:val="0"/>
              <w:sz w:val="24"/>
              <w:szCs w:val="24"/>
              <w:lang w:val="en-US" w:eastAsia="zh-CN" w:bidi="ar-SA"/>
            </w:rPr>
            <w:t>与招用的农民工订立劳动合同并落实用工实名登记</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_Toc2288 \h </w:instrText>
          </w:r>
          <w:r>
            <w:rPr>
              <w:rFonts w:hint="eastAsia" w:ascii="仿宋" w:hAnsi="仿宋" w:eastAsia="仿宋" w:cs="仿宋"/>
              <w:sz w:val="24"/>
              <w:szCs w:val="24"/>
            </w:rPr>
            <w:fldChar w:fldCharType="separate"/>
          </w:r>
          <w:r>
            <w:rPr>
              <w:rFonts w:hint="eastAsia" w:ascii="仿宋" w:hAnsi="仿宋" w:eastAsia="仿宋" w:cs="仿宋"/>
              <w:sz w:val="24"/>
              <w:szCs w:val="24"/>
            </w:rPr>
            <w:t>- 15 -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_Toc21956 </w:instrText>
          </w:r>
          <w:r>
            <w:rPr>
              <w:rFonts w:hint="eastAsia" w:ascii="仿宋" w:hAnsi="仿宋" w:eastAsia="仿宋" w:cs="仿宋"/>
              <w:sz w:val="24"/>
              <w:szCs w:val="24"/>
            </w:rPr>
            <w:fldChar w:fldCharType="separate"/>
          </w:r>
          <w:r>
            <w:rPr>
              <w:rFonts w:hint="eastAsia" w:ascii="仿宋" w:hAnsi="仿宋" w:eastAsia="仿宋" w:cs="仿宋"/>
              <w:bCs w:val="0"/>
              <w:spacing w:val="5"/>
              <w:sz w:val="24"/>
              <w:szCs w:val="24"/>
              <w:lang w:val="en-US" w:eastAsia="zh-CN"/>
            </w:rPr>
            <w:t>3.3.2</w:t>
          </w:r>
          <w:r>
            <w:rPr>
              <w:rFonts w:hint="eastAsia" w:ascii="仿宋" w:hAnsi="仿宋" w:eastAsia="仿宋" w:cs="仿宋"/>
              <w:bCs w:val="0"/>
              <w:snapToGrid w:val="0"/>
              <w:spacing w:val="-11"/>
              <w:kern w:val="0"/>
              <w:sz w:val="24"/>
              <w:szCs w:val="24"/>
              <w:lang w:val="en-US" w:eastAsia="zh-CN" w:bidi="ar-SA"/>
            </w:rPr>
            <w:t>全面落实用工实名制管理制度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_Toc21956 \h </w:instrText>
          </w:r>
          <w:r>
            <w:rPr>
              <w:rFonts w:hint="eastAsia" w:ascii="仿宋" w:hAnsi="仿宋" w:eastAsia="仿宋" w:cs="仿宋"/>
              <w:sz w:val="24"/>
              <w:szCs w:val="24"/>
            </w:rPr>
            <w:fldChar w:fldCharType="separate"/>
          </w:r>
          <w:r>
            <w:rPr>
              <w:rFonts w:hint="eastAsia" w:ascii="仿宋" w:hAnsi="仿宋" w:eastAsia="仿宋" w:cs="仿宋"/>
              <w:sz w:val="24"/>
              <w:szCs w:val="24"/>
            </w:rPr>
            <w:t>- 15 -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_Toc21104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3.3.3</w:t>
          </w:r>
          <w:r>
            <w:rPr>
              <w:rFonts w:hint="eastAsia" w:ascii="仿宋" w:hAnsi="仿宋" w:eastAsia="仿宋" w:cs="仿宋"/>
              <w:spacing w:val="-11"/>
              <w:sz w:val="24"/>
              <w:szCs w:val="24"/>
              <w:lang w:val="en-US" w:eastAsia="zh-CN"/>
            </w:rPr>
            <w:t>实行书面工资支付</w:t>
          </w:r>
          <w:r>
            <w:rPr>
              <w:rFonts w:hint="eastAsia" w:ascii="仿宋" w:hAnsi="仿宋" w:eastAsia="仿宋" w:cs="仿宋"/>
              <w:spacing w:val="-11"/>
              <w:sz w:val="24"/>
              <w:szCs w:val="24"/>
            </w:rPr>
            <w:t>台账管理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_Toc21104 \h </w:instrText>
          </w:r>
          <w:r>
            <w:rPr>
              <w:rFonts w:hint="eastAsia" w:ascii="仿宋" w:hAnsi="仿宋" w:eastAsia="仿宋" w:cs="仿宋"/>
              <w:sz w:val="24"/>
              <w:szCs w:val="24"/>
            </w:rPr>
            <w:fldChar w:fldCharType="separate"/>
          </w:r>
          <w:r>
            <w:rPr>
              <w:rFonts w:hint="eastAsia" w:ascii="仿宋" w:hAnsi="仿宋" w:eastAsia="仿宋" w:cs="仿宋"/>
              <w:sz w:val="24"/>
              <w:szCs w:val="24"/>
            </w:rPr>
            <w:t>- 17 -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_Toc17249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3.3.4</w:t>
          </w:r>
          <w:r>
            <w:rPr>
              <w:rFonts w:hint="eastAsia" w:ascii="仿宋" w:hAnsi="仿宋" w:eastAsia="仿宋" w:cs="仿宋"/>
              <w:snapToGrid w:val="0"/>
              <w:spacing w:val="-11"/>
              <w:kern w:val="0"/>
              <w:sz w:val="24"/>
              <w:szCs w:val="24"/>
              <w:lang w:val="en-US" w:eastAsia="zh-CN" w:bidi="ar-SA"/>
            </w:rPr>
            <w:t>班组进场前以班组为单元开展实名信息登记</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_Toc17249 \h </w:instrText>
          </w:r>
          <w:r>
            <w:rPr>
              <w:rFonts w:hint="eastAsia" w:ascii="仿宋" w:hAnsi="仿宋" w:eastAsia="仿宋" w:cs="仿宋"/>
              <w:sz w:val="24"/>
              <w:szCs w:val="24"/>
            </w:rPr>
            <w:fldChar w:fldCharType="separate"/>
          </w:r>
          <w:r>
            <w:rPr>
              <w:rFonts w:hint="eastAsia" w:ascii="仿宋" w:hAnsi="仿宋" w:eastAsia="仿宋" w:cs="仿宋"/>
              <w:sz w:val="24"/>
              <w:szCs w:val="24"/>
            </w:rPr>
            <w:t>- 18 -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_Toc19041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3.3.5</w:t>
          </w:r>
          <w:r>
            <w:rPr>
              <w:rFonts w:hint="eastAsia" w:ascii="仿宋" w:hAnsi="仿宋" w:eastAsia="仿宋" w:cs="仿宋"/>
              <w:spacing w:val="-11"/>
              <w:sz w:val="24"/>
              <w:szCs w:val="24"/>
              <w:lang w:eastAsia="zh-CN"/>
            </w:rPr>
            <w:t>作业过程中</w:t>
          </w:r>
          <w:r>
            <w:rPr>
              <w:rFonts w:hint="eastAsia" w:ascii="仿宋" w:hAnsi="仿宋" w:eastAsia="仿宋" w:cs="仿宋"/>
              <w:spacing w:val="-11"/>
              <w:sz w:val="24"/>
              <w:szCs w:val="24"/>
              <w:lang w:val="en-US" w:eastAsia="zh-CN"/>
            </w:rPr>
            <w:t>及时</w:t>
          </w:r>
          <w:r>
            <w:rPr>
              <w:rFonts w:hint="eastAsia" w:ascii="仿宋" w:hAnsi="仿宋" w:eastAsia="仿宋" w:cs="仿宋"/>
              <w:spacing w:val="-11"/>
              <w:sz w:val="24"/>
              <w:szCs w:val="24"/>
              <w:lang w:eastAsia="zh-CN"/>
            </w:rPr>
            <w:t>记录班组人员用工实况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_Toc19041 \h </w:instrText>
          </w:r>
          <w:r>
            <w:rPr>
              <w:rFonts w:hint="eastAsia" w:ascii="仿宋" w:hAnsi="仿宋" w:eastAsia="仿宋" w:cs="仿宋"/>
              <w:sz w:val="24"/>
              <w:szCs w:val="24"/>
            </w:rPr>
            <w:fldChar w:fldCharType="separate"/>
          </w:r>
          <w:r>
            <w:rPr>
              <w:rFonts w:hint="eastAsia" w:ascii="仿宋" w:hAnsi="仿宋" w:eastAsia="仿宋" w:cs="仿宋"/>
              <w:sz w:val="24"/>
              <w:szCs w:val="24"/>
            </w:rPr>
            <w:t>- 18 -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_Toc15318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3.3.6</w:t>
          </w:r>
          <w:r>
            <w:rPr>
              <w:rFonts w:hint="eastAsia" w:ascii="仿宋" w:hAnsi="仿宋" w:eastAsia="仿宋" w:cs="仿宋"/>
              <w:spacing w:val="-11"/>
              <w:sz w:val="24"/>
              <w:szCs w:val="24"/>
              <w:lang w:val="en-US" w:eastAsia="zh-CN"/>
            </w:rPr>
            <w:t>班组或班组人员退场前落实工资确认机制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_Toc15318 \h </w:instrText>
          </w:r>
          <w:r>
            <w:rPr>
              <w:rFonts w:hint="eastAsia" w:ascii="仿宋" w:hAnsi="仿宋" w:eastAsia="仿宋" w:cs="仿宋"/>
              <w:sz w:val="24"/>
              <w:szCs w:val="24"/>
            </w:rPr>
            <w:fldChar w:fldCharType="separate"/>
          </w:r>
          <w:r>
            <w:rPr>
              <w:rFonts w:hint="eastAsia" w:ascii="仿宋" w:hAnsi="仿宋" w:eastAsia="仿宋" w:cs="仿宋"/>
              <w:sz w:val="24"/>
              <w:szCs w:val="24"/>
            </w:rPr>
            <w:t>- 19 -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_Toc22606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3.3.7</w:t>
          </w:r>
          <w:r>
            <w:rPr>
              <w:rFonts w:hint="eastAsia" w:ascii="仿宋" w:hAnsi="仿宋" w:eastAsia="仿宋" w:cs="仿宋"/>
              <w:snapToGrid w:val="0"/>
              <w:spacing w:val="-11"/>
              <w:kern w:val="0"/>
              <w:sz w:val="24"/>
              <w:szCs w:val="24"/>
              <w:lang w:val="en-US" w:eastAsia="zh-CN" w:bidi="ar-SA"/>
            </w:rPr>
            <w:t>评估班组用工和工资支付管理工作表现</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_Toc22606 \h </w:instrText>
          </w:r>
          <w:r>
            <w:rPr>
              <w:rFonts w:hint="eastAsia" w:ascii="仿宋" w:hAnsi="仿宋" w:eastAsia="仿宋" w:cs="仿宋"/>
              <w:sz w:val="24"/>
              <w:szCs w:val="24"/>
            </w:rPr>
            <w:fldChar w:fldCharType="separate"/>
          </w:r>
          <w:r>
            <w:rPr>
              <w:rFonts w:hint="eastAsia" w:ascii="仿宋" w:hAnsi="仿宋" w:eastAsia="仿宋" w:cs="仿宋"/>
              <w:sz w:val="24"/>
              <w:szCs w:val="24"/>
            </w:rPr>
            <w:t>- 19 -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_Toc25555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3.3.8</w:t>
          </w:r>
          <w:r>
            <w:rPr>
              <w:rFonts w:hint="eastAsia" w:ascii="仿宋" w:hAnsi="仿宋" w:eastAsia="仿宋" w:cs="仿宋"/>
              <w:spacing w:val="-11"/>
              <w:sz w:val="24"/>
              <w:szCs w:val="24"/>
              <w:lang w:val="en-US" w:eastAsia="zh-CN"/>
            </w:rPr>
            <w:t>实行农民工工资委托总承包单位代发制度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_Toc25555 \h </w:instrText>
          </w:r>
          <w:r>
            <w:rPr>
              <w:rFonts w:hint="eastAsia" w:ascii="仿宋" w:hAnsi="仿宋" w:eastAsia="仿宋" w:cs="仿宋"/>
              <w:sz w:val="24"/>
              <w:szCs w:val="24"/>
            </w:rPr>
            <w:fldChar w:fldCharType="separate"/>
          </w:r>
          <w:r>
            <w:rPr>
              <w:rFonts w:hint="eastAsia" w:ascii="仿宋" w:hAnsi="仿宋" w:eastAsia="仿宋" w:cs="仿宋"/>
              <w:sz w:val="24"/>
              <w:szCs w:val="24"/>
            </w:rPr>
            <w:t>- 20 -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_Toc17450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3.3.9</w:t>
          </w:r>
          <w:r>
            <w:rPr>
              <w:rFonts w:hint="eastAsia" w:ascii="仿宋" w:hAnsi="仿宋" w:eastAsia="仿宋" w:cs="仿宋"/>
              <w:spacing w:val="-11"/>
              <w:sz w:val="24"/>
              <w:szCs w:val="24"/>
              <w:lang w:val="en-US" w:eastAsia="zh-CN"/>
            </w:rPr>
            <w:t>报告未按约定拨付人工费用情况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_Toc17450 \h </w:instrText>
          </w:r>
          <w:r>
            <w:rPr>
              <w:rFonts w:hint="eastAsia" w:ascii="仿宋" w:hAnsi="仿宋" w:eastAsia="仿宋" w:cs="仿宋"/>
              <w:sz w:val="24"/>
              <w:szCs w:val="24"/>
            </w:rPr>
            <w:fldChar w:fldCharType="separate"/>
          </w:r>
          <w:r>
            <w:rPr>
              <w:rFonts w:hint="eastAsia" w:ascii="仿宋" w:hAnsi="仿宋" w:eastAsia="仿宋" w:cs="仿宋"/>
              <w:sz w:val="24"/>
              <w:szCs w:val="24"/>
            </w:rPr>
            <w:t>- 20 -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_Toc26975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3.3.10依规定</w:t>
          </w:r>
          <w:r>
            <w:rPr>
              <w:rFonts w:hint="eastAsia" w:ascii="仿宋" w:hAnsi="仿宋" w:eastAsia="仿宋" w:cs="仿宋"/>
              <w:spacing w:val="-11"/>
              <w:sz w:val="24"/>
              <w:szCs w:val="24"/>
              <w:lang w:val="en-US" w:eastAsia="zh-CN"/>
            </w:rPr>
            <w:t>使用工资保证金清偿拖欠农民工工资</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_Toc26975 \h </w:instrText>
          </w:r>
          <w:r>
            <w:rPr>
              <w:rFonts w:hint="eastAsia" w:ascii="仿宋" w:hAnsi="仿宋" w:eastAsia="仿宋" w:cs="仿宋"/>
              <w:sz w:val="24"/>
              <w:szCs w:val="24"/>
            </w:rPr>
            <w:fldChar w:fldCharType="separate"/>
          </w:r>
          <w:r>
            <w:rPr>
              <w:rFonts w:hint="eastAsia" w:ascii="仿宋" w:hAnsi="仿宋" w:eastAsia="仿宋" w:cs="仿宋"/>
              <w:sz w:val="24"/>
              <w:szCs w:val="24"/>
            </w:rPr>
            <w:t>- 20 -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_Toc31295 </w:instrText>
          </w:r>
          <w:r>
            <w:rPr>
              <w:rFonts w:hint="eastAsia" w:ascii="仿宋" w:hAnsi="仿宋" w:eastAsia="仿宋" w:cs="仿宋"/>
              <w:sz w:val="24"/>
              <w:szCs w:val="24"/>
            </w:rPr>
            <w:fldChar w:fldCharType="separate"/>
          </w:r>
          <w:r>
            <w:rPr>
              <w:rFonts w:hint="eastAsia" w:ascii="仿宋" w:hAnsi="仿宋" w:eastAsia="仿宋" w:cs="仿宋"/>
              <w:spacing w:val="4"/>
              <w:sz w:val="24"/>
              <w:szCs w:val="24"/>
              <w:lang w:val="en-US" w:eastAsia="zh-CN"/>
            </w:rPr>
            <w:t>3.4完工阶段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_Toc31295 \h </w:instrText>
          </w:r>
          <w:r>
            <w:rPr>
              <w:rFonts w:hint="eastAsia" w:ascii="仿宋" w:hAnsi="仿宋" w:eastAsia="仿宋" w:cs="仿宋"/>
              <w:sz w:val="24"/>
              <w:szCs w:val="24"/>
            </w:rPr>
            <w:fldChar w:fldCharType="separate"/>
          </w:r>
          <w:r>
            <w:rPr>
              <w:rFonts w:hint="eastAsia" w:ascii="仿宋" w:hAnsi="仿宋" w:eastAsia="仿宋" w:cs="仿宋"/>
              <w:sz w:val="24"/>
              <w:szCs w:val="24"/>
            </w:rPr>
            <w:t>- 21 -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_Toc3219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3.4.1</w:t>
          </w:r>
          <w:r>
            <w:rPr>
              <w:rFonts w:hint="eastAsia" w:ascii="仿宋" w:hAnsi="仿宋" w:eastAsia="仿宋" w:cs="仿宋"/>
              <w:spacing w:val="-11"/>
              <w:sz w:val="24"/>
              <w:szCs w:val="24"/>
              <w:lang w:val="en-US" w:eastAsia="zh-CN"/>
            </w:rPr>
            <w:t>办理工资</w:t>
          </w:r>
          <w:r>
            <w:rPr>
              <w:rFonts w:hint="eastAsia" w:ascii="仿宋" w:hAnsi="仿宋" w:eastAsia="仿宋" w:cs="仿宋"/>
              <w:spacing w:val="-11"/>
              <w:sz w:val="24"/>
              <w:szCs w:val="24"/>
            </w:rPr>
            <w:t>保证金</w:t>
          </w:r>
          <w:r>
            <w:rPr>
              <w:rFonts w:hint="eastAsia" w:ascii="仿宋" w:hAnsi="仿宋" w:eastAsia="仿宋" w:cs="仿宋"/>
              <w:spacing w:val="-11"/>
              <w:sz w:val="24"/>
              <w:szCs w:val="24"/>
              <w:lang w:eastAsia="zh-CN"/>
            </w:rPr>
            <w:t>返还</w:t>
          </w:r>
          <w:r>
            <w:rPr>
              <w:rFonts w:hint="eastAsia" w:ascii="仿宋" w:hAnsi="仿宋" w:eastAsia="仿宋" w:cs="仿宋"/>
              <w:spacing w:val="-11"/>
              <w:sz w:val="24"/>
              <w:szCs w:val="24"/>
            </w:rPr>
            <w:t>手续</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_Toc3219 \h </w:instrText>
          </w:r>
          <w:r>
            <w:rPr>
              <w:rFonts w:hint="eastAsia" w:ascii="仿宋" w:hAnsi="仿宋" w:eastAsia="仿宋" w:cs="仿宋"/>
              <w:sz w:val="24"/>
              <w:szCs w:val="24"/>
            </w:rPr>
            <w:fldChar w:fldCharType="separate"/>
          </w:r>
          <w:r>
            <w:rPr>
              <w:rFonts w:hint="eastAsia" w:ascii="仿宋" w:hAnsi="仿宋" w:eastAsia="仿宋" w:cs="仿宋"/>
              <w:sz w:val="24"/>
              <w:szCs w:val="24"/>
            </w:rPr>
            <w:t>- 21 -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_Toc29550 </w:instrText>
          </w:r>
          <w:r>
            <w:rPr>
              <w:rFonts w:hint="eastAsia" w:ascii="仿宋" w:hAnsi="仿宋" w:eastAsia="仿宋" w:cs="仿宋"/>
              <w:sz w:val="24"/>
              <w:szCs w:val="24"/>
            </w:rPr>
            <w:fldChar w:fldCharType="separate"/>
          </w:r>
          <w:r>
            <w:rPr>
              <w:rFonts w:hint="eastAsia" w:ascii="仿宋" w:hAnsi="仿宋" w:eastAsia="仿宋" w:cs="仿宋"/>
              <w:spacing w:val="5"/>
              <w:sz w:val="24"/>
              <w:szCs w:val="24"/>
              <w:lang w:val="en-US" w:eastAsia="zh-CN"/>
            </w:rPr>
            <w:t>3.4.2</w:t>
          </w:r>
          <w:r>
            <w:rPr>
              <w:rFonts w:hint="eastAsia" w:ascii="仿宋" w:hAnsi="仿宋" w:eastAsia="仿宋" w:cs="仿宋"/>
              <w:spacing w:val="-11"/>
              <w:sz w:val="24"/>
              <w:szCs w:val="24"/>
              <w:lang w:val="en-US" w:eastAsia="zh-CN"/>
            </w:rPr>
            <w:t>撤销</w:t>
          </w:r>
          <w:r>
            <w:rPr>
              <w:rFonts w:hint="eastAsia" w:ascii="仿宋" w:hAnsi="仿宋" w:eastAsia="仿宋" w:cs="仿宋"/>
              <w:spacing w:val="-11"/>
              <w:sz w:val="24"/>
              <w:szCs w:val="24"/>
            </w:rPr>
            <w:t>农民工工资专用账户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_Toc29550 \h </w:instrText>
          </w:r>
          <w:r>
            <w:rPr>
              <w:rFonts w:hint="eastAsia" w:ascii="仿宋" w:hAnsi="仿宋" w:eastAsia="仿宋" w:cs="仿宋"/>
              <w:sz w:val="24"/>
              <w:szCs w:val="24"/>
            </w:rPr>
            <w:fldChar w:fldCharType="separate"/>
          </w:r>
          <w:r>
            <w:rPr>
              <w:rFonts w:hint="eastAsia" w:ascii="仿宋" w:hAnsi="仿宋" w:eastAsia="仿宋" w:cs="仿宋"/>
              <w:sz w:val="24"/>
              <w:szCs w:val="24"/>
            </w:rPr>
            <w:t>- 22 -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1"/>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_Toc24396 </w:instrText>
          </w:r>
          <w:r>
            <w:rPr>
              <w:rFonts w:hint="eastAsia" w:ascii="仿宋" w:hAnsi="仿宋" w:eastAsia="仿宋" w:cs="仿宋"/>
              <w:sz w:val="24"/>
              <w:szCs w:val="24"/>
            </w:rPr>
            <w:fldChar w:fldCharType="separate"/>
          </w:r>
          <w:r>
            <w:rPr>
              <w:rFonts w:hint="eastAsia" w:ascii="仿宋" w:hAnsi="仿宋" w:eastAsia="仿宋" w:cs="仿宋"/>
              <w:snapToGrid w:val="0"/>
              <w:spacing w:val="-5"/>
              <w:kern w:val="0"/>
              <w:sz w:val="24"/>
              <w:szCs w:val="24"/>
              <w:lang w:val="en-US" w:eastAsia="zh-CN" w:bidi="ar-SA"/>
            </w:rPr>
            <w:t>4.施工现场用工实名制管理和工资支付</w:t>
          </w:r>
          <w:r>
            <w:rPr>
              <w:rFonts w:hint="eastAsia" w:ascii="仿宋" w:hAnsi="仿宋" w:eastAsia="仿宋" w:cs="仿宋"/>
              <w:snapToGrid w:val="0"/>
              <w:spacing w:val="-5"/>
              <w:kern w:val="0"/>
              <w:sz w:val="24"/>
              <w:szCs w:val="24"/>
              <w:lang w:val="en-US" w:eastAsia="en-US" w:bidi="ar-SA"/>
            </w:rPr>
            <w:t>台账资料管理</w:t>
          </w:r>
          <w:r>
            <w:rPr>
              <w:rFonts w:hint="eastAsia" w:ascii="仿宋" w:hAnsi="仿宋" w:eastAsia="仿宋" w:cs="仿宋"/>
              <w:snapToGrid w:val="0"/>
              <w:spacing w:val="-5"/>
              <w:kern w:val="0"/>
              <w:sz w:val="24"/>
              <w:szCs w:val="24"/>
              <w:lang w:val="en-US" w:eastAsia="zh-CN" w:bidi="ar-SA"/>
            </w:rPr>
            <w:t>目录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_Toc24396 \h </w:instrText>
          </w:r>
          <w:r>
            <w:rPr>
              <w:rFonts w:hint="eastAsia" w:ascii="仿宋" w:hAnsi="仿宋" w:eastAsia="仿宋" w:cs="仿宋"/>
              <w:sz w:val="24"/>
              <w:szCs w:val="24"/>
            </w:rPr>
            <w:fldChar w:fldCharType="separate"/>
          </w:r>
          <w:r>
            <w:rPr>
              <w:rFonts w:hint="eastAsia" w:ascii="仿宋" w:hAnsi="仿宋" w:eastAsia="仿宋" w:cs="仿宋"/>
              <w:sz w:val="24"/>
              <w:szCs w:val="24"/>
            </w:rPr>
            <w:t>- 22 -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color w:val="auto"/>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"_4.1台账一：项目基本资料"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4.1台账一：项目基本资料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3</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"_4.2台账二：项目资金往来资料"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4.2台账二：项目资金往来资料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3</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"_4.3台账三：项目劳动用工资料"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4.3台账三：项目劳动用工资料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3</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"_4.4台账四：项目工资支付资料"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4.4台账四：项目工资支付资料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4</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"_4.5台账五：项目工资专用账户资料"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4.5台账五：项目工资专用账户资料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4</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"_4.6台账六：项目工资保证金和维权信息告示牌资料"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4.6台账六：项目工资保证金和维权信息告示牌资料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4</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3"/>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ind w:left="0" w:leftChars="0" w:firstLine="0" w:firstLineChars="0"/>
            <w:textAlignment w:val="baseline"/>
            <w:rPr>
              <w:rFonts w:hint="eastAsia" w:ascii="仿宋" w:hAnsi="仿宋" w:eastAsia="仿宋" w:cs="仿宋"/>
              <w:sz w:val="24"/>
              <w:szCs w:val="24"/>
            </w:rPr>
          </w:pPr>
          <w:r>
            <w:rPr>
              <w:rFonts w:hint="eastAsia" w:ascii="仿宋" w:hAnsi="仿宋" w:eastAsia="仿宋" w:cs="仿宋"/>
              <w:color w:val="auto"/>
              <w:spacing w:val="4"/>
              <w:sz w:val="24"/>
              <w:szCs w:val="24"/>
              <w:u w:val="none"/>
              <w:lang w:val="en-US" w:eastAsia="zh-CN"/>
            </w:rPr>
            <w:fldChar w:fldCharType="begin"/>
          </w:r>
          <w:r>
            <w:rPr>
              <w:rFonts w:hint="eastAsia" w:ascii="仿宋" w:hAnsi="仿宋" w:eastAsia="仿宋" w:cs="仿宋"/>
              <w:color w:val="auto"/>
              <w:spacing w:val="4"/>
              <w:sz w:val="24"/>
              <w:szCs w:val="24"/>
              <w:u w:val="none"/>
              <w:lang w:val="en-US" w:eastAsia="zh-CN"/>
            </w:rPr>
            <w:instrText xml:space="preserve"> HYPERLINK \l "_4.7台账七：项目其他资料" </w:instrText>
          </w:r>
          <w:r>
            <w:rPr>
              <w:rFonts w:hint="eastAsia" w:ascii="仿宋" w:hAnsi="仿宋" w:eastAsia="仿宋" w:cs="仿宋"/>
              <w:color w:val="auto"/>
              <w:spacing w:val="4"/>
              <w:sz w:val="24"/>
              <w:szCs w:val="24"/>
              <w:u w:val="none"/>
              <w:lang w:val="en-US" w:eastAsia="zh-CN"/>
            </w:rPr>
            <w:fldChar w:fldCharType="separate"/>
          </w:r>
          <w:r>
            <w:rPr>
              <w:rStyle w:val="19"/>
              <w:rFonts w:hint="eastAsia" w:ascii="仿宋" w:hAnsi="仿宋" w:eastAsia="仿宋" w:cs="仿宋"/>
              <w:spacing w:val="4"/>
              <w:sz w:val="24"/>
              <w:szCs w:val="24"/>
              <w:lang w:val="en-US" w:eastAsia="zh-CN"/>
            </w:rPr>
            <w:t>4.7台账七：项目其他资料</w:t>
          </w:r>
          <w:r>
            <w:rPr>
              <w:rStyle w:val="19"/>
              <w:rFonts w:hint="eastAsia" w:ascii="仿宋" w:hAnsi="仿宋" w:eastAsia="仿宋" w:cs="仿宋"/>
              <w:sz w:val="24"/>
              <w:szCs w:val="24"/>
            </w:rPr>
            <w:tab/>
          </w:r>
          <w:r>
            <w:rPr>
              <w:rStyle w:val="19"/>
              <w:rFonts w:hint="eastAsia" w:ascii="仿宋" w:hAnsi="仿宋" w:eastAsia="仿宋" w:cs="仿宋"/>
              <w:sz w:val="24"/>
              <w:szCs w:val="24"/>
            </w:rPr>
            <w:fldChar w:fldCharType="begin"/>
          </w:r>
          <w:r>
            <w:rPr>
              <w:rStyle w:val="19"/>
              <w:rFonts w:hint="eastAsia" w:ascii="仿宋" w:hAnsi="仿宋" w:eastAsia="仿宋" w:cs="仿宋"/>
              <w:sz w:val="24"/>
              <w:szCs w:val="24"/>
            </w:rPr>
            <w:instrText xml:space="preserve"> PAGEREF _Toc31295 \h </w:instrText>
          </w:r>
          <w:r>
            <w:rPr>
              <w:rStyle w:val="19"/>
              <w:rFonts w:hint="eastAsia" w:ascii="仿宋" w:hAnsi="仿宋" w:eastAsia="仿宋" w:cs="仿宋"/>
              <w:sz w:val="24"/>
              <w:szCs w:val="24"/>
            </w:rPr>
            <w:fldChar w:fldCharType="separate"/>
          </w:r>
          <w:r>
            <w:rPr>
              <w:rStyle w:val="19"/>
              <w:rFonts w:hint="eastAsia" w:ascii="仿宋" w:hAnsi="仿宋" w:eastAsia="仿宋" w:cs="仿宋"/>
              <w:sz w:val="24"/>
              <w:szCs w:val="24"/>
            </w:rPr>
            <w:t>- 2</w:t>
          </w:r>
          <w:r>
            <w:rPr>
              <w:rStyle w:val="19"/>
              <w:rFonts w:hint="eastAsia" w:ascii="仿宋" w:hAnsi="仿宋" w:eastAsia="仿宋" w:cs="仿宋"/>
              <w:sz w:val="24"/>
              <w:szCs w:val="24"/>
              <w:lang w:val="en-US" w:eastAsia="zh-CN"/>
            </w:rPr>
            <w:t>4</w:t>
          </w:r>
          <w:r>
            <w:rPr>
              <w:rStyle w:val="19"/>
              <w:rFonts w:hint="eastAsia" w:ascii="仿宋" w:hAnsi="仿宋" w:eastAsia="仿宋" w:cs="仿宋"/>
              <w:sz w:val="24"/>
              <w:szCs w:val="24"/>
            </w:rPr>
            <w:t xml:space="preserve"> -</w:t>
          </w:r>
          <w:r>
            <w:rPr>
              <w:rStyle w:val="19"/>
              <w:rFonts w:hint="eastAsia" w:ascii="仿宋" w:hAnsi="仿宋" w:eastAsia="仿宋" w:cs="仿宋"/>
              <w:sz w:val="24"/>
              <w:szCs w:val="24"/>
            </w:rPr>
            <w:fldChar w:fldCharType="end"/>
          </w:r>
          <w:r>
            <w:rPr>
              <w:rFonts w:hint="eastAsia" w:ascii="仿宋" w:hAnsi="仿宋" w:eastAsia="仿宋" w:cs="仿宋"/>
              <w:color w:val="auto"/>
              <w:spacing w:val="4"/>
              <w:sz w:val="24"/>
              <w:szCs w:val="24"/>
              <w:u w:val="none"/>
              <w:lang w:val="en-US" w:eastAsia="zh-CN"/>
            </w:rPr>
            <w:fldChar w:fldCharType="end"/>
          </w:r>
        </w:p>
        <w:p>
          <w:pPr>
            <w:pStyle w:val="11"/>
            <w:keepNext w:val="0"/>
            <w:keepLines w:val="0"/>
            <w:pageBreakBefore w:val="0"/>
            <w:widowControl/>
            <w:tabs>
              <w:tab w:val="right" w:leader="dot" w:pos="8306"/>
            </w:tabs>
            <w:kinsoku/>
            <w:wordWrap w:val="0"/>
            <w:overflowPunct/>
            <w:topLinePunct/>
            <w:autoSpaceDE/>
            <w:autoSpaceDN/>
            <w:bidi w:val="0"/>
            <w:adjustRightInd w:val="0"/>
            <w:snapToGrid w:val="0"/>
            <w:spacing w:line="460" w:lineRule="exact"/>
            <w:textAlignment w:val="baseline"/>
            <w:rPr>
              <w:rFonts w:hint="eastAsia" w:ascii="仿宋" w:hAnsi="仿宋" w:eastAsia="仿宋" w:cs="仿宋"/>
              <w:sz w:val="24"/>
              <w:szCs w:val="24"/>
            </w:rPr>
          </w:pPr>
          <w:r>
            <w:rPr>
              <w:rFonts w:hint="eastAsia" w:ascii="仿宋" w:hAnsi="仿宋" w:eastAsia="仿宋" w:cs="仿宋"/>
              <w:color w:val="auto"/>
              <w:sz w:val="24"/>
              <w:szCs w:val="24"/>
            </w:rPr>
            <w:fldChar w:fldCharType="begin"/>
          </w:r>
          <w:r>
            <w:rPr>
              <w:rFonts w:hint="eastAsia" w:ascii="仿宋" w:hAnsi="仿宋" w:eastAsia="仿宋" w:cs="仿宋"/>
              <w:sz w:val="24"/>
              <w:szCs w:val="24"/>
            </w:rPr>
            <w:instrText xml:space="preserve"> HYPERLINK \l _Toc8075 </w:instrText>
          </w:r>
          <w:r>
            <w:rPr>
              <w:rFonts w:hint="eastAsia" w:ascii="仿宋" w:hAnsi="仿宋" w:eastAsia="仿宋" w:cs="仿宋"/>
              <w:sz w:val="24"/>
              <w:szCs w:val="24"/>
            </w:rPr>
            <w:fldChar w:fldCharType="separate"/>
          </w:r>
          <w:r>
            <w:rPr>
              <w:rFonts w:hint="eastAsia" w:ascii="仿宋" w:hAnsi="仿宋" w:eastAsia="仿宋" w:cs="仿宋"/>
              <w:snapToGrid w:val="0"/>
              <w:spacing w:val="-5"/>
              <w:kern w:val="0"/>
              <w:sz w:val="24"/>
              <w:szCs w:val="24"/>
              <w:lang w:val="en-US" w:eastAsia="zh-CN" w:bidi="ar-SA"/>
            </w:rPr>
            <w:t>5.施工现场用工实名制管理和工资支付</w:t>
          </w:r>
          <w:r>
            <w:rPr>
              <w:rFonts w:hint="eastAsia" w:ascii="仿宋" w:hAnsi="仿宋" w:eastAsia="仿宋" w:cs="仿宋"/>
              <w:snapToGrid w:val="0"/>
              <w:spacing w:val="-5"/>
              <w:kern w:val="0"/>
              <w:sz w:val="24"/>
              <w:szCs w:val="24"/>
              <w:lang w:val="en-US" w:eastAsia="en-US" w:bidi="ar-SA"/>
            </w:rPr>
            <w:t>台账资料参考</w:t>
          </w:r>
          <w:r>
            <w:rPr>
              <w:rFonts w:hint="eastAsia" w:ascii="仿宋" w:hAnsi="仿宋" w:eastAsia="仿宋" w:cs="仿宋"/>
              <w:snapToGrid w:val="0"/>
              <w:spacing w:val="-5"/>
              <w:kern w:val="0"/>
              <w:sz w:val="24"/>
              <w:szCs w:val="24"/>
              <w:lang w:val="en-US" w:eastAsia="zh-CN" w:bidi="ar-SA"/>
            </w:rPr>
            <w:t>样式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_Toc8075 \h </w:instrText>
          </w:r>
          <w:r>
            <w:rPr>
              <w:rFonts w:hint="eastAsia" w:ascii="仿宋" w:hAnsi="仿宋" w:eastAsia="仿宋" w:cs="仿宋"/>
              <w:sz w:val="24"/>
              <w:szCs w:val="24"/>
            </w:rPr>
            <w:fldChar w:fldCharType="separate"/>
          </w:r>
          <w:r>
            <w:rPr>
              <w:rFonts w:hint="eastAsia" w:ascii="仿宋" w:hAnsi="仿宋" w:eastAsia="仿宋" w:cs="仿宋"/>
              <w:sz w:val="24"/>
              <w:szCs w:val="24"/>
            </w:rPr>
            <w:t>- 25 -</w:t>
          </w:r>
          <w:r>
            <w:rPr>
              <w:rFonts w:hint="eastAsia" w:ascii="仿宋" w:hAnsi="仿宋" w:eastAsia="仿宋" w:cs="仿宋"/>
              <w:sz w:val="24"/>
              <w:szCs w:val="24"/>
            </w:rPr>
            <w:fldChar w:fldCharType="end"/>
          </w:r>
          <w:r>
            <w:rPr>
              <w:rFonts w:hint="eastAsia" w:ascii="仿宋" w:hAnsi="仿宋" w:eastAsia="仿宋" w:cs="仿宋"/>
              <w:color w:val="auto"/>
              <w:sz w:val="24"/>
              <w:szCs w:val="24"/>
            </w:rPr>
            <w:fldChar w:fldCharType="end"/>
          </w:r>
        </w:p>
        <w:p>
          <w:pPr>
            <w:pStyle w:val="9"/>
            <w:keepNext w:val="0"/>
            <w:keepLines w:val="0"/>
            <w:pageBreakBefore w:val="0"/>
            <w:widowControl/>
            <w:tabs>
              <w:tab w:val="right" w:leader="dot" w:pos="8306"/>
            </w:tabs>
            <w:kinsoku/>
            <w:wordWrap w:val="0"/>
            <w:overflowPunct/>
            <w:topLinePunct/>
            <w:autoSpaceDE/>
            <w:autoSpaceDN/>
            <w:bidi w:val="0"/>
            <w:adjustRightInd w:val="0"/>
            <w:snapToGrid w:val="0"/>
            <w:spacing w:line="360" w:lineRule="auto"/>
            <w:ind w:left="0" w:leftChars="0"/>
            <w:textAlignment w:val="baseline"/>
          </w:pPr>
          <w:r>
            <w:rPr>
              <w:rFonts w:hint="eastAsia" w:ascii="仿宋" w:hAnsi="仿宋" w:eastAsia="仿宋" w:cs="仿宋"/>
              <w:color w:val="auto"/>
              <w:sz w:val="24"/>
              <w:szCs w:val="24"/>
            </w:rPr>
            <w:fldChar w:fldCharType="end"/>
          </w:r>
          <w:bookmarkStart w:id="4" w:name="bookmark1"/>
          <w:bookmarkEnd w:id="4"/>
          <w:bookmarkStart w:id="5" w:name="_Toc900"/>
        </w:p>
      </w:sdtContent>
    </w:sdt>
    <w:p>
      <w:pPr>
        <w:keepNext w:val="0"/>
        <w:keepLines w:val="0"/>
        <w:pageBreakBefore w:val="0"/>
        <w:widowControl/>
        <w:kinsoku/>
        <w:wordWrap w:val="0"/>
        <w:overflowPunct/>
        <w:topLinePunct/>
        <w:autoSpaceDE/>
        <w:autoSpaceDN/>
        <w:bidi w:val="0"/>
        <w:adjustRightInd/>
        <w:snapToGrid/>
        <w:spacing w:line="560" w:lineRule="exact"/>
        <w:ind w:left="0" w:firstLine="604" w:firstLineChars="200"/>
        <w:jc w:val="both"/>
        <w:textAlignment w:val="baseline"/>
        <w:outlineLvl w:val="0"/>
        <w:rPr>
          <w:rFonts w:ascii="黑体" w:hAnsi="黑体" w:eastAsia="黑体" w:cs="黑体"/>
          <w:color w:val="auto"/>
          <w:spacing w:val="-9"/>
          <w:sz w:val="32"/>
          <w:szCs w:val="32"/>
        </w:rPr>
        <w:sectPr>
          <w:footerReference r:id="rId8" w:type="default"/>
          <w:pgSz w:w="11906" w:h="16839"/>
          <w:pgMar w:top="1644" w:right="1417" w:bottom="1587" w:left="1474" w:header="0" w:footer="1162" w:gutter="0"/>
          <w:pgNumType w:fmt="numberInDash" w:start="1"/>
          <w:cols w:space="720" w:num="1"/>
        </w:sectPr>
      </w:pPr>
    </w:p>
    <w:p>
      <w:pPr>
        <w:keepNext w:val="0"/>
        <w:keepLines w:val="0"/>
        <w:pageBreakBefore w:val="0"/>
        <w:widowControl/>
        <w:kinsoku/>
        <w:wordWrap w:val="0"/>
        <w:overflowPunct/>
        <w:topLinePunct/>
        <w:autoSpaceDE/>
        <w:autoSpaceDN/>
        <w:bidi w:val="0"/>
        <w:adjustRightInd/>
        <w:snapToGrid/>
        <w:spacing w:line="560" w:lineRule="exact"/>
        <w:ind w:left="0" w:firstLine="604" w:firstLineChars="200"/>
        <w:jc w:val="both"/>
        <w:textAlignment w:val="baseline"/>
        <w:outlineLvl w:val="0"/>
        <w:rPr>
          <w:rFonts w:ascii="黑体" w:hAnsi="黑体" w:eastAsia="黑体" w:cs="黑体"/>
          <w:color w:val="auto"/>
          <w:sz w:val="32"/>
          <w:szCs w:val="32"/>
        </w:rPr>
      </w:pPr>
      <w:r>
        <w:rPr>
          <w:rFonts w:ascii="黑体" w:hAnsi="黑体" w:eastAsia="黑体" w:cs="黑体"/>
          <w:color w:val="auto"/>
          <w:spacing w:val="-9"/>
          <w:sz w:val="32"/>
          <w:szCs w:val="32"/>
        </w:rPr>
        <w:t>1</w:t>
      </w:r>
      <w:r>
        <w:rPr>
          <w:rFonts w:hint="eastAsia" w:ascii="黑体" w:hAnsi="黑体" w:eastAsia="黑体" w:cs="黑体"/>
          <w:color w:val="auto"/>
          <w:spacing w:val="-9"/>
          <w:sz w:val="32"/>
          <w:szCs w:val="32"/>
          <w:lang w:val="en-US" w:eastAsia="zh-CN"/>
        </w:rPr>
        <w:t>.</w:t>
      </w:r>
      <w:r>
        <w:rPr>
          <w:rFonts w:ascii="黑体" w:hAnsi="黑体" w:eastAsia="黑体" w:cs="黑体"/>
          <w:color w:val="auto"/>
          <w:spacing w:val="-9"/>
          <w:sz w:val="32"/>
          <w:szCs w:val="32"/>
        </w:rPr>
        <w:t>总则</w:t>
      </w:r>
      <w:bookmarkEnd w:id="5"/>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eastAsia" w:ascii="黑体" w:hAnsi="黑体" w:eastAsia="黑体" w:cs="黑体"/>
          <w:color w:val="auto"/>
          <w:spacing w:val="4"/>
          <w:sz w:val="32"/>
          <w:szCs w:val="32"/>
        </w:rPr>
      </w:pPr>
      <w:bookmarkStart w:id="6" w:name="bookmark3"/>
      <w:bookmarkEnd w:id="6"/>
      <w:bookmarkStart w:id="7" w:name="_Toc10437"/>
      <w:r>
        <w:rPr>
          <w:rFonts w:hint="eastAsia" w:ascii="黑体" w:hAnsi="黑体" w:eastAsia="黑体" w:cs="黑体"/>
          <w:color w:val="auto"/>
          <w:spacing w:val="4"/>
          <w:sz w:val="32"/>
          <w:szCs w:val="32"/>
        </w:rPr>
        <w:t>1.1目的</w:t>
      </w:r>
      <w:bookmarkEnd w:id="7"/>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color w:val="auto"/>
          <w:spacing w:val="-5"/>
          <w:sz w:val="32"/>
          <w:szCs w:val="32"/>
        </w:rPr>
      </w:pPr>
      <w:r>
        <w:rPr>
          <w:rFonts w:hint="eastAsia" w:ascii="仿宋_GB2312" w:hAnsi="仿宋_GB2312" w:eastAsia="仿宋_GB2312" w:cs="仿宋_GB2312"/>
          <w:color w:val="auto"/>
          <w:spacing w:val="-5"/>
          <w:sz w:val="32"/>
          <w:szCs w:val="32"/>
        </w:rPr>
        <w:t>为</w:t>
      </w:r>
      <w:r>
        <w:rPr>
          <w:rFonts w:hint="eastAsia" w:ascii="仿宋_GB2312" w:hAnsi="仿宋_GB2312" w:eastAsia="仿宋_GB2312" w:cs="仿宋_GB2312"/>
          <w:color w:val="auto"/>
          <w:spacing w:val="-5"/>
          <w:sz w:val="32"/>
          <w:szCs w:val="32"/>
          <w:lang w:eastAsia="zh-CN"/>
        </w:rPr>
        <w:t>进一步</w:t>
      </w:r>
      <w:r>
        <w:rPr>
          <w:rFonts w:hint="eastAsia" w:ascii="仿宋_GB2312" w:hAnsi="仿宋_GB2312" w:eastAsia="仿宋_GB2312" w:cs="仿宋_GB2312"/>
          <w:color w:val="auto"/>
          <w:spacing w:val="-5"/>
          <w:sz w:val="32"/>
          <w:szCs w:val="32"/>
        </w:rPr>
        <w:t>规范我</w:t>
      </w:r>
      <w:r>
        <w:rPr>
          <w:rFonts w:hint="eastAsia" w:ascii="仿宋_GB2312" w:hAnsi="仿宋_GB2312" w:eastAsia="仿宋_GB2312" w:cs="仿宋_GB2312"/>
          <w:color w:val="auto"/>
          <w:spacing w:val="-5"/>
          <w:sz w:val="32"/>
          <w:szCs w:val="32"/>
          <w:lang w:eastAsia="zh-CN"/>
        </w:rPr>
        <w:t>省在建房屋市政工程</w:t>
      </w:r>
      <w:r>
        <w:rPr>
          <w:rFonts w:hint="eastAsia" w:ascii="仿宋_GB2312" w:hAnsi="仿宋_GB2312" w:eastAsia="仿宋_GB2312" w:cs="仿宋_GB2312"/>
          <w:color w:val="auto"/>
          <w:spacing w:val="-5"/>
          <w:sz w:val="32"/>
          <w:szCs w:val="32"/>
          <w:lang w:val="en-US" w:eastAsia="zh-CN"/>
        </w:rPr>
        <w:t>项目</w:t>
      </w:r>
      <w:r>
        <w:rPr>
          <w:rFonts w:hint="eastAsia" w:ascii="仿宋_GB2312" w:hAnsi="仿宋_GB2312" w:eastAsia="仿宋_GB2312" w:cs="仿宋_GB2312"/>
          <w:color w:val="auto"/>
          <w:spacing w:val="-5"/>
          <w:sz w:val="32"/>
          <w:szCs w:val="32"/>
          <w:lang w:eastAsia="zh-CN"/>
        </w:rPr>
        <w:t>用工实名制管理和</w:t>
      </w:r>
      <w:r>
        <w:rPr>
          <w:rFonts w:hint="eastAsia" w:ascii="仿宋_GB2312" w:hAnsi="仿宋_GB2312" w:eastAsia="仿宋_GB2312" w:cs="仿宋_GB2312"/>
          <w:color w:val="auto"/>
          <w:spacing w:val="-5"/>
          <w:sz w:val="32"/>
          <w:szCs w:val="32"/>
        </w:rPr>
        <w:t>工资支付行为，预防和解决</w:t>
      </w:r>
      <w:r>
        <w:rPr>
          <w:rFonts w:hint="eastAsia" w:ascii="仿宋_GB2312" w:hAnsi="仿宋_GB2312" w:eastAsia="仿宋_GB2312" w:cs="仿宋_GB2312"/>
          <w:color w:val="auto"/>
          <w:spacing w:val="-5"/>
          <w:sz w:val="32"/>
          <w:szCs w:val="32"/>
          <w:lang w:eastAsia="zh-CN"/>
        </w:rPr>
        <w:t>用工实名制管理不规范和</w:t>
      </w:r>
      <w:r>
        <w:rPr>
          <w:rFonts w:hint="eastAsia" w:ascii="仿宋_GB2312" w:hAnsi="仿宋_GB2312" w:eastAsia="仿宋_GB2312" w:cs="仿宋_GB2312"/>
          <w:color w:val="auto"/>
          <w:spacing w:val="-5"/>
          <w:sz w:val="32"/>
          <w:szCs w:val="32"/>
        </w:rPr>
        <w:t>拖欠工人工资问题，维护</w:t>
      </w:r>
      <w:r>
        <w:rPr>
          <w:rFonts w:hint="eastAsia" w:ascii="仿宋_GB2312" w:hAnsi="仿宋_GB2312" w:eastAsia="仿宋_GB2312" w:cs="仿宋_GB2312"/>
          <w:color w:val="auto"/>
          <w:spacing w:val="-5"/>
          <w:sz w:val="32"/>
          <w:szCs w:val="32"/>
          <w:lang w:eastAsia="zh-CN"/>
        </w:rPr>
        <w:t>建筑企业和建筑工人</w:t>
      </w:r>
      <w:r>
        <w:rPr>
          <w:rFonts w:hint="eastAsia" w:ascii="仿宋_GB2312" w:hAnsi="仿宋_GB2312" w:eastAsia="仿宋_GB2312" w:cs="仿宋_GB2312"/>
          <w:color w:val="auto"/>
          <w:spacing w:val="-5"/>
          <w:sz w:val="32"/>
          <w:szCs w:val="32"/>
        </w:rPr>
        <w:t>合法权益</w:t>
      </w:r>
      <w:r>
        <w:rPr>
          <w:rFonts w:hint="eastAsia" w:ascii="仿宋_GB2312" w:hAnsi="仿宋_GB2312" w:eastAsia="仿宋_GB2312" w:cs="仿宋_GB2312"/>
          <w:color w:val="auto"/>
          <w:spacing w:val="-5"/>
          <w:sz w:val="32"/>
          <w:szCs w:val="32"/>
          <w:lang w:eastAsia="zh-CN"/>
        </w:rPr>
        <w:t>，按照有关法律法规</w:t>
      </w:r>
      <w:r>
        <w:rPr>
          <w:rFonts w:hint="eastAsia" w:ascii="仿宋_GB2312" w:hAnsi="仿宋_GB2312" w:eastAsia="仿宋_GB2312" w:cs="仿宋_GB2312"/>
          <w:color w:val="auto"/>
          <w:spacing w:val="-5"/>
          <w:sz w:val="32"/>
          <w:szCs w:val="32"/>
          <w:lang w:val="en-US" w:eastAsia="zh-CN"/>
        </w:rPr>
        <w:t>和</w:t>
      </w:r>
      <w:r>
        <w:rPr>
          <w:rFonts w:hint="eastAsia" w:ascii="仿宋_GB2312" w:hAnsi="仿宋_GB2312" w:eastAsia="仿宋_GB2312" w:cs="仿宋_GB2312"/>
          <w:color w:val="auto"/>
          <w:spacing w:val="-5"/>
          <w:sz w:val="32"/>
          <w:szCs w:val="32"/>
          <w:lang w:eastAsia="zh-CN"/>
        </w:rPr>
        <w:t>政策</w:t>
      </w:r>
      <w:r>
        <w:rPr>
          <w:rFonts w:hint="eastAsia" w:ascii="仿宋_GB2312" w:hAnsi="仿宋_GB2312" w:eastAsia="仿宋_GB2312" w:cs="仿宋_GB2312"/>
          <w:color w:val="auto"/>
          <w:spacing w:val="-5"/>
          <w:sz w:val="32"/>
          <w:szCs w:val="32"/>
          <w:lang w:val="en-US" w:eastAsia="zh-CN"/>
        </w:rPr>
        <w:t>文件</w:t>
      </w:r>
      <w:r>
        <w:rPr>
          <w:rFonts w:hint="eastAsia" w:ascii="仿宋_GB2312" w:hAnsi="仿宋_GB2312" w:eastAsia="仿宋_GB2312" w:cs="仿宋_GB2312"/>
          <w:color w:val="auto"/>
          <w:spacing w:val="-5"/>
          <w:sz w:val="32"/>
          <w:szCs w:val="32"/>
          <w:lang w:eastAsia="zh-CN"/>
        </w:rPr>
        <w:t>要求</w:t>
      </w:r>
      <w:r>
        <w:rPr>
          <w:rFonts w:hint="eastAsia" w:ascii="仿宋_GB2312" w:hAnsi="仿宋_GB2312" w:eastAsia="仿宋_GB2312" w:cs="仿宋_GB2312"/>
          <w:color w:val="auto"/>
          <w:spacing w:val="-5"/>
          <w:sz w:val="32"/>
          <w:szCs w:val="32"/>
        </w:rPr>
        <w:t>，结合</w:t>
      </w:r>
      <w:r>
        <w:rPr>
          <w:rFonts w:hint="eastAsia" w:ascii="仿宋_GB2312" w:hAnsi="仿宋_GB2312" w:eastAsia="仿宋_GB2312" w:cs="仿宋_GB2312"/>
          <w:color w:val="auto"/>
          <w:spacing w:val="-5"/>
          <w:sz w:val="32"/>
          <w:szCs w:val="32"/>
          <w:lang w:eastAsia="zh-CN"/>
        </w:rPr>
        <w:t>我省</w:t>
      </w:r>
      <w:r>
        <w:rPr>
          <w:rFonts w:hint="eastAsia" w:ascii="仿宋_GB2312" w:hAnsi="仿宋_GB2312" w:eastAsia="仿宋_GB2312" w:cs="仿宋_GB2312"/>
          <w:color w:val="auto"/>
          <w:spacing w:val="-5"/>
          <w:sz w:val="32"/>
          <w:szCs w:val="32"/>
        </w:rPr>
        <w:t>实际，制定本</w:t>
      </w:r>
      <w:r>
        <w:rPr>
          <w:rFonts w:hint="eastAsia" w:ascii="仿宋_GB2312" w:hAnsi="仿宋_GB2312" w:eastAsia="仿宋_GB2312" w:cs="仿宋_GB2312"/>
          <w:color w:val="auto"/>
          <w:spacing w:val="-5"/>
          <w:sz w:val="32"/>
          <w:szCs w:val="32"/>
          <w:lang w:eastAsia="zh-CN"/>
        </w:rPr>
        <w:t>手册</w:t>
      </w:r>
      <w:r>
        <w:rPr>
          <w:rFonts w:hint="eastAsia" w:ascii="仿宋_GB2312" w:hAnsi="仿宋_GB2312" w:eastAsia="仿宋_GB2312" w:cs="仿宋_GB2312"/>
          <w:color w:val="auto"/>
          <w:spacing w:val="-5"/>
          <w:sz w:val="32"/>
          <w:szCs w:val="32"/>
        </w:rPr>
        <w:t>。</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eastAsia" w:ascii="黑体" w:hAnsi="黑体" w:eastAsia="黑体" w:cs="黑体"/>
          <w:color w:val="auto"/>
          <w:spacing w:val="4"/>
          <w:sz w:val="32"/>
          <w:szCs w:val="32"/>
        </w:rPr>
      </w:pPr>
      <w:bookmarkStart w:id="8" w:name="bookmark5"/>
      <w:bookmarkEnd w:id="8"/>
      <w:bookmarkStart w:id="9" w:name="_Toc2327"/>
      <w:r>
        <w:rPr>
          <w:rFonts w:hint="eastAsia" w:ascii="黑体" w:hAnsi="黑体" w:eastAsia="黑体" w:cs="黑体"/>
          <w:color w:val="auto"/>
          <w:spacing w:val="4"/>
          <w:sz w:val="32"/>
          <w:szCs w:val="32"/>
        </w:rPr>
        <w:t>1.2编制依据</w:t>
      </w:r>
      <w:bookmarkEnd w:id="9"/>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1</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rPr>
        <w:t>《中华人民共和国建筑法》</w:t>
      </w:r>
      <w:r>
        <w:rPr>
          <w:rFonts w:hint="eastAsia" w:ascii="仿宋_GB2312" w:hAnsi="仿宋_GB2312" w:eastAsia="仿宋_GB2312" w:cs="仿宋_GB2312"/>
          <w:color w:val="auto"/>
          <w:spacing w:val="-5"/>
          <w:sz w:val="32"/>
          <w:szCs w:val="32"/>
          <w:lang w:eastAsia="zh-CN"/>
        </w:rPr>
        <w:t>；</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2</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rPr>
        <w:t>《中华人民共和国劳动法》</w:t>
      </w:r>
      <w:r>
        <w:rPr>
          <w:rFonts w:hint="eastAsia" w:ascii="仿宋_GB2312" w:hAnsi="仿宋_GB2312" w:eastAsia="仿宋_GB2312" w:cs="仿宋_GB2312"/>
          <w:color w:val="auto"/>
          <w:spacing w:val="-5"/>
          <w:sz w:val="32"/>
          <w:szCs w:val="32"/>
          <w:lang w:eastAsia="zh-CN"/>
        </w:rPr>
        <w:t>；</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3</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rPr>
        <w:t>《中华人民共和国劳动合同法》</w:t>
      </w:r>
      <w:r>
        <w:rPr>
          <w:rFonts w:hint="eastAsia" w:ascii="仿宋_GB2312" w:hAnsi="仿宋_GB2312" w:eastAsia="仿宋_GB2312" w:cs="仿宋_GB2312"/>
          <w:color w:val="auto"/>
          <w:spacing w:val="-5"/>
          <w:sz w:val="32"/>
          <w:szCs w:val="32"/>
          <w:lang w:eastAsia="zh-CN"/>
        </w:rPr>
        <w:t>；</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4</w:t>
      </w:r>
      <w:r>
        <w:rPr>
          <w:rFonts w:hint="eastAsia" w:ascii="仿宋_GB2312" w:hAnsi="仿宋_GB2312" w:eastAsia="仿宋_GB2312" w:cs="仿宋_GB2312"/>
          <w:color w:val="auto"/>
          <w:spacing w:val="-5"/>
          <w:sz w:val="32"/>
          <w:szCs w:val="32"/>
          <w:lang w:eastAsia="zh-CN"/>
        </w:rPr>
        <w:t>）《保障农民工工资支付条例》；</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5</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rPr>
        <w:t>《中华人民共和国劳动</w:t>
      </w:r>
      <w:r>
        <w:rPr>
          <w:rFonts w:hint="eastAsia" w:ascii="仿宋_GB2312" w:hAnsi="仿宋_GB2312" w:eastAsia="仿宋_GB2312" w:cs="仿宋_GB2312"/>
          <w:color w:val="auto"/>
          <w:spacing w:val="-5"/>
          <w:sz w:val="32"/>
          <w:szCs w:val="32"/>
          <w:lang w:eastAsia="zh-CN"/>
        </w:rPr>
        <w:t>合同法实施条例</w:t>
      </w:r>
      <w:r>
        <w:rPr>
          <w:rFonts w:hint="eastAsia" w:ascii="仿宋_GB2312" w:hAnsi="仿宋_GB2312" w:eastAsia="仿宋_GB2312" w:cs="仿宋_GB2312"/>
          <w:color w:val="auto"/>
          <w:spacing w:val="-5"/>
          <w:sz w:val="32"/>
          <w:szCs w:val="32"/>
        </w:rPr>
        <w:t>》</w:t>
      </w:r>
      <w:r>
        <w:rPr>
          <w:rFonts w:hint="eastAsia" w:ascii="仿宋_GB2312" w:hAnsi="仿宋_GB2312" w:eastAsia="仿宋_GB2312" w:cs="仿宋_GB2312"/>
          <w:color w:val="auto"/>
          <w:spacing w:val="-5"/>
          <w:sz w:val="32"/>
          <w:szCs w:val="32"/>
          <w:lang w:eastAsia="zh-CN"/>
        </w:rPr>
        <w:t>；</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6</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rPr>
        <w:t>《劳动</w:t>
      </w:r>
      <w:r>
        <w:rPr>
          <w:rFonts w:hint="eastAsia" w:ascii="仿宋_GB2312" w:hAnsi="仿宋_GB2312" w:eastAsia="仿宋_GB2312" w:cs="仿宋_GB2312"/>
          <w:color w:val="auto"/>
          <w:spacing w:val="-5"/>
          <w:sz w:val="32"/>
          <w:szCs w:val="32"/>
          <w:lang w:eastAsia="zh-CN"/>
        </w:rPr>
        <w:t>保障监察条例</w:t>
      </w:r>
      <w:r>
        <w:rPr>
          <w:rFonts w:hint="eastAsia" w:ascii="仿宋_GB2312" w:hAnsi="仿宋_GB2312" w:eastAsia="仿宋_GB2312" w:cs="仿宋_GB2312"/>
          <w:color w:val="auto"/>
          <w:spacing w:val="-5"/>
          <w:sz w:val="32"/>
          <w:szCs w:val="32"/>
        </w:rPr>
        <w:t>》</w:t>
      </w:r>
      <w:r>
        <w:rPr>
          <w:rFonts w:hint="eastAsia" w:ascii="仿宋_GB2312" w:hAnsi="仿宋_GB2312" w:eastAsia="仿宋_GB2312" w:cs="仿宋_GB2312"/>
          <w:color w:val="auto"/>
          <w:spacing w:val="-5"/>
          <w:sz w:val="32"/>
          <w:szCs w:val="32"/>
          <w:lang w:eastAsia="zh-CN"/>
        </w:rPr>
        <w:t>；</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7</w:t>
      </w:r>
      <w:r>
        <w:rPr>
          <w:rFonts w:hint="eastAsia" w:ascii="仿宋_GB2312" w:hAnsi="仿宋_GB2312" w:eastAsia="仿宋_GB2312" w:cs="仿宋_GB2312"/>
          <w:color w:val="auto"/>
          <w:spacing w:val="-5"/>
          <w:sz w:val="32"/>
          <w:szCs w:val="32"/>
          <w:lang w:eastAsia="zh-CN"/>
        </w:rPr>
        <w:t>）《政府投资条例》；</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lang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8</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highlight w:val="none"/>
          <w:vertAlign w:val="baseline"/>
          <w:lang w:eastAsia="zh-CN"/>
        </w:rPr>
        <w:t>《建设工程价款结算暂行办法》（财建</w:t>
      </w:r>
      <w:r>
        <w:rPr>
          <w:rFonts w:hint="eastAsia" w:ascii="仿宋_GB2312" w:hAnsi="仿宋_GB2312" w:eastAsia="仿宋_GB2312" w:cs="仿宋_GB2312"/>
          <w:color w:val="auto"/>
          <w:spacing w:val="-5"/>
          <w:sz w:val="32"/>
          <w:szCs w:val="32"/>
          <w:highlight w:val="none"/>
          <w:lang w:val="en-US" w:eastAsia="zh-CN"/>
        </w:rPr>
        <w:t>〔2004〕</w:t>
      </w:r>
      <w:r>
        <w:rPr>
          <w:rFonts w:hint="eastAsia" w:ascii="仿宋_GB2312" w:hAnsi="仿宋_GB2312" w:eastAsia="仿宋_GB2312" w:cs="仿宋_GB2312"/>
          <w:color w:val="auto"/>
          <w:spacing w:val="-5"/>
          <w:sz w:val="32"/>
          <w:szCs w:val="32"/>
          <w:highlight w:val="none"/>
          <w:vertAlign w:val="baseline"/>
          <w:lang w:eastAsia="zh-CN"/>
        </w:rPr>
        <w:t>369号）；</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lang w:eastAsia="zh-CN"/>
        </w:rPr>
      </w:pP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9</w:t>
      </w:r>
      <w:r>
        <w:rPr>
          <w:rFonts w:hint="eastAsia" w:ascii="仿宋_GB2312" w:hAnsi="仿宋_GB2312" w:eastAsia="仿宋_GB2312" w:cs="仿宋_GB2312"/>
          <w:color w:val="auto"/>
          <w:spacing w:val="-5"/>
          <w:sz w:val="32"/>
          <w:szCs w:val="32"/>
          <w:highlight w:val="none"/>
          <w:lang w:eastAsia="zh-CN"/>
        </w:rPr>
        <w:t>）《建筑工人实名制管理办法（试行）》（</w:t>
      </w:r>
      <w:r>
        <w:rPr>
          <w:rFonts w:hint="eastAsia" w:ascii="仿宋_GB2312" w:hAnsi="仿宋_GB2312" w:eastAsia="仿宋_GB2312" w:cs="仿宋_GB2312"/>
          <w:color w:val="auto"/>
          <w:spacing w:val="-5"/>
          <w:sz w:val="32"/>
          <w:szCs w:val="32"/>
          <w:highlight w:val="none"/>
          <w:lang w:val="en-US" w:eastAsia="zh-CN"/>
        </w:rPr>
        <w:t>建市〔2019〕18号</w:t>
      </w:r>
      <w:r>
        <w:rPr>
          <w:rFonts w:hint="eastAsia" w:ascii="仿宋_GB2312" w:hAnsi="仿宋_GB2312" w:eastAsia="仿宋_GB2312" w:cs="仿宋_GB2312"/>
          <w:color w:val="auto"/>
          <w:spacing w:val="-5"/>
          <w:sz w:val="32"/>
          <w:szCs w:val="32"/>
          <w:highlight w:val="none"/>
          <w:lang w:eastAsia="zh-CN"/>
        </w:rPr>
        <w:t>）；</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vertAlign w:val="baseline"/>
          <w:lang w:eastAsia="zh-CN"/>
        </w:rPr>
      </w:pPr>
      <w:r>
        <w:rPr>
          <w:rFonts w:hint="eastAsia" w:ascii="仿宋_GB2312" w:hAnsi="仿宋_GB2312" w:eastAsia="仿宋_GB2312" w:cs="仿宋_GB2312"/>
          <w:color w:val="auto"/>
          <w:spacing w:val="-5"/>
          <w:sz w:val="32"/>
          <w:szCs w:val="32"/>
          <w:highlight w:val="none"/>
          <w:vertAlign w:val="baseline"/>
          <w:lang w:eastAsia="zh-CN"/>
        </w:rPr>
        <w:t>（</w:t>
      </w:r>
      <w:r>
        <w:rPr>
          <w:rFonts w:hint="eastAsia" w:ascii="仿宋_GB2312" w:hAnsi="仿宋_GB2312" w:eastAsia="仿宋_GB2312" w:cs="仿宋_GB2312"/>
          <w:color w:val="auto"/>
          <w:spacing w:val="-5"/>
          <w:sz w:val="32"/>
          <w:szCs w:val="32"/>
          <w:highlight w:val="none"/>
          <w:vertAlign w:val="baseline"/>
          <w:lang w:val="en-US" w:eastAsia="zh-CN"/>
        </w:rPr>
        <w:t>10</w:t>
      </w:r>
      <w:r>
        <w:rPr>
          <w:rFonts w:hint="eastAsia" w:ascii="仿宋_GB2312" w:hAnsi="仿宋_GB2312" w:eastAsia="仿宋_GB2312" w:cs="仿宋_GB2312"/>
          <w:color w:val="auto"/>
          <w:spacing w:val="-5"/>
          <w:sz w:val="32"/>
          <w:szCs w:val="32"/>
          <w:highlight w:val="none"/>
          <w:vertAlign w:val="baseline"/>
          <w:lang w:eastAsia="zh-CN"/>
        </w:rPr>
        <w:t>）《</w:t>
      </w:r>
      <w:r>
        <w:rPr>
          <w:rFonts w:hint="eastAsia" w:ascii="仿宋_GB2312" w:hAnsi="仿宋_GB2312" w:eastAsia="仿宋_GB2312" w:cs="仿宋_GB2312"/>
          <w:color w:val="auto"/>
          <w:spacing w:val="-5"/>
          <w:sz w:val="32"/>
          <w:szCs w:val="32"/>
          <w:highlight w:val="none"/>
          <w:lang w:eastAsia="zh-CN"/>
        </w:rPr>
        <w:t>住房和城乡建设部　人力资源社会保障部关于修改</w:t>
      </w:r>
      <w:r>
        <w:rPr>
          <w:rFonts w:hint="eastAsia" w:ascii="仿宋_GB2312" w:hAnsi="仿宋_GB2312" w:eastAsia="仿宋_GB2312" w:cs="仿宋_GB2312"/>
          <w:color w:val="auto"/>
          <w:spacing w:val="-5"/>
          <w:sz w:val="32"/>
          <w:szCs w:val="32"/>
          <w:highlight w:val="none"/>
          <w:lang w:val="en-US" w:eastAsia="zh-CN"/>
        </w:rPr>
        <w:t>&lt;</w:t>
      </w:r>
      <w:r>
        <w:rPr>
          <w:rFonts w:hint="eastAsia" w:ascii="仿宋_GB2312" w:hAnsi="仿宋_GB2312" w:eastAsia="仿宋_GB2312" w:cs="仿宋_GB2312"/>
          <w:color w:val="auto"/>
          <w:spacing w:val="-5"/>
          <w:sz w:val="32"/>
          <w:szCs w:val="32"/>
          <w:highlight w:val="none"/>
          <w:lang w:eastAsia="zh-CN"/>
        </w:rPr>
        <w:t>建筑工人实名制管理办法（试行）</w:t>
      </w:r>
      <w:r>
        <w:rPr>
          <w:rFonts w:hint="eastAsia" w:ascii="仿宋_GB2312" w:hAnsi="仿宋_GB2312" w:eastAsia="仿宋_GB2312" w:cs="仿宋_GB2312"/>
          <w:color w:val="auto"/>
          <w:spacing w:val="-5"/>
          <w:sz w:val="32"/>
          <w:szCs w:val="32"/>
          <w:highlight w:val="none"/>
          <w:lang w:val="en-US" w:eastAsia="zh-CN"/>
        </w:rPr>
        <w:t>&gt;</w:t>
      </w:r>
      <w:r>
        <w:rPr>
          <w:rFonts w:hint="eastAsia" w:ascii="仿宋_GB2312" w:hAnsi="仿宋_GB2312" w:eastAsia="仿宋_GB2312" w:cs="仿宋_GB2312"/>
          <w:color w:val="auto"/>
          <w:spacing w:val="-5"/>
          <w:sz w:val="32"/>
          <w:szCs w:val="32"/>
          <w:highlight w:val="none"/>
          <w:lang w:eastAsia="zh-CN"/>
        </w:rPr>
        <w:t>的通知》（建市〔2022〕59号）；</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lang w:eastAsia="zh-CN"/>
        </w:rPr>
      </w:pP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11</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工程建设领域农民工工资专用账户管理暂行办法</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snapToGrid w:val="0"/>
          <w:color w:val="auto"/>
          <w:spacing w:val="-5"/>
          <w:kern w:val="0"/>
          <w:sz w:val="32"/>
          <w:szCs w:val="32"/>
          <w:highlight w:val="none"/>
          <w:lang w:val="en-US" w:eastAsia="zh-CN" w:bidi="ar"/>
        </w:rPr>
        <w:t>人社部发〔2021〕53号）</w:t>
      </w:r>
      <w:r>
        <w:rPr>
          <w:rFonts w:hint="eastAsia" w:ascii="仿宋_GB2312" w:hAnsi="仿宋_GB2312" w:eastAsia="仿宋_GB2312" w:cs="仿宋_GB2312"/>
          <w:color w:val="auto"/>
          <w:spacing w:val="-5"/>
          <w:sz w:val="32"/>
          <w:szCs w:val="32"/>
          <w:highlight w:val="none"/>
          <w:lang w:eastAsia="zh-CN"/>
        </w:rPr>
        <w:t>；</w:t>
      </w:r>
    </w:p>
    <w:p>
      <w:pPr>
        <w:pStyle w:val="2"/>
        <w:keepNext w:val="0"/>
        <w:keepLines w:val="0"/>
        <w:pageBreakBefore w:val="0"/>
        <w:widowControl/>
        <w:numPr>
          <w:ilvl w:val="-1"/>
          <w:numId w:val="0"/>
        </w:numPr>
        <w:suppressLineNumbers w:val="0"/>
        <w:kinsoku/>
        <w:wordWrap w:val="0"/>
        <w:overflowPunct/>
        <w:topLinePunct/>
        <w:autoSpaceDE/>
        <w:autoSpaceDN/>
        <w:bidi w:val="0"/>
        <w:adjustRightInd/>
        <w:snapToGrid/>
        <w:spacing w:beforeAutospacing="0" w:afterAutospacing="0" w:line="560" w:lineRule="exact"/>
        <w:ind w:left="0" w:leftChars="0" w:firstLine="620" w:firstLineChars="200"/>
        <w:jc w:val="both"/>
        <w:rPr>
          <w:rFonts w:hint="eastAsia" w:ascii="仿宋_GB2312" w:hAnsi="仿宋_GB2312" w:eastAsia="仿宋_GB2312" w:cs="仿宋_GB2312"/>
          <w:color w:val="auto"/>
          <w:spacing w:val="-5"/>
          <w:sz w:val="32"/>
          <w:szCs w:val="32"/>
          <w:highlight w:val="none"/>
          <w:lang w:eastAsia="zh-CN" w:bidi="ar"/>
        </w:rPr>
      </w:pPr>
      <w:r>
        <w:rPr>
          <w:rFonts w:hint="eastAsia" w:ascii="仿宋_GB2312" w:hAnsi="仿宋_GB2312" w:eastAsia="仿宋_GB2312" w:cs="仿宋_GB2312"/>
          <w:color w:val="auto"/>
          <w:spacing w:val="-5"/>
          <w:sz w:val="32"/>
          <w:szCs w:val="32"/>
          <w:highlight w:val="none"/>
          <w:lang w:eastAsia="zh-CN" w:bidi="ar"/>
        </w:rPr>
        <w:t>（</w:t>
      </w:r>
      <w:r>
        <w:rPr>
          <w:rFonts w:hint="eastAsia" w:ascii="仿宋_GB2312" w:hAnsi="仿宋_GB2312" w:eastAsia="仿宋_GB2312" w:cs="仿宋_GB2312"/>
          <w:color w:val="auto"/>
          <w:spacing w:val="-5"/>
          <w:sz w:val="32"/>
          <w:szCs w:val="32"/>
          <w:highlight w:val="none"/>
          <w:lang w:val="en-US" w:eastAsia="zh-CN" w:bidi="ar"/>
        </w:rPr>
        <w:t>12</w:t>
      </w:r>
      <w:r>
        <w:rPr>
          <w:rFonts w:hint="eastAsia" w:ascii="仿宋_GB2312" w:hAnsi="仿宋_GB2312" w:eastAsia="仿宋_GB2312" w:cs="仿宋_GB2312"/>
          <w:color w:val="auto"/>
          <w:spacing w:val="-5"/>
          <w:sz w:val="32"/>
          <w:szCs w:val="32"/>
          <w:highlight w:val="none"/>
          <w:lang w:eastAsia="zh-CN" w:bidi="ar"/>
        </w:rPr>
        <w:t>）《工程建设领域农民工工资保证金规定》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snapToGrid w:val="0"/>
          <w:color w:val="auto"/>
          <w:spacing w:val="-5"/>
          <w:kern w:val="0"/>
          <w:sz w:val="32"/>
          <w:szCs w:val="32"/>
          <w:highlight w:val="none"/>
          <w:lang w:val="en-US" w:eastAsia="zh-CN" w:bidi="ar"/>
        </w:rPr>
        <w:t>人社部发〔2021〕65号）；</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 w:hAnsi="仿宋" w:eastAsia="仿宋" w:cs="仿宋"/>
          <w:color w:val="auto"/>
          <w:spacing w:val="-5"/>
          <w:sz w:val="32"/>
          <w:szCs w:val="32"/>
          <w:lang w:val="en-US" w:eastAsia="zh-CN"/>
        </w:rPr>
      </w:pP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13</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w:t>
      </w:r>
      <w:r>
        <w:rPr>
          <w:rFonts w:hint="eastAsia" w:ascii="仿宋_GB2312" w:hAnsi="仿宋_GB2312" w:eastAsia="仿宋_GB2312" w:cs="仿宋_GB2312"/>
          <w:color w:val="auto"/>
          <w:spacing w:val="-5"/>
          <w:sz w:val="32"/>
          <w:szCs w:val="32"/>
          <w:lang w:eastAsia="zh-CN"/>
        </w:rPr>
        <w:t>广东省住房和城乡建设厅 广东省人力资源和社会保障厅关于加强劳务班组用工和工资支付管理助力根治欠薪的通知</w:t>
      </w:r>
      <w:r>
        <w:rPr>
          <w:rFonts w:hint="eastAsia" w:ascii="仿宋_GB2312" w:hAnsi="仿宋_GB2312" w:eastAsia="仿宋_GB2312" w:cs="仿宋_GB2312"/>
          <w:color w:val="auto"/>
          <w:spacing w:val="-5"/>
          <w:sz w:val="32"/>
          <w:szCs w:val="32"/>
          <w:lang w:val="en-US" w:eastAsia="zh-CN"/>
        </w:rPr>
        <w:t>》。</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eastAsia" w:ascii="黑体" w:hAnsi="黑体" w:eastAsia="黑体" w:cs="黑体"/>
          <w:color w:val="auto"/>
          <w:spacing w:val="4"/>
          <w:sz w:val="32"/>
          <w:szCs w:val="32"/>
        </w:rPr>
      </w:pPr>
      <w:bookmarkStart w:id="10" w:name="bookmark7"/>
      <w:bookmarkEnd w:id="10"/>
      <w:bookmarkStart w:id="11" w:name="_Toc10443"/>
      <w:r>
        <w:rPr>
          <w:rFonts w:hint="eastAsia" w:ascii="黑体" w:hAnsi="黑体" w:eastAsia="黑体" w:cs="黑体"/>
          <w:color w:val="auto"/>
          <w:spacing w:val="4"/>
          <w:sz w:val="32"/>
          <w:szCs w:val="32"/>
        </w:rPr>
        <w:t>1.3适用范围</w:t>
      </w:r>
      <w:bookmarkEnd w:id="11"/>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eastAsia" w:ascii="黑体" w:hAnsi="黑体" w:eastAsia="黑体" w:cs="黑体"/>
          <w:color w:val="auto"/>
          <w:spacing w:val="4"/>
          <w:sz w:val="32"/>
          <w:szCs w:val="32"/>
        </w:rPr>
      </w:pPr>
      <w:r>
        <w:rPr>
          <w:rFonts w:hint="eastAsia" w:ascii="仿宋_GB2312" w:hAnsi="仿宋_GB2312" w:eastAsia="仿宋_GB2312" w:cs="仿宋_GB2312"/>
          <w:color w:val="auto"/>
          <w:spacing w:val="4"/>
          <w:sz w:val="32"/>
          <w:szCs w:val="32"/>
        </w:rPr>
        <w:t>全省在建房屋建筑和市政基础设施工程。</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default" w:ascii="黑体" w:hAnsi="黑体" w:eastAsia="黑体" w:cs="黑体"/>
          <w:color w:val="auto"/>
          <w:spacing w:val="4"/>
          <w:sz w:val="32"/>
          <w:szCs w:val="32"/>
          <w:lang w:val="en-US" w:eastAsia="zh-CN"/>
        </w:rPr>
      </w:pPr>
      <w:bookmarkStart w:id="12" w:name="bookmark9"/>
      <w:bookmarkEnd w:id="12"/>
      <w:bookmarkStart w:id="13" w:name="_Toc13541"/>
      <w:r>
        <w:rPr>
          <w:rFonts w:hint="eastAsia" w:ascii="黑体" w:hAnsi="黑体" w:eastAsia="黑体" w:cs="黑体"/>
          <w:color w:val="auto"/>
          <w:spacing w:val="4"/>
          <w:sz w:val="32"/>
          <w:szCs w:val="32"/>
          <w:lang w:val="en-US" w:eastAsia="zh-CN"/>
        </w:rPr>
        <w:t>2.建设单位篇</w:t>
      </w:r>
      <w:bookmarkEnd w:id="13"/>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eastAsia" w:ascii="黑体" w:hAnsi="黑体" w:eastAsia="黑体" w:cs="黑体"/>
          <w:color w:val="auto"/>
          <w:spacing w:val="4"/>
          <w:sz w:val="32"/>
          <w:szCs w:val="32"/>
        </w:rPr>
      </w:pPr>
      <w:bookmarkStart w:id="14" w:name="_Toc1900"/>
      <w:r>
        <w:rPr>
          <w:rFonts w:hint="eastAsia" w:ascii="黑体" w:hAnsi="黑体" w:eastAsia="黑体" w:cs="黑体"/>
          <w:color w:val="auto"/>
          <w:spacing w:val="4"/>
          <w:sz w:val="32"/>
          <w:szCs w:val="32"/>
          <w:lang w:val="en-US" w:eastAsia="zh-CN"/>
        </w:rPr>
        <w:t>2.1</w:t>
      </w:r>
      <w:r>
        <w:rPr>
          <w:rFonts w:hint="eastAsia" w:ascii="黑体" w:hAnsi="黑体" w:eastAsia="黑体" w:cs="黑体"/>
          <w:color w:val="auto"/>
          <w:spacing w:val="4"/>
          <w:sz w:val="32"/>
          <w:szCs w:val="32"/>
        </w:rPr>
        <w:t>合同签订阶段</w:t>
      </w:r>
      <w:bookmarkEnd w:id="14"/>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 w:hAnsi="仿宋" w:eastAsia="仿宋" w:cs="仿宋"/>
          <w:color w:val="auto"/>
          <w:spacing w:val="-5"/>
          <w:sz w:val="32"/>
          <w:szCs w:val="32"/>
          <w:lang w:eastAsia="zh-CN"/>
        </w:rPr>
      </w:pPr>
      <w:r>
        <w:rPr>
          <w:rFonts w:hint="eastAsia" w:ascii="仿宋_GB2312" w:hAnsi="仿宋_GB2312" w:eastAsia="仿宋_GB2312" w:cs="仿宋_GB2312"/>
          <w:color w:val="auto"/>
          <w:spacing w:val="-5"/>
          <w:sz w:val="32"/>
          <w:szCs w:val="32"/>
        </w:rPr>
        <w:t>建设单位与</w:t>
      </w:r>
      <w:r>
        <w:rPr>
          <w:rFonts w:hint="eastAsia" w:ascii="仿宋_GB2312" w:hAnsi="仿宋_GB2312" w:eastAsia="仿宋_GB2312" w:cs="仿宋_GB2312"/>
          <w:color w:val="auto"/>
          <w:spacing w:val="-5"/>
          <w:sz w:val="32"/>
          <w:szCs w:val="32"/>
          <w:lang w:val="en-US" w:eastAsia="zh-CN"/>
        </w:rPr>
        <w:t>施工</w:t>
      </w:r>
      <w:r>
        <w:rPr>
          <w:rFonts w:hint="eastAsia" w:ascii="仿宋_GB2312" w:hAnsi="仿宋_GB2312" w:eastAsia="仿宋_GB2312" w:cs="仿宋_GB2312"/>
          <w:color w:val="auto"/>
          <w:spacing w:val="-5"/>
          <w:sz w:val="32"/>
          <w:szCs w:val="32"/>
          <w:lang w:eastAsia="zh-CN"/>
        </w:rPr>
        <w:t>总承包</w:t>
      </w:r>
      <w:r>
        <w:rPr>
          <w:rFonts w:hint="eastAsia" w:ascii="仿宋_GB2312" w:hAnsi="仿宋_GB2312" w:eastAsia="仿宋_GB2312" w:cs="仿宋_GB2312"/>
          <w:color w:val="auto"/>
          <w:spacing w:val="-5"/>
          <w:sz w:val="32"/>
          <w:szCs w:val="32"/>
        </w:rPr>
        <w:t>单位</w:t>
      </w:r>
      <w:r>
        <w:rPr>
          <w:rFonts w:hint="eastAsia" w:ascii="仿宋_GB2312" w:hAnsi="仿宋_GB2312" w:eastAsia="仿宋_GB2312" w:cs="仿宋_GB2312"/>
          <w:color w:val="auto"/>
          <w:spacing w:val="-5"/>
          <w:sz w:val="32"/>
          <w:szCs w:val="32"/>
          <w:lang w:eastAsia="zh-CN"/>
        </w:rPr>
        <w:t>（包括工程总承包单位、施工总承包单位、直接承包建设单位发包工程的专业承包单位，</w:t>
      </w:r>
      <w:r>
        <w:rPr>
          <w:rFonts w:hint="eastAsia" w:ascii="仿宋_GB2312" w:hAnsi="仿宋_GB2312" w:eastAsia="仿宋_GB2312" w:cs="仿宋_GB2312"/>
          <w:color w:val="auto"/>
          <w:spacing w:val="-5"/>
          <w:sz w:val="32"/>
          <w:szCs w:val="32"/>
          <w:lang w:val="en-US" w:eastAsia="zh-CN"/>
        </w:rPr>
        <w:t>以下简称总承包单位</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rPr>
        <w:t>订立</w:t>
      </w:r>
      <w:r>
        <w:rPr>
          <w:rFonts w:hint="eastAsia" w:ascii="仿宋_GB2312" w:hAnsi="仿宋_GB2312" w:eastAsia="仿宋_GB2312" w:cs="仿宋_GB2312"/>
          <w:color w:val="auto"/>
          <w:spacing w:val="-5"/>
          <w:sz w:val="32"/>
          <w:szCs w:val="32"/>
          <w:lang w:val="en-US" w:eastAsia="zh-CN"/>
        </w:rPr>
        <w:t>建设工程</w:t>
      </w:r>
      <w:r>
        <w:rPr>
          <w:rFonts w:hint="eastAsia" w:ascii="仿宋_GB2312" w:hAnsi="仿宋_GB2312" w:eastAsia="仿宋_GB2312" w:cs="仿宋_GB2312"/>
          <w:color w:val="auto"/>
          <w:spacing w:val="-5"/>
          <w:sz w:val="32"/>
          <w:szCs w:val="32"/>
        </w:rPr>
        <w:t>施</w:t>
      </w:r>
      <w:r>
        <w:rPr>
          <w:rFonts w:hint="eastAsia" w:ascii="仿宋_GB2312" w:hAnsi="仿宋_GB2312" w:eastAsia="仿宋_GB2312" w:cs="仿宋_GB2312"/>
          <w:color w:val="auto"/>
          <w:spacing w:val="-5"/>
          <w:sz w:val="32"/>
          <w:szCs w:val="32"/>
          <w:lang w:eastAsia="zh-CN"/>
        </w:rPr>
        <w:t>工合同（</w:t>
      </w:r>
      <w:r>
        <w:rPr>
          <w:rFonts w:hint="eastAsia" w:ascii="仿宋_GB2312" w:hAnsi="仿宋_GB2312" w:eastAsia="仿宋_GB2312" w:cs="仿宋_GB2312"/>
          <w:color w:val="auto"/>
          <w:spacing w:val="-5"/>
          <w:sz w:val="32"/>
          <w:szCs w:val="32"/>
          <w:lang w:val="en-US" w:eastAsia="zh-CN"/>
        </w:rPr>
        <w:t>以下简称施工合同</w:t>
      </w:r>
      <w:r>
        <w:rPr>
          <w:rFonts w:hint="eastAsia" w:ascii="仿宋_GB2312" w:hAnsi="仿宋_GB2312" w:eastAsia="仿宋_GB2312" w:cs="仿宋_GB2312"/>
          <w:color w:val="auto"/>
          <w:spacing w:val="-5"/>
          <w:sz w:val="32"/>
          <w:szCs w:val="32"/>
          <w:lang w:eastAsia="zh-CN"/>
        </w:rPr>
        <w:t>）时，应有保障农民工工资支付的专用合同条款，</w:t>
      </w:r>
      <w:r>
        <w:rPr>
          <w:rFonts w:hint="eastAsia" w:ascii="仿宋_GB2312" w:hAnsi="仿宋_GB2312" w:eastAsia="仿宋_GB2312" w:cs="仿宋_GB2312"/>
          <w:color w:val="auto"/>
          <w:spacing w:val="-5"/>
          <w:sz w:val="32"/>
          <w:szCs w:val="32"/>
          <w:lang w:val="en-US" w:eastAsia="zh-CN"/>
        </w:rPr>
        <w:t>包括</w:t>
      </w:r>
      <w:r>
        <w:rPr>
          <w:rFonts w:hint="eastAsia" w:ascii="仿宋_GB2312" w:hAnsi="仿宋_GB2312" w:eastAsia="仿宋_GB2312" w:cs="仿宋_GB2312"/>
          <w:color w:val="auto"/>
          <w:spacing w:val="-5"/>
          <w:sz w:val="32"/>
          <w:szCs w:val="32"/>
          <w:lang w:eastAsia="zh-CN"/>
        </w:rPr>
        <w:t>工程款支付担保</w:t>
      </w:r>
      <w:r>
        <w:rPr>
          <w:rFonts w:hint="eastAsia" w:ascii="仿宋_GB2312" w:hAnsi="仿宋_GB2312" w:eastAsia="仿宋_GB2312" w:cs="仿宋_GB2312"/>
          <w:color w:val="auto"/>
          <w:spacing w:val="-5"/>
          <w:sz w:val="32"/>
          <w:szCs w:val="32"/>
          <w:lang w:val="en-US" w:eastAsia="zh-CN"/>
        </w:rPr>
        <w:t>的具体内容，</w:t>
      </w:r>
      <w:r>
        <w:rPr>
          <w:rFonts w:hint="eastAsia" w:ascii="仿宋_GB2312" w:hAnsi="仿宋_GB2312" w:eastAsia="仿宋_GB2312" w:cs="仿宋_GB2312"/>
          <w:color w:val="auto"/>
          <w:spacing w:val="-5"/>
          <w:sz w:val="32"/>
          <w:szCs w:val="32"/>
          <w:lang w:eastAsia="zh-CN"/>
        </w:rPr>
        <w:t>预付工程款的数额、支付时限及抵扣方式，</w:t>
      </w:r>
      <w:r>
        <w:rPr>
          <w:rFonts w:hint="eastAsia" w:ascii="仿宋_GB2312" w:hAnsi="仿宋_GB2312" w:eastAsia="仿宋_GB2312" w:cs="仿宋_GB2312"/>
          <w:color w:val="auto"/>
          <w:spacing w:val="-5"/>
          <w:sz w:val="32"/>
          <w:szCs w:val="32"/>
          <w:lang w:val="en-US" w:eastAsia="zh-CN"/>
        </w:rPr>
        <w:t>工程进度款的支付方式、数额、时限及发生变更时工程价款调整方法，人工费用拨付周期、占工程款的比例</w:t>
      </w:r>
      <w:r>
        <w:rPr>
          <w:rFonts w:hint="eastAsia" w:ascii="仿宋_GB2312" w:hAnsi="仿宋_GB2312" w:eastAsia="仿宋_GB2312" w:cs="仿宋_GB2312"/>
          <w:color w:val="auto"/>
          <w:spacing w:val="-5"/>
          <w:sz w:val="32"/>
          <w:szCs w:val="32"/>
          <w:lang w:eastAsia="zh-CN"/>
        </w:rPr>
        <w:t>，以及</w:t>
      </w:r>
      <w:r>
        <w:rPr>
          <w:rFonts w:hint="eastAsia" w:ascii="仿宋_GB2312" w:hAnsi="仿宋_GB2312" w:eastAsia="仿宋_GB2312" w:cs="仿宋_GB2312"/>
          <w:color w:val="auto"/>
          <w:spacing w:val="-5"/>
          <w:sz w:val="32"/>
          <w:szCs w:val="32"/>
          <w:lang w:val="en-US" w:eastAsia="zh-CN"/>
        </w:rPr>
        <w:t>用工实名制管理内容等。</w:t>
      </w:r>
      <w:r>
        <w:rPr>
          <w:rFonts w:hint="eastAsia" w:ascii="仿宋_GB2312" w:hAnsi="仿宋_GB2312" w:eastAsia="仿宋_GB2312" w:cs="仿宋_GB2312"/>
          <w:color w:val="auto"/>
          <w:spacing w:val="-5"/>
          <w:sz w:val="32"/>
          <w:szCs w:val="32"/>
          <w:lang w:eastAsia="zh-CN"/>
        </w:rPr>
        <w:t>若施工合同中没有相应的条款，应</w:t>
      </w:r>
      <w:r>
        <w:rPr>
          <w:rFonts w:hint="eastAsia" w:ascii="仿宋_GB2312" w:hAnsi="仿宋_GB2312" w:eastAsia="仿宋_GB2312" w:cs="仿宋_GB2312"/>
          <w:color w:val="auto"/>
          <w:spacing w:val="-5"/>
          <w:sz w:val="32"/>
          <w:szCs w:val="32"/>
          <w:lang w:val="en-US" w:eastAsia="zh-CN"/>
        </w:rPr>
        <w:t>当</w:t>
      </w:r>
      <w:r>
        <w:rPr>
          <w:rFonts w:hint="eastAsia" w:ascii="仿宋_GB2312" w:hAnsi="仿宋_GB2312" w:eastAsia="仿宋_GB2312" w:cs="仿宋_GB2312"/>
          <w:color w:val="auto"/>
          <w:spacing w:val="-5"/>
          <w:sz w:val="32"/>
          <w:szCs w:val="32"/>
          <w:lang w:eastAsia="zh-CN"/>
        </w:rPr>
        <w:t>签订补充协议</w:t>
      </w:r>
      <w:r>
        <w:rPr>
          <w:rFonts w:hint="eastAsia" w:ascii="仿宋_GB2312" w:hAnsi="仿宋_GB2312" w:eastAsia="仿宋_GB2312" w:cs="仿宋_GB2312"/>
          <w:color w:val="auto"/>
          <w:spacing w:val="-5"/>
          <w:sz w:val="32"/>
          <w:szCs w:val="32"/>
          <w:lang w:val="en-US" w:eastAsia="zh-CN"/>
        </w:rPr>
        <w:t>进行约定</w:t>
      </w:r>
      <w:r>
        <w:rPr>
          <w:rFonts w:hint="eastAsia" w:ascii="仿宋_GB2312" w:hAnsi="仿宋_GB2312" w:eastAsia="仿宋_GB2312" w:cs="仿宋_GB2312"/>
          <w:color w:val="auto"/>
          <w:spacing w:val="-5"/>
          <w:sz w:val="32"/>
          <w:szCs w:val="32"/>
          <w:lang w:eastAsia="zh-CN"/>
        </w:rPr>
        <w:t>。</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lang w:eastAsia="zh-CN"/>
        </w:rPr>
      </w:pPr>
      <w:bookmarkStart w:id="15" w:name="bookmark11"/>
      <w:bookmarkEnd w:id="15"/>
      <w:bookmarkStart w:id="16" w:name="_Toc16899"/>
      <w:r>
        <w:rPr>
          <w:rFonts w:hint="eastAsia" w:ascii="楷体_GB2312" w:hAnsi="楷体_GB2312" w:eastAsia="楷体_GB2312" w:cs="楷体_GB2312"/>
          <w:color w:val="auto"/>
          <w:spacing w:val="5"/>
          <w:sz w:val="32"/>
          <w:szCs w:val="32"/>
        </w:rPr>
        <w:t>2.1</w:t>
      </w:r>
      <w:r>
        <w:rPr>
          <w:rFonts w:hint="eastAsia" w:ascii="楷体_GB2312" w:hAnsi="楷体_GB2312" w:eastAsia="楷体_GB2312" w:cs="楷体_GB2312"/>
          <w:color w:val="auto"/>
          <w:spacing w:val="5"/>
          <w:sz w:val="32"/>
          <w:szCs w:val="32"/>
          <w:lang w:val="en-US" w:eastAsia="zh-CN"/>
        </w:rPr>
        <w:t>.1</w:t>
      </w:r>
      <w:r>
        <w:rPr>
          <w:rFonts w:hint="eastAsia" w:ascii="楷体_GB2312" w:hAnsi="楷体_GB2312" w:eastAsia="楷体_GB2312" w:cs="楷体_GB2312"/>
          <w:color w:val="auto"/>
          <w:spacing w:val="-11"/>
          <w:sz w:val="32"/>
          <w:szCs w:val="32"/>
          <w:lang w:val="en-US" w:eastAsia="zh-CN"/>
        </w:rPr>
        <w:t>约定提供</w:t>
      </w:r>
      <w:r>
        <w:rPr>
          <w:rFonts w:hint="eastAsia" w:ascii="楷体_GB2312" w:hAnsi="楷体_GB2312" w:eastAsia="楷体_GB2312" w:cs="楷体_GB2312"/>
          <w:color w:val="auto"/>
          <w:spacing w:val="-11"/>
          <w:sz w:val="32"/>
          <w:szCs w:val="32"/>
        </w:rPr>
        <w:t>工程款支付担保</w:t>
      </w:r>
      <w:r>
        <w:rPr>
          <w:rFonts w:hint="eastAsia" w:ascii="楷体_GB2312" w:hAnsi="楷体_GB2312" w:eastAsia="楷体_GB2312" w:cs="楷体_GB2312"/>
          <w:color w:val="auto"/>
          <w:spacing w:val="-11"/>
          <w:sz w:val="32"/>
          <w:szCs w:val="32"/>
          <w:lang w:val="en-US" w:eastAsia="zh-CN"/>
        </w:rPr>
        <w:t>的具体内容</w:t>
      </w:r>
      <w:bookmarkEnd w:id="16"/>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color w:val="auto"/>
          <w:spacing w:val="-5"/>
          <w:sz w:val="32"/>
          <w:szCs w:val="32"/>
        </w:rPr>
      </w:pPr>
      <w:r>
        <w:rPr>
          <w:rFonts w:hint="eastAsia" w:ascii="仿宋_GB2312" w:hAnsi="仿宋_GB2312" w:eastAsia="仿宋_GB2312" w:cs="仿宋_GB2312"/>
          <w:color w:val="auto"/>
          <w:spacing w:val="-5"/>
          <w:sz w:val="32"/>
          <w:szCs w:val="32"/>
          <w:lang w:val="en-US" w:eastAsia="zh-CN"/>
        </w:rPr>
        <w:t>按照</w:t>
      </w:r>
      <w:r>
        <w:rPr>
          <w:rFonts w:hint="eastAsia" w:ascii="仿宋_GB2312" w:hAnsi="仿宋_GB2312" w:eastAsia="仿宋_GB2312" w:cs="仿宋_GB2312"/>
          <w:color w:val="auto"/>
          <w:spacing w:val="-5"/>
          <w:sz w:val="32"/>
          <w:szCs w:val="32"/>
        </w:rPr>
        <w:t>《保障农民工工资支付条例》第二十四条规定，建设单位应当向施工单位提供工程款支付担保。</w:t>
      </w:r>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color w:val="auto"/>
          <w:spacing w:val="-5"/>
          <w:sz w:val="32"/>
          <w:szCs w:val="32"/>
          <w:lang w:eastAsia="zh-CN"/>
        </w:rPr>
      </w:pPr>
      <w:r>
        <w:rPr>
          <w:rFonts w:hint="eastAsia" w:ascii="仿宋_GB2312" w:hAnsi="仿宋_GB2312" w:eastAsia="仿宋_GB2312" w:cs="仿宋_GB2312"/>
          <w:color w:val="auto"/>
          <w:spacing w:val="-5"/>
          <w:sz w:val="32"/>
          <w:szCs w:val="32"/>
          <w:lang w:val="en-US" w:eastAsia="zh-CN"/>
        </w:rPr>
        <w:t>由此，</w:t>
      </w:r>
      <w:r>
        <w:rPr>
          <w:rFonts w:hint="eastAsia" w:ascii="仿宋_GB2312" w:hAnsi="仿宋_GB2312" w:eastAsia="仿宋_GB2312" w:cs="仿宋_GB2312"/>
          <w:color w:val="auto"/>
          <w:spacing w:val="-5"/>
          <w:sz w:val="32"/>
          <w:szCs w:val="32"/>
        </w:rPr>
        <w:t>建设单位与</w:t>
      </w:r>
      <w:r>
        <w:rPr>
          <w:rFonts w:hint="eastAsia" w:ascii="仿宋_GB2312" w:hAnsi="仿宋_GB2312" w:eastAsia="仿宋_GB2312" w:cs="仿宋_GB2312"/>
          <w:color w:val="auto"/>
          <w:spacing w:val="-5"/>
          <w:sz w:val="32"/>
          <w:szCs w:val="32"/>
          <w:lang w:eastAsia="zh-CN"/>
        </w:rPr>
        <w:t>总承包</w:t>
      </w:r>
      <w:r>
        <w:rPr>
          <w:rFonts w:hint="eastAsia" w:ascii="仿宋_GB2312" w:hAnsi="仿宋_GB2312" w:eastAsia="仿宋_GB2312" w:cs="仿宋_GB2312"/>
          <w:color w:val="auto"/>
          <w:spacing w:val="-5"/>
          <w:sz w:val="32"/>
          <w:szCs w:val="32"/>
        </w:rPr>
        <w:t>单位订立的施工合同中应对</w:t>
      </w:r>
      <w:r>
        <w:rPr>
          <w:rFonts w:hint="eastAsia" w:ascii="仿宋_GB2312" w:hAnsi="仿宋_GB2312" w:eastAsia="仿宋_GB2312" w:cs="仿宋_GB2312"/>
          <w:color w:val="auto"/>
          <w:spacing w:val="-5"/>
          <w:sz w:val="32"/>
          <w:szCs w:val="32"/>
          <w:lang w:eastAsia="zh-CN"/>
        </w:rPr>
        <w:t>建设单位提供</w:t>
      </w:r>
      <w:r>
        <w:rPr>
          <w:rFonts w:hint="eastAsia" w:ascii="仿宋_GB2312" w:hAnsi="仿宋_GB2312" w:eastAsia="仿宋_GB2312" w:cs="仿宋_GB2312"/>
          <w:color w:val="auto"/>
          <w:spacing w:val="-5"/>
          <w:sz w:val="32"/>
          <w:szCs w:val="32"/>
        </w:rPr>
        <w:t>工程款支付担保</w:t>
      </w:r>
      <w:r>
        <w:rPr>
          <w:rFonts w:hint="eastAsia" w:ascii="仿宋_GB2312" w:hAnsi="仿宋_GB2312" w:eastAsia="仿宋_GB2312" w:cs="仿宋_GB2312"/>
          <w:color w:val="auto"/>
          <w:spacing w:val="-5"/>
          <w:sz w:val="32"/>
          <w:szCs w:val="32"/>
          <w:lang w:eastAsia="zh-CN"/>
        </w:rPr>
        <w:t>的具体内容</w:t>
      </w:r>
      <w:r>
        <w:rPr>
          <w:rFonts w:hint="eastAsia" w:ascii="仿宋_GB2312" w:hAnsi="仿宋_GB2312" w:eastAsia="仿宋_GB2312" w:cs="仿宋_GB2312"/>
          <w:color w:val="auto"/>
          <w:spacing w:val="-5"/>
          <w:sz w:val="32"/>
          <w:szCs w:val="32"/>
        </w:rPr>
        <w:t>进行约定</w:t>
      </w:r>
      <w:r>
        <w:rPr>
          <w:rFonts w:hint="eastAsia" w:ascii="仿宋_GB2312" w:hAnsi="仿宋_GB2312" w:eastAsia="仿宋_GB2312" w:cs="仿宋_GB2312"/>
          <w:color w:val="auto"/>
          <w:spacing w:val="-5"/>
          <w:sz w:val="32"/>
          <w:szCs w:val="32"/>
          <w:lang w:eastAsia="zh-CN"/>
        </w:rPr>
        <w:t>。</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rPr>
      </w:pPr>
      <w:bookmarkStart w:id="17" w:name="_Toc30629"/>
      <w:r>
        <w:rPr>
          <w:rFonts w:hint="eastAsia" w:ascii="楷体_GB2312" w:hAnsi="楷体_GB2312" w:eastAsia="楷体_GB2312" w:cs="楷体_GB2312"/>
          <w:color w:val="auto"/>
          <w:spacing w:val="5"/>
          <w:sz w:val="32"/>
          <w:szCs w:val="32"/>
        </w:rPr>
        <w:t>2.</w:t>
      </w:r>
      <w:r>
        <w:rPr>
          <w:rFonts w:hint="eastAsia" w:ascii="楷体_GB2312" w:hAnsi="楷体_GB2312" w:eastAsia="楷体_GB2312" w:cs="楷体_GB2312"/>
          <w:color w:val="auto"/>
          <w:spacing w:val="5"/>
          <w:sz w:val="32"/>
          <w:szCs w:val="32"/>
          <w:lang w:val="en-US" w:eastAsia="zh-CN"/>
        </w:rPr>
        <w:t>1.2</w:t>
      </w:r>
      <w:r>
        <w:rPr>
          <w:rFonts w:hint="eastAsia" w:ascii="楷体_GB2312" w:hAnsi="楷体_GB2312" w:eastAsia="楷体_GB2312" w:cs="楷体_GB2312"/>
          <w:color w:val="auto"/>
          <w:spacing w:val="-11"/>
          <w:sz w:val="32"/>
          <w:szCs w:val="32"/>
          <w:lang w:val="en-US" w:eastAsia="zh-CN"/>
        </w:rPr>
        <w:t>约定</w:t>
      </w:r>
      <w:r>
        <w:rPr>
          <w:rFonts w:hint="eastAsia" w:ascii="楷体_GB2312" w:hAnsi="楷体_GB2312" w:eastAsia="楷体_GB2312" w:cs="楷体_GB2312"/>
          <w:color w:val="auto"/>
          <w:spacing w:val="-11"/>
          <w:sz w:val="32"/>
          <w:szCs w:val="32"/>
        </w:rPr>
        <w:t>预付工程款的数额、支付时限及抵扣方式</w:t>
      </w:r>
      <w:bookmarkEnd w:id="17"/>
    </w:p>
    <w:p>
      <w:pPr>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ascii="宋体" w:hAnsi="宋体" w:eastAsia="宋体" w:cs="宋体"/>
          <w:color w:val="auto"/>
          <w:sz w:val="27"/>
          <w:szCs w:val="27"/>
        </w:rPr>
      </w:pPr>
      <w:bookmarkStart w:id="18" w:name="_Toc27856"/>
      <w:bookmarkStart w:id="19" w:name="_Toc28478"/>
      <w:r>
        <w:rPr>
          <w:rFonts w:hint="eastAsia" w:ascii="仿宋_GB2312" w:hAnsi="仿宋_GB2312" w:eastAsia="仿宋_GB2312" w:cs="仿宋_GB2312"/>
          <w:color w:val="auto"/>
          <w:spacing w:val="-5"/>
          <w:sz w:val="32"/>
          <w:szCs w:val="32"/>
          <w:lang w:val="en-US" w:eastAsia="zh-CN"/>
        </w:rPr>
        <w:t>按照</w:t>
      </w:r>
      <w:r>
        <w:rPr>
          <w:rFonts w:hint="eastAsia" w:ascii="仿宋_GB2312" w:hAnsi="仿宋_GB2312" w:eastAsia="仿宋_GB2312" w:cs="仿宋_GB2312"/>
          <w:color w:val="auto"/>
          <w:spacing w:val="-5"/>
          <w:sz w:val="32"/>
          <w:szCs w:val="32"/>
          <w:lang w:eastAsia="zh-CN"/>
        </w:rPr>
        <w:t>《建设工程价款结算暂行办法》第七条规定，发包人、承包人应当在合同条款中对涉及工程价款结算的下列事项进行约定：（一）预付工程款的数额、支付时限及抵扣方式。</w:t>
      </w:r>
      <w:bookmarkEnd w:id="18"/>
      <w:bookmarkEnd w:id="19"/>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20" w:name="_Toc29376"/>
      <w:r>
        <w:rPr>
          <w:rFonts w:hint="eastAsia" w:ascii="楷体_GB2312" w:hAnsi="楷体_GB2312" w:eastAsia="楷体_GB2312" w:cs="楷体_GB2312"/>
          <w:color w:val="auto"/>
          <w:spacing w:val="5"/>
          <w:sz w:val="32"/>
          <w:szCs w:val="32"/>
        </w:rPr>
        <w:t>2.</w:t>
      </w:r>
      <w:r>
        <w:rPr>
          <w:rFonts w:hint="eastAsia" w:ascii="楷体_GB2312" w:hAnsi="楷体_GB2312" w:eastAsia="楷体_GB2312" w:cs="楷体_GB2312"/>
          <w:color w:val="auto"/>
          <w:spacing w:val="5"/>
          <w:sz w:val="32"/>
          <w:szCs w:val="32"/>
          <w:lang w:val="en-US" w:eastAsia="zh-CN"/>
        </w:rPr>
        <w:t>1.3</w:t>
      </w:r>
      <w:r>
        <w:rPr>
          <w:rFonts w:hint="eastAsia" w:ascii="楷体_GB2312" w:hAnsi="楷体_GB2312" w:eastAsia="楷体_GB2312" w:cs="楷体_GB2312"/>
          <w:color w:val="auto"/>
          <w:spacing w:val="-11"/>
          <w:sz w:val="32"/>
          <w:szCs w:val="32"/>
          <w:lang w:val="en-US" w:eastAsia="zh-CN"/>
        </w:rPr>
        <w:t>约定工程进度款的支付方式、数额、时限及发生变更时工程价款调整方法等事项</w:t>
      </w:r>
      <w:bookmarkEnd w:id="20"/>
    </w:p>
    <w:p>
      <w:pPr>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outlineLvl w:val="9"/>
        <w:rPr>
          <w:rFonts w:hint="eastAsia" w:ascii="仿宋_GB2312" w:hAnsi="仿宋_GB2312" w:eastAsia="仿宋_GB2312" w:cs="仿宋_GB2312"/>
          <w:color w:val="auto"/>
          <w:spacing w:val="-5"/>
          <w:sz w:val="32"/>
          <w:szCs w:val="32"/>
          <w:lang w:val="en-US" w:eastAsia="zh-CN"/>
        </w:rPr>
      </w:pPr>
      <w:bookmarkStart w:id="21" w:name="_Toc30918"/>
      <w:bookmarkStart w:id="22" w:name="_Toc12620"/>
      <w:r>
        <w:rPr>
          <w:rFonts w:hint="eastAsia" w:ascii="仿宋_GB2312" w:hAnsi="仿宋_GB2312" w:eastAsia="仿宋_GB2312" w:cs="仿宋_GB2312"/>
          <w:color w:val="auto"/>
          <w:spacing w:val="-5"/>
          <w:sz w:val="32"/>
          <w:szCs w:val="32"/>
          <w:lang w:val="en-US" w:eastAsia="zh-CN" w:bidi="ar-SA"/>
        </w:rPr>
        <w:t>（1）</w:t>
      </w:r>
      <w:r>
        <w:rPr>
          <w:rFonts w:hint="eastAsia" w:ascii="仿宋_GB2312" w:hAnsi="仿宋_GB2312" w:eastAsia="仿宋_GB2312" w:cs="仿宋_GB2312"/>
          <w:color w:val="auto"/>
          <w:spacing w:val="-5"/>
          <w:sz w:val="32"/>
          <w:szCs w:val="32"/>
          <w:lang w:val="en-US" w:eastAsia="en-US" w:bidi="ar-SA"/>
        </w:rPr>
        <w:t>按照</w:t>
      </w:r>
      <w:r>
        <w:rPr>
          <w:rFonts w:hint="eastAsia" w:ascii="仿宋_GB2312" w:hAnsi="仿宋_GB2312" w:eastAsia="仿宋_GB2312" w:cs="仿宋_GB2312"/>
          <w:color w:val="auto"/>
          <w:spacing w:val="-5"/>
          <w:sz w:val="32"/>
          <w:szCs w:val="32"/>
          <w:lang w:eastAsia="en-US" w:bidi="ar-SA"/>
        </w:rPr>
        <w:t>《保障农民工工资支付条例》第二十四条规定，建设单位与</w:t>
      </w:r>
      <w:r>
        <w:rPr>
          <w:rFonts w:hint="eastAsia" w:ascii="仿宋_GB2312" w:hAnsi="仿宋_GB2312" w:eastAsia="仿宋_GB2312" w:cs="仿宋_GB2312"/>
          <w:color w:val="auto"/>
          <w:spacing w:val="-5"/>
          <w:sz w:val="32"/>
          <w:szCs w:val="32"/>
          <w:lang w:eastAsia="zh-CN" w:bidi="ar-SA"/>
        </w:rPr>
        <w:t>施工</w:t>
      </w:r>
      <w:r>
        <w:rPr>
          <w:rFonts w:hint="eastAsia" w:ascii="仿宋_GB2312" w:hAnsi="仿宋_GB2312" w:eastAsia="仿宋_GB2312" w:cs="仿宋_GB2312"/>
          <w:color w:val="auto"/>
          <w:spacing w:val="-5"/>
          <w:sz w:val="32"/>
          <w:szCs w:val="32"/>
          <w:lang w:eastAsia="en-US" w:bidi="ar-SA"/>
        </w:rPr>
        <w:t>总承包单位依法订立书面工程</w:t>
      </w:r>
      <w:r>
        <w:rPr>
          <w:rFonts w:hint="eastAsia" w:ascii="仿宋_GB2312" w:hAnsi="仿宋_GB2312" w:eastAsia="仿宋_GB2312" w:cs="仿宋_GB2312"/>
          <w:color w:val="auto"/>
          <w:spacing w:val="-5"/>
          <w:sz w:val="32"/>
          <w:szCs w:val="32"/>
          <w:lang w:eastAsia="zh-CN" w:bidi="ar-SA"/>
        </w:rPr>
        <w:t>施工</w:t>
      </w:r>
      <w:r>
        <w:rPr>
          <w:rFonts w:hint="eastAsia" w:ascii="仿宋_GB2312" w:hAnsi="仿宋_GB2312" w:eastAsia="仿宋_GB2312" w:cs="仿宋_GB2312"/>
          <w:color w:val="auto"/>
          <w:spacing w:val="-5"/>
          <w:sz w:val="32"/>
          <w:szCs w:val="32"/>
          <w:lang w:eastAsia="en-US" w:bidi="ar-SA"/>
        </w:rPr>
        <w:t>合同，应当</w:t>
      </w:r>
      <w:r>
        <w:rPr>
          <w:rFonts w:hint="eastAsia" w:ascii="仿宋_GB2312" w:hAnsi="仿宋_GB2312" w:eastAsia="仿宋_GB2312" w:cs="仿宋_GB2312"/>
          <w:snapToGrid w:val="0"/>
          <w:color w:val="auto"/>
          <w:spacing w:val="-5"/>
          <w:kern w:val="0"/>
          <w:sz w:val="32"/>
          <w:szCs w:val="32"/>
          <w:lang w:val="en-US" w:eastAsia="en-US" w:bidi="ar-SA"/>
        </w:rPr>
        <w:t>约定</w:t>
      </w:r>
      <w:r>
        <w:rPr>
          <w:rFonts w:hint="eastAsia" w:ascii="仿宋_GB2312" w:hAnsi="仿宋_GB2312" w:eastAsia="仿宋_GB2312" w:cs="仿宋_GB2312"/>
          <w:color w:val="auto"/>
          <w:spacing w:val="-5"/>
          <w:sz w:val="32"/>
          <w:szCs w:val="32"/>
          <w:lang w:eastAsia="en-US" w:bidi="ar-SA"/>
        </w:rPr>
        <w:t>工程款计量周期、工程款进度结算办法以及人工费用拨付周期，</w:t>
      </w:r>
      <w:r>
        <w:rPr>
          <w:rFonts w:hint="eastAsia" w:ascii="仿宋_GB2312" w:hAnsi="仿宋_GB2312" w:eastAsia="仿宋_GB2312" w:cs="仿宋_GB2312"/>
          <w:i w:val="0"/>
          <w:caps w:val="0"/>
          <w:color w:val="auto"/>
          <w:spacing w:val="-5"/>
          <w:sz w:val="32"/>
          <w:szCs w:val="32"/>
          <w:shd w:val="clear" w:fill="auto"/>
          <w:lang w:eastAsia="en-US" w:bidi="ar-SA"/>
        </w:rPr>
        <w:t>并按照保障农民工工资按时足额支付的要求约定人工费用。</w:t>
      </w:r>
      <w:bookmarkEnd w:id="21"/>
      <w:bookmarkEnd w:id="22"/>
    </w:p>
    <w:p>
      <w:pPr>
        <w:keepNext w:val="0"/>
        <w:keepLines w:val="0"/>
        <w:pageBreakBefore w:val="0"/>
        <w:widowControl/>
        <w:suppressLineNumbers w:val="0"/>
        <w:pBdr>
          <w:top w:val="none" w:color="auto" w:sz="0" w:space="0"/>
          <w:left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20" w:firstLineChars="200"/>
        <w:jc w:val="both"/>
        <w:textAlignment w:val="baseline"/>
        <w:outlineLvl w:val="9"/>
        <w:rPr>
          <w:rFonts w:hint="eastAsia" w:ascii="仿宋_GB2312" w:hAnsi="仿宋_GB2312" w:eastAsia="仿宋_GB2312" w:cs="仿宋_GB2312"/>
          <w:i w:val="0"/>
          <w:iCs w:val="0"/>
          <w:caps w:val="0"/>
          <w:color w:val="auto"/>
          <w:spacing w:val="-5"/>
          <w:sz w:val="32"/>
          <w:szCs w:val="32"/>
          <w:shd w:val="clear"/>
          <w:lang w:eastAsia="zh-CN"/>
        </w:rPr>
      </w:pPr>
      <w:bookmarkStart w:id="23" w:name="_Toc29628"/>
      <w:bookmarkStart w:id="24" w:name="_Toc21608"/>
      <w:r>
        <w:rPr>
          <w:rFonts w:hint="eastAsia" w:ascii="仿宋_GB2312" w:hAnsi="仿宋_GB2312" w:eastAsia="仿宋_GB2312" w:cs="仿宋_GB2312"/>
          <w:color w:val="auto"/>
          <w:spacing w:val="-5"/>
          <w:sz w:val="32"/>
          <w:szCs w:val="32"/>
          <w:lang w:val="en-US" w:eastAsia="zh-CN"/>
        </w:rPr>
        <w:t>（2）按照</w:t>
      </w:r>
      <w:r>
        <w:rPr>
          <w:rFonts w:hint="eastAsia" w:ascii="仿宋_GB2312" w:hAnsi="仿宋_GB2312" w:eastAsia="仿宋_GB2312" w:cs="仿宋_GB2312"/>
          <w:color w:val="auto"/>
          <w:spacing w:val="-5"/>
          <w:sz w:val="32"/>
          <w:szCs w:val="32"/>
          <w:lang w:eastAsia="zh-CN"/>
        </w:rPr>
        <w:t>《建设工程价款结算暂行办法》第七条规定，发包人、承包人应当在合同条款中对涉及工程价款结算的下列事项进行约定：</w:t>
      </w:r>
      <w:r>
        <w:rPr>
          <w:rFonts w:hint="eastAsia" w:ascii="仿宋_GB2312" w:hAnsi="仿宋_GB2312" w:eastAsia="仿宋_GB2312" w:cs="仿宋_GB2312"/>
          <w:i w:val="0"/>
          <w:iCs w:val="0"/>
          <w:caps w:val="0"/>
          <w:color w:val="auto"/>
          <w:spacing w:val="-5"/>
          <w:sz w:val="32"/>
          <w:szCs w:val="32"/>
          <w:shd w:val="clear" w:fill="FFFFFF"/>
          <w:lang w:eastAsia="zh-CN"/>
        </w:rPr>
        <w:t>（二）工程进度款的支付方式、数额及时限；（三）工程施工中发生变更时，工程价款的调整方法、索赔方式、时限要求及金额支付方式；（四）发生工程价款纠纷的解决方法；（六）工程竣工价款的结算与支付方式、数额及时限</w:t>
      </w:r>
      <w:r>
        <w:rPr>
          <w:rFonts w:hint="eastAsia" w:ascii="仿宋_GB2312" w:hAnsi="仿宋_GB2312" w:eastAsia="仿宋_GB2312" w:cs="仿宋_GB2312"/>
          <w:i w:val="0"/>
          <w:iCs w:val="0"/>
          <w:caps w:val="0"/>
          <w:color w:val="auto"/>
          <w:spacing w:val="-5"/>
          <w:sz w:val="32"/>
          <w:szCs w:val="32"/>
          <w:shd w:val="clear"/>
          <w:lang w:eastAsia="zh-CN"/>
        </w:rPr>
        <w:t>。</w:t>
      </w:r>
      <w:bookmarkEnd w:id="23"/>
      <w:bookmarkEnd w:id="24"/>
    </w:p>
    <w:p>
      <w:pPr>
        <w:keepNext w:val="0"/>
        <w:keepLines w:val="0"/>
        <w:pageBreakBefore w:val="0"/>
        <w:widowControl/>
        <w:suppressLineNumbers w:val="0"/>
        <w:pBdr>
          <w:top w:val="none" w:color="auto" w:sz="0" w:space="0"/>
          <w:left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20" w:firstLineChars="200"/>
        <w:jc w:val="both"/>
        <w:textAlignment w:val="baseline"/>
        <w:outlineLvl w:val="9"/>
        <w:rPr>
          <w:rFonts w:hint="eastAsia" w:ascii="仿宋" w:hAnsi="仿宋" w:eastAsia="仿宋" w:cs="仿宋"/>
          <w:i w:val="0"/>
          <w:iCs w:val="0"/>
          <w:caps w:val="0"/>
          <w:color w:val="auto"/>
          <w:spacing w:val="-5"/>
          <w:sz w:val="32"/>
          <w:szCs w:val="32"/>
          <w:lang w:eastAsia="zh-CN"/>
        </w:rPr>
      </w:pPr>
      <w:bookmarkStart w:id="25" w:name="_Toc9396"/>
      <w:bookmarkStart w:id="26" w:name="_Toc23135"/>
      <w:r>
        <w:rPr>
          <w:rFonts w:hint="eastAsia" w:ascii="仿宋_GB2312" w:hAnsi="仿宋_GB2312" w:eastAsia="仿宋_GB2312" w:cs="仿宋_GB2312"/>
          <w:i w:val="0"/>
          <w:iCs w:val="0"/>
          <w:caps w:val="0"/>
          <w:color w:val="auto"/>
          <w:spacing w:val="-5"/>
          <w:sz w:val="32"/>
          <w:szCs w:val="32"/>
          <w:shd w:val="clear"/>
          <w:lang w:val="en-US" w:eastAsia="zh-CN"/>
        </w:rPr>
        <w:t>（3）</w:t>
      </w:r>
      <w:r>
        <w:rPr>
          <w:rFonts w:hint="eastAsia" w:ascii="仿宋_GB2312" w:hAnsi="仿宋_GB2312" w:eastAsia="仿宋_GB2312" w:cs="仿宋_GB2312"/>
          <w:color w:val="auto"/>
          <w:spacing w:val="-5"/>
          <w:sz w:val="32"/>
          <w:szCs w:val="32"/>
          <w:lang w:val="en-US" w:eastAsia="zh-CN"/>
        </w:rPr>
        <w:t>按照</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工程建设领域农民工工资专用账户管理暂行办法</w:t>
      </w:r>
      <w:r>
        <w:rPr>
          <w:rFonts w:hint="eastAsia" w:ascii="仿宋_GB2312" w:hAnsi="仿宋_GB2312" w:eastAsia="仿宋_GB2312" w:cs="仿宋_GB2312"/>
          <w:color w:val="auto"/>
          <w:spacing w:val="-5"/>
          <w:sz w:val="32"/>
          <w:szCs w:val="32"/>
          <w:lang w:eastAsia="zh-CN"/>
        </w:rPr>
        <w:t>》第五条规定，</w:t>
      </w:r>
      <w:r>
        <w:rPr>
          <w:rFonts w:hint="eastAsia" w:ascii="仿宋_GB2312" w:hAnsi="仿宋_GB2312" w:eastAsia="仿宋_GB2312" w:cs="仿宋_GB2312"/>
          <w:i w:val="0"/>
          <w:iCs w:val="0"/>
          <w:caps w:val="0"/>
          <w:color w:val="auto"/>
          <w:spacing w:val="-5"/>
          <w:sz w:val="32"/>
          <w:szCs w:val="32"/>
          <w:shd w:val="clear" w:fill="FFFFFF"/>
          <w:lang w:eastAsia="zh-CN"/>
        </w:rPr>
        <w:t>建设单位与总包单位订立书面工程施工合同时，应当约定以下事项：（一）工程款计量周期和工程款进度结算办法</w:t>
      </w:r>
      <w:r>
        <w:rPr>
          <w:rFonts w:hint="eastAsia" w:ascii="仿宋_GB2312" w:hAnsi="仿宋_GB2312" w:eastAsia="仿宋_GB2312" w:cs="仿宋_GB2312"/>
          <w:i w:val="0"/>
          <w:iCs w:val="0"/>
          <w:caps w:val="0"/>
          <w:color w:val="auto"/>
          <w:spacing w:val="-5"/>
          <w:sz w:val="32"/>
          <w:szCs w:val="32"/>
          <w:shd w:val="clear"/>
          <w:lang w:eastAsia="zh-CN"/>
        </w:rPr>
        <w:t>。</w:t>
      </w:r>
      <w:bookmarkEnd w:id="25"/>
      <w:bookmarkEnd w:id="26"/>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27" w:name="_Toc2268"/>
      <w:r>
        <w:rPr>
          <w:rFonts w:hint="eastAsia" w:ascii="楷体_GB2312" w:hAnsi="楷体_GB2312" w:eastAsia="楷体_GB2312" w:cs="楷体_GB2312"/>
          <w:color w:val="auto"/>
          <w:spacing w:val="5"/>
          <w:sz w:val="32"/>
          <w:szCs w:val="32"/>
        </w:rPr>
        <w:t>2.</w:t>
      </w:r>
      <w:r>
        <w:rPr>
          <w:rFonts w:hint="eastAsia" w:ascii="楷体_GB2312" w:hAnsi="楷体_GB2312" w:eastAsia="楷体_GB2312" w:cs="楷体_GB2312"/>
          <w:color w:val="auto"/>
          <w:spacing w:val="5"/>
          <w:sz w:val="32"/>
          <w:szCs w:val="32"/>
          <w:lang w:val="en-US" w:eastAsia="zh-CN"/>
        </w:rPr>
        <w:t>1.4</w:t>
      </w:r>
      <w:r>
        <w:rPr>
          <w:rFonts w:hint="eastAsia" w:ascii="楷体_GB2312" w:hAnsi="楷体_GB2312" w:eastAsia="楷体_GB2312" w:cs="楷体_GB2312"/>
          <w:color w:val="auto"/>
          <w:spacing w:val="-11"/>
          <w:sz w:val="32"/>
          <w:szCs w:val="32"/>
        </w:rPr>
        <w:t>约定人工费用</w:t>
      </w:r>
      <w:r>
        <w:rPr>
          <w:rFonts w:hint="eastAsia" w:ascii="楷体_GB2312" w:hAnsi="楷体_GB2312" w:eastAsia="楷体_GB2312" w:cs="楷体_GB2312"/>
          <w:color w:val="auto"/>
          <w:spacing w:val="-11"/>
          <w:sz w:val="32"/>
          <w:szCs w:val="32"/>
          <w:lang w:eastAsia="zh-CN"/>
        </w:rPr>
        <w:t>拨付周期、</w:t>
      </w:r>
      <w:r>
        <w:rPr>
          <w:rFonts w:hint="eastAsia" w:ascii="楷体_GB2312" w:hAnsi="楷体_GB2312" w:eastAsia="楷体_GB2312" w:cs="楷体_GB2312"/>
          <w:color w:val="auto"/>
          <w:spacing w:val="-11"/>
          <w:sz w:val="32"/>
          <w:szCs w:val="32"/>
        </w:rPr>
        <w:t>占工程款的比例</w:t>
      </w:r>
      <w:bookmarkEnd w:id="27"/>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textAlignment w:val="auto"/>
        <w:outlineLvl w:val="9"/>
        <w:rPr>
          <w:rFonts w:hint="eastAsia" w:ascii="仿宋_GB2312" w:hAnsi="仿宋_GB2312" w:eastAsia="仿宋_GB2312" w:cs="仿宋_GB2312"/>
          <w:i w:val="0"/>
          <w:iCs w:val="0"/>
          <w:caps w:val="0"/>
          <w:color w:val="auto"/>
          <w:spacing w:val="-5"/>
          <w:sz w:val="32"/>
          <w:szCs w:val="32"/>
        </w:rPr>
      </w:pPr>
      <w:r>
        <w:rPr>
          <w:rFonts w:hint="eastAsia" w:ascii="仿宋_GB2312" w:hAnsi="仿宋_GB2312" w:eastAsia="仿宋_GB2312" w:cs="仿宋_GB2312"/>
          <w:color w:val="auto"/>
          <w:spacing w:val="-5"/>
          <w:sz w:val="32"/>
          <w:szCs w:val="32"/>
          <w:lang w:val="en-US" w:eastAsia="zh-CN"/>
        </w:rPr>
        <w:t>（1）按照</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工程建设领域农民工工资专用账户管理暂行办法</w:t>
      </w:r>
      <w:r>
        <w:rPr>
          <w:rFonts w:hint="eastAsia" w:ascii="仿宋_GB2312" w:hAnsi="仿宋_GB2312" w:eastAsia="仿宋_GB2312" w:cs="仿宋_GB2312"/>
          <w:color w:val="auto"/>
          <w:spacing w:val="-5"/>
          <w:sz w:val="32"/>
          <w:szCs w:val="32"/>
          <w:lang w:eastAsia="zh-CN"/>
        </w:rPr>
        <w:t>》第五条规定，</w:t>
      </w:r>
      <w:r>
        <w:rPr>
          <w:rFonts w:hint="eastAsia" w:ascii="仿宋_GB2312" w:hAnsi="仿宋_GB2312" w:eastAsia="仿宋_GB2312" w:cs="仿宋_GB2312"/>
          <w:i w:val="0"/>
          <w:iCs w:val="0"/>
          <w:caps w:val="0"/>
          <w:color w:val="auto"/>
          <w:spacing w:val="-5"/>
          <w:sz w:val="32"/>
          <w:szCs w:val="32"/>
          <w:shd w:val="clear"/>
          <w:lang w:eastAsia="zh-CN"/>
        </w:rPr>
        <w:t>建设单位与总包单位订立书面工程施工合同时，应当约定以下事项：</w:t>
      </w:r>
      <w:r>
        <w:rPr>
          <w:rFonts w:hint="eastAsia" w:ascii="仿宋_GB2312" w:hAnsi="仿宋_GB2312" w:eastAsia="仿宋_GB2312" w:cs="仿宋_GB2312"/>
          <w:i w:val="0"/>
          <w:iCs w:val="0"/>
          <w:caps w:val="0"/>
          <w:color w:val="auto"/>
          <w:spacing w:val="-5"/>
          <w:sz w:val="32"/>
          <w:szCs w:val="32"/>
          <w:shd w:val="clear" w:fill="auto"/>
        </w:rPr>
        <w:t>（二）建设单位拨付人工费用的周期和拨付日期；（三）人工费用的数额或者占工程款的比例等。</w:t>
      </w:r>
      <w:r>
        <w:rPr>
          <w:rFonts w:hint="eastAsia" w:ascii="仿宋_GB2312" w:hAnsi="仿宋_GB2312" w:eastAsia="仿宋_GB2312" w:cs="仿宋_GB2312"/>
          <w:i w:val="0"/>
          <w:iCs w:val="0"/>
          <w:caps w:val="0"/>
          <w:color w:val="auto"/>
          <w:spacing w:val="-5"/>
          <w:sz w:val="32"/>
          <w:szCs w:val="32"/>
          <w:shd w:val="clear" w:fill="auto"/>
          <w:lang w:val="en-US" w:eastAsia="zh-CN"/>
        </w:rPr>
        <w:t>前款</w:t>
      </w:r>
      <w:r>
        <w:rPr>
          <w:rFonts w:hint="eastAsia" w:ascii="仿宋_GB2312" w:hAnsi="仿宋_GB2312" w:eastAsia="仿宋_GB2312" w:cs="仿宋_GB2312"/>
          <w:i w:val="0"/>
          <w:iCs w:val="0"/>
          <w:caps w:val="0"/>
          <w:color w:val="auto"/>
          <w:spacing w:val="-5"/>
          <w:sz w:val="32"/>
          <w:szCs w:val="32"/>
          <w:shd w:val="clear" w:fill="auto"/>
        </w:rPr>
        <w:t>第三项应当满足农民工工资按时足额支付的要求。</w:t>
      </w:r>
    </w:p>
    <w:p>
      <w:pPr>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仿宋_GB2312" w:hAnsi="仿宋_GB2312" w:eastAsia="仿宋_GB2312" w:cs="仿宋_GB2312"/>
          <w:color w:val="auto"/>
          <w:spacing w:val="-5"/>
          <w:sz w:val="32"/>
          <w:szCs w:val="32"/>
          <w:highlight w:val="none"/>
          <w:lang w:val="en-US" w:eastAsia="zh-CN"/>
        </w:rPr>
      </w:pPr>
      <w:bookmarkStart w:id="28" w:name="_Toc31120"/>
      <w:bookmarkStart w:id="29" w:name="_Toc15688"/>
      <w:r>
        <w:rPr>
          <w:rFonts w:hint="eastAsia" w:ascii="仿宋_GB2312" w:hAnsi="仿宋_GB2312" w:eastAsia="仿宋_GB2312" w:cs="仿宋_GB2312"/>
          <w:color w:val="auto"/>
          <w:spacing w:val="-5"/>
          <w:sz w:val="32"/>
          <w:szCs w:val="32"/>
          <w:highlight w:val="none"/>
          <w:lang w:val="en-US" w:eastAsia="zh-CN"/>
        </w:rPr>
        <w:t>（2）</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highlight w:val="none"/>
        </w:rPr>
        <w:t>《保障农民工工资支付条例》第二十四条</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工程建设领域农民工工资专用账户管理暂行办法</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第十二条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eastAsia="zh-CN"/>
        </w:rPr>
        <w:t>，人工费用</w:t>
      </w:r>
      <w:r>
        <w:rPr>
          <w:rFonts w:hint="eastAsia" w:ascii="仿宋_GB2312" w:hAnsi="仿宋_GB2312" w:eastAsia="仿宋_GB2312" w:cs="仿宋_GB2312"/>
          <w:color w:val="auto"/>
          <w:spacing w:val="-5"/>
          <w:sz w:val="32"/>
          <w:szCs w:val="32"/>
          <w:highlight w:val="none"/>
          <w:lang w:val="en-US" w:eastAsia="zh-CN"/>
        </w:rPr>
        <w:t>拨付</w:t>
      </w:r>
      <w:r>
        <w:rPr>
          <w:rFonts w:hint="eastAsia" w:ascii="仿宋_GB2312" w:hAnsi="仿宋_GB2312" w:eastAsia="仿宋_GB2312" w:cs="仿宋_GB2312"/>
          <w:color w:val="auto"/>
          <w:spacing w:val="-5"/>
          <w:sz w:val="32"/>
          <w:szCs w:val="32"/>
          <w:highlight w:val="none"/>
          <w:lang w:eastAsia="zh-CN"/>
        </w:rPr>
        <w:t>周期不得</w:t>
      </w:r>
      <w:r>
        <w:rPr>
          <w:rFonts w:hint="eastAsia" w:ascii="仿宋_GB2312" w:hAnsi="仿宋_GB2312" w:eastAsia="仿宋_GB2312" w:cs="仿宋_GB2312"/>
          <w:color w:val="auto"/>
          <w:spacing w:val="-5"/>
          <w:sz w:val="32"/>
          <w:szCs w:val="32"/>
          <w:highlight w:val="none"/>
          <w:lang w:val="en-US" w:eastAsia="zh-CN"/>
        </w:rPr>
        <w:t>超过1个月。</w:t>
      </w:r>
      <w:bookmarkEnd w:id="28"/>
      <w:bookmarkEnd w:id="29"/>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30" w:name="_Toc24041"/>
      <w:r>
        <w:rPr>
          <w:rFonts w:hint="eastAsia" w:ascii="楷体_GB2312" w:hAnsi="楷体_GB2312" w:eastAsia="楷体_GB2312" w:cs="楷体_GB2312"/>
          <w:color w:val="auto"/>
          <w:spacing w:val="5"/>
          <w:sz w:val="32"/>
          <w:szCs w:val="32"/>
          <w:highlight w:val="none"/>
        </w:rPr>
        <w:t>2.</w:t>
      </w:r>
      <w:r>
        <w:rPr>
          <w:rFonts w:hint="eastAsia" w:ascii="楷体_GB2312" w:hAnsi="楷体_GB2312" w:eastAsia="楷体_GB2312" w:cs="楷体_GB2312"/>
          <w:color w:val="auto"/>
          <w:spacing w:val="5"/>
          <w:sz w:val="32"/>
          <w:szCs w:val="32"/>
          <w:highlight w:val="none"/>
          <w:lang w:val="en-US" w:eastAsia="zh-CN"/>
        </w:rPr>
        <w:t>1.5</w:t>
      </w:r>
      <w:r>
        <w:rPr>
          <w:rFonts w:hint="eastAsia" w:ascii="楷体_GB2312" w:hAnsi="楷体_GB2312" w:eastAsia="楷体_GB2312" w:cs="楷体_GB2312"/>
          <w:color w:val="auto"/>
          <w:spacing w:val="-11"/>
          <w:sz w:val="32"/>
          <w:szCs w:val="32"/>
          <w:lang w:val="en-US" w:eastAsia="zh-CN"/>
        </w:rPr>
        <w:t>约定用工实名制管理内容</w:t>
      </w:r>
      <w:bookmarkEnd w:id="30"/>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lang w:eastAsia="zh-CN"/>
        </w:rPr>
        <w:t>《建筑工人实名制管理办法（试行）》</w:t>
      </w:r>
      <w:r>
        <w:rPr>
          <w:rFonts w:hint="eastAsia" w:ascii="仿宋_GB2312" w:hAnsi="仿宋_GB2312" w:eastAsia="仿宋_GB2312" w:cs="仿宋_GB2312"/>
          <w:color w:val="auto"/>
          <w:spacing w:val="-5"/>
          <w:sz w:val="32"/>
          <w:szCs w:val="32"/>
          <w:lang w:val="en-US" w:eastAsia="zh-CN"/>
        </w:rPr>
        <w:t>第六条</w:t>
      </w:r>
      <w:r>
        <w:rPr>
          <w:rFonts w:hint="eastAsia" w:ascii="仿宋_GB2312" w:hAnsi="仿宋_GB2312" w:eastAsia="仿宋_GB2312" w:cs="仿宋_GB2312"/>
          <w:color w:val="auto"/>
          <w:spacing w:val="-5"/>
          <w:sz w:val="32"/>
          <w:szCs w:val="32"/>
          <w:highlight w:val="none"/>
          <w:lang w:eastAsia="zh-CN"/>
        </w:rPr>
        <w:t>规定，</w:t>
      </w:r>
      <w:r>
        <w:rPr>
          <w:rFonts w:hint="eastAsia" w:ascii="仿宋_GB2312" w:hAnsi="仿宋_GB2312" w:eastAsia="仿宋_GB2312" w:cs="仿宋_GB2312"/>
          <w:i w:val="0"/>
          <w:iCs w:val="0"/>
          <w:caps w:val="0"/>
          <w:color w:val="auto"/>
          <w:spacing w:val="-5"/>
          <w:sz w:val="32"/>
          <w:szCs w:val="32"/>
          <w:shd w:val="clear" w:fill="auto"/>
          <w:lang w:eastAsia="zh-CN"/>
        </w:rPr>
        <w:t>建设单位应与</w:t>
      </w:r>
      <w:r>
        <w:rPr>
          <w:rFonts w:hint="eastAsia" w:ascii="仿宋_GB2312" w:hAnsi="仿宋_GB2312" w:eastAsia="仿宋_GB2312" w:cs="仿宋_GB2312"/>
          <w:i w:val="0"/>
          <w:iCs w:val="0"/>
          <w:caps w:val="0"/>
          <w:color w:val="auto"/>
          <w:spacing w:val="-5"/>
          <w:sz w:val="32"/>
          <w:szCs w:val="32"/>
          <w:shd w:val="clear"/>
          <w:lang w:val="en-US" w:eastAsia="zh-CN"/>
        </w:rPr>
        <w:t>建筑企业</w:t>
      </w:r>
      <w:r>
        <w:rPr>
          <w:rFonts w:hint="eastAsia" w:ascii="仿宋_GB2312" w:hAnsi="仿宋_GB2312" w:eastAsia="仿宋_GB2312" w:cs="仿宋_GB2312"/>
          <w:i w:val="0"/>
          <w:iCs w:val="0"/>
          <w:caps w:val="0"/>
          <w:color w:val="auto"/>
          <w:spacing w:val="-5"/>
          <w:sz w:val="32"/>
          <w:szCs w:val="32"/>
          <w:shd w:val="clear" w:fill="auto"/>
          <w:lang w:eastAsia="zh-CN"/>
        </w:rPr>
        <w:t>约定实施建筑工人实名制管理的相关内容</w:t>
      </w:r>
      <w:r>
        <w:rPr>
          <w:rFonts w:hint="eastAsia" w:ascii="仿宋_GB2312" w:hAnsi="仿宋_GB2312" w:eastAsia="仿宋_GB2312" w:cs="仿宋_GB2312"/>
          <w:i w:val="0"/>
          <w:iCs w:val="0"/>
          <w:caps w:val="0"/>
          <w:color w:val="auto"/>
          <w:spacing w:val="-5"/>
          <w:sz w:val="32"/>
          <w:szCs w:val="32"/>
          <w:shd w:val="clear"/>
          <w:lang w:eastAsia="zh-CN"/>
        </w:rPr>
        <w:t>。</w:t>
      </w:r>
    </w:p>
    <w:p>
      <w:pPr>
        <w:keepNext w:val="0"/>
        <w:keepLines w:val="0"/>
        <w:pageBreakBefore w:val="0"/>
        <w:widowControl/>
        <w:kinsoku/>
        <w:wordWrap w:val="0"/>
        <w:overflowPunct/>
        <w:topLinePunct/>
        <w:autoSpaceDE/>
        <w:autoSpaceDN/>
        <w:bidi w:val="0"/>
        <w:adjustRightInd/>
        <w:snapToGrid/>
        <w:spacing w:line="560" w:lineRule="exact"/>
        <w:ind w:left="0" w:firstLine="708" w:firstLineChars="200"/>
        <w:jc w:val="both"/>
        <w:textAlignment w:val="baseline"/>
        <w:outlineLvl w:val="1"/>
        <w:rPr>
          <w:rFonts w:hint="eastAsia" w:ascii="黑体" w:hAnsi="黑体" w:eastAsia="黑体" w:cs="黑体"/>
          <w:color w:val="auto"/>
          <w:spacing w:val="17"/>
          <w:sz w:val="32"/>
          <w:szCs w:val="32"/>
          <w:lang w:val="en-US" w:eastAsia="zh-CN"/>
        </w:rPr>
      </w:pPr>
      <w:bookmarkStart w:id="31" w:name="bookmark15"/>
      <w:bookmarkEnd w:id="31"/>
      <w:bookmarkStart w:id="32" w:name="bookmark17"/>
      <w:bookmarkEnd w:id="32"/>
      <w:bookmarkStart w:id="33" w:name="_Toc20368"/>
      <w:r>
        <w:rPr>
          <w:rFonts w:hint="eastAsia" w:ascii="黑体" w:hAnsi="黑体" w:eastAsia="黑体" w:cs="黑体"/>
          <w:color w:val="auto"/>
          <w:spacing w:val="17"/>
          <w:sz w:val="32"/>
          <w:szCs w:val="32"/>
          <w:lang w:val="en-US" w:eastAsia="zh-CN"/>
        </w:rPr>
        <w:t>2.2开工准备阶段</w:t>
      </w:r>
      <w:bookmarkEnd w:id="33"/>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i w:val="0"/>
          <w:iCs w:val="0"/>
          <w:caps w:val="0"/>
          <w:color w:val="auto"/>
          <w:spacing w:val="-5"/>
          <w:sz w:val="32"/>
          <w:szCs w:val="32"/>
          <w:shd w:val="clear" w:fill="auto"/>
          <w:lang w:val="en-US" w:eastAsia="zh-CN"/>
        </w:rPr>
      </w:pPr>
      <w:r>
        <w:rPr>
          <w:rFonts w:hint="eastAsia" w:ascii="仿宋_GB2312" w:hAnsi="仿宋_GB2312" w:eastAsia="仿宋_GB2312" w:cs="仿宋_GB2312"/>
          <w:snapToGrid w:val="0"/>
          <w:color w:val="auto"/>
          <w:spacing w:val="-5"/>
          <w:kern w:val="0"/>
          <w:sz w:val="32"/>
          <w:szCs w:val="32"/>
          <w:lang w:val="en-US" w:eastAsia="en-US" w:bidi="ar-SA"/>
        </w:rPr>
        <w:t>开工准备阶段是</w:t>
      </w:r>
      <w:r>
        <w:rPr>
          <w:rFonts w:hint="eastAsia" w:ascii="仿宋_GB2312" w:hAnsi="仿宋_GB2312" w:eastAsia="仿宋_GB2312" w:cs="仿宋_GB2312"/>
          <w:snapToGrid w:val="0"/>
          <w:color w:val="auto"/>
          <w:spacing w:val="-5"/>
          <w:kern w:val="0"/>
          <w:sz w:val="32"/>
          <w:szCs w:val="32"/>
          <w:lang w:val="en-US" w:eastAsia="zh-CN" w:bidi="ar-SA"/>
        </w:rPr>
        <w:t>申领施工许可证（开工报告批复）至</w:t>
      </w:r>
      <w:r>
        <w:rPr>
          <w:rFonts w:hint="eastAsia" w:ascii="仿宋_GB2312" w:hAnsi="仿宋_GB2312" w:eastAsia="仿宋_GB2312" w:cs="仿宋_GB2312"/>
          <w:i w:val="0"/>
          <w:iCs w:val="0"/>
          <w:caps w:val="0"/>
          <w:color w:val="auto"/>
          <w:spacing w:val="-5"/>
          <w:sz w:val="32"/>
          <w:szCs w:val="32"/>
          <w:shd w:val="clear" w:fill="auto"/>
          <w:lang w:eastAsia="zh-CN"/>
        </w:rPr>
        <w:t>建设单位或监理单位</w:t>
      </w:r>
      <w:r>
        <w:rPr>
          <w:rFonts w:hint="eastAsia" w:ascii="仿宋_GB2312" w:hAnsi="仿宋_GB2312" w:eastAsia="仿宋_GB2312" w:cs="仿宋_GB2312"/>
          <w:i w:val="0"/>
          <w:iCs w:val="0"/>
          <w:caps w:val="0"/>
          <w:color w:val="auto"/>
          <w:spacing w:val="-5"/>
          <w:sz w:val="32"/>
          <w:szCs w:val="32"/>
          <w:shd w:val="clear" w:fill="auto"/>
          <w:lang w:val="en-US" w:eastAsia="zh-CN"/>
        </w:rPr>
        <w:t>签发</w:t>
      </w:r>
      <w:r>
        <w:rPr>
          <w:rFonts w:hint="eastAsia" w:ascii="仿宋_GB2312" w:hAnsi="仿宋_GB2312" w:eastAsia="仿宋_GB2312" w:cs="仿宋_GB2312"/>
          <w:i w:val="0"/>
          <w:iCs w:val="0"/>
          <w:caps w:val="0"/>
          <w:color w:val="auto"/>
          <w:spacing w:val="-5"/>
          <w:sz w:val="32"/>
          <w:szCs w:val="32"/>
          <w:shd w:val="clear" w:fill="auto"/>
          <w:lang w:val="en-US" w:eastAsia="en-US"/>
        </w:rPr>
        <w:t>开工令的时间段。建设单位需要</w:t>
      </w:r>
      <w:r>
        <w:rPr>
          <w:rFonts w:hint="eastAsia" w:ascii="仿宋_GB2312" w:hAnsi="仿宋_GB2312" w:eastAsia="仿宋_GB2312" w:cs="仿宋_GB2312"/>
          <w:i w:val="0"/>
          <w:iCs w:val="0"/>
          <w:caps w:val="0"/>
          <w:color w:val="auto"/>
          <w:spacing w:val="-5"/>
          <w:sz w:val="32"/>
          <w:szCs w:val="32"/>
          <w:shd w:val="clear" w:fill="auto"/>
          <w:lang w:val="en-US" w:eastAsia="zh-CN"/>
        </w:rPr>
        <w:t>办理</w:t>
      </w:r>
      <w:r>
        <w:rPr>
          <w:rFonts w:hint="eastAsia" w:ascii="仿宋_GB2312" w:hAnsi="仿宋_GB2312" w:eastAsia="仿宋_GB2312" w:cs="仿宋_GB2312"/>
          <w:i w:val="0"/>
          <w:iCs w:val="0"/>
          <w:caps w:val="0"/>
          <w:color w:val="auto"/>
          <w:spacing w:val="-5"/>
          <w:sz w:val="32"/>
          <w:szCs w:val="32"/>
          <w:shd w:val="clear" w:fill="auto"/>
          <w:lang w:val="en-US" w:eastAsia="en-US"/>
        </w:rPr>
        <w:t>工程</w:t>
      </w:r>
      <w:r>
        <w:rPr>
          <w:rFonts w:hint="eastAsia" w:ascii="仿宋_GB2312" w:hAnsi="仿宋_GB2312" w:eastAsia="仿宋_GB2312" w:cs="仿宋_GB2312"/>
          <w:i w:val="0"/>
          <w:iCs w:val="0"/>
          <w:caps w:val="0"/>
          <w:color w:val="auto"/>
          <w:spacing w:val="-5"/>
          <w:sz w:val="32"/>
          <w:szCs w:val="32"/>
          <w:shd w:val="clear" w:fill="auto"/>
          <w:lang w:val="en-US" w:eastAsia="zh-CN"/>
        </w:rPr>
        <w:t>款</w:t>
      </w:r>
      <w:r>
        <w:rPr>
          <w:rFonts w:hint="eastAsia" w:ascii="仿宋_GB2312" w:hAnsi="仿宋_GB2312" w:eastAsia="仿宋_GB2312" w:cs="仿宋_GB2312"/>
          <w:i w:val="0"/>
          <w:iCs w:val="0"/>
          <w:caps w:val="0"/>
          <w:color w:val="auto"/>
          <w:spacing w:val="-5"/>
          <w:sz w:val="32"/>
          <w:szCs w:val="32"/>
          <w:shd w:val="clear" w:fill="auto"/>
          <w:lang w:val="en-US" w:eastAsia="en-US"/>
        </w:rPr>
        <w:t>支付担保</w:t>
      </w:r>
      <w:r>
        <w:rPr>
          <w:rFonts w:hint="eastAsia" w:ascii="仿宋_GB2312" w:hAnsi="仿宋_GB2312" w:eastAsia="仿宋_GB2312" w:cs="仿宋_GB2312"/>
          <w:i w:val="0"/>
          <w:iCs w:val="0"/>
          <w:caps w:val="0"/>
          <w:color w:val="auto"/>
          <w:spacing w:val="-5"/>
          <w:sz w:val="32"/>
          <w:szCs w:val="32"/>
          <w:shd w:val="clear" w:fill="auto"/>
          <w:lang w:val="en-US" w:eastAsia="zh-CN"/>
        </w:rPr>
        <w:t>手续，按合同约定</w:t>
      </w:r>
      <w:r>
        <w:rPr>
          <w:rFonts w:hint="eastAsia" w:ascii="仿宋_GB2312" w:hAnsi="仿宋_GB2312" w:eastAsia="仿宋_GB2312" w:cs="仿宋_GB2312"/>
          <w:i w:val="0"/>
          <w:iCs w:val="0"/>
          <w:caps w:val="0"/>
          <w:color w:val="auto"/>
          <w:spacing w:val="-5"/>
          <w:sz w:val="32"/>
          <w:szCs w:val="32"/>
          <w:shd w:val="clear" w:fill="auto"/>
          <w:lang w:eastAsia="zh-CN"/>
        </w:rPr>
        <w:t>预付</w:t>
      </w:r>
      <w:r>
        <w:rPr>
          <w:rFonts w:hint="eastAsia" w:ascii="仿宋_GB2312" w:hAnsi="仿宋_GB2312" w:eastAsia="仿宋_GB2312" w:cs="仿宋_GB2312"/>
          <w:i w:val="0"/>
          <w:iCs w:val="0"/>
          <w:caps w:val="0"/>
          <w:color w:val="auto"/>
          <w:spacing w:val="-5"/>
          <w:sz w:val="32"/>
          <w:szCs w:val="32"/>
          <w:shd w:val="clear" w:fill="auto"/>
          <w:lang w:val="en-US" w:eastAsia="zh-CN"/>
        </w:rPr>
        <w:t>工程款，</w:t>
      </w:r>
      <w:r>
        <w:rPr>
          <w:rFonts w:hint="eastAsia" w:ascii="仿宋_GB2312" w:hAnsi="仿宋_GB2312" w:eastAsia="仿宋_GB2312" w:cs="仿宋_GB2312"/>
          <w:i w:val="0"/>
          <w:iCs w:val="0"/>
          <w:caps w:val="0"/>
          <w:color w:val="auto"/>
          <w:spacing w:val="-5"/>
          <w:sz w:val="32"/>
          <w:szCs w:val="32"/>
          <w:shd w:val="clear" w:fill="auto"/>
          <w:lang w:val="en-US" w:eastAsia="en-US"/>
        </w:rPr>
        <w:t>建立保障农民工工资支付协调机制和工资拖欠预防机制</w:t>
      </w:r>
      <w:r>
        <w:rPr>
          <w:rFonts w:hint="eastAsia" w:ascii="仿宋_GB2312" w:hAnsi="仿宋_GB2312" w:eastAsia="仿宋_GB2312" w:cs="仿宋_GB2312"/>
          <w:i w:val="0"/>
          <w:iCs w:val="0"/>
          <w:caps w:val="0"/>
          <w:color w:val="auto"/>
          <w:spacing w:val="-5"/>
          <w:sz w:val="32"/>
          <w:szCs w:val="32"/>
          <w:shd w:val="clear" w:fill="auto"/>
          <w:lang w:val="en-US" w:eastAsia="zh-CN"/>
        </w:rPr>
        <w:t>，督促总承包</w:t>
      </w:r>
      <w:r>
        <w:rPr>
          <w:rFonts w:hint="eastAsia" w:ascii="仿宋_GB2312" w:hAnsi="仿宋_GB2312" w:eastAsia="仿宋_GB2312" w:cs="仿宋_GB2312"/>
          <w:i w:val="0"/>
          <w:iCs w:val="0"/>
          <w:caps w:val="0"/>
          <w:color w:val="auto"/>
          <w:spacing w:val="-5"/>
          <w:sz w:val="32"/>
          <w:szCs w:val="32"/>
          <w:shd w:val="clear" w:fill="auto"/>
          <w:lang w:val="en-US" w:eastAsia="en-US"/>
        </w:rPr>
        <w:t>单位</w:t>
      </w:r>
      <w:r>
        <w:rPr>
          <w:rFonts w:hint="eastAsia" w:ascii="仿宋_GB2312" w:hAnsi="仿宋_GB2312" w:eastAsia="仿宋_GB2312" w:cs="仿宋_GB2312"/>
          <w:i w:val="0"/>
          <w:iCs w:val="0"/>
          <w:caps w:val="0"/>
          <w:color w:val="auto"/>
          <w:spacing w:val="-5"/>
          <w:sz w:val="32"/>
          <w:szCs w:val="32"/>
          <w:shd w:val="clear" w:fill="auto"/>
          <w:lang w:val="en-US" w:eastAsia="zh-CN"/>
        </w:rPr>
        <w:t>配备实现建筑工人实名制管理所必须的软硬件设施设备，监督总承包单位开立农民工工资专用账户及工程分包情况。</w:t>
      </w:r>
    </w:p>
    <w:p>
      <w:pPr>
        <w:pStyle w:val="8"/>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snapToGrid w:val="0"/>
          <w:color w:val="auto"/>
          <w:spacing w:val="-11"/>
          <w:kern w:val="0"/>
          <w:sz w:val="32"/>
          <w:szCs w:val="32"/>
          <w:lang w:val="en-US" w:eastAsia="zh-CN" w:bidi="ar-SA"/>
        </w:rPr>
      </w:pPr>
      <w:bookmarkStart w:id="34" w:name="bookmark19"/>
      <w:bookmarkEnd w:id="34"/>
      <w:bookmarkStart w:id="35" w:name="_Toc17253"/>
      <w:r>
        <w:rPr>
          <w:rFonts w:hint="eastAsia" w:ascii="楷体_GB2312" w:hAnsi="楷体_GB2312" w:eastAsia="楷体_GB2312" w:cs="楷体_GB2312"/>
          <w:color w:val="auto"/>
          <w:spacing w:val="6"/>
          <w:sz w:val="32"/>
          <w:szCs w:val="32"/>
          <w:lang w:val="en-US" w:eastAsia="zh-CN"/>
        </w:rPr>
        <w:t>2.2</w:t>
      </w:r>
      <w:r>
        <w:rPr>
          <w:rFonts w:hint="eastAsia" w:ascii="楷体_GB2312" w:hAnsi="楷体_GB2312" w:eastAsia="楷体_GB2312" w:cs="楷体_GB2312"/>
          <w:color w:val="auto"/>
          <w:spacing w:val="6"/>
          <w:sz w:val="32"/>
          <w:szCs w:val="32"/>
        </w:rPr>
        <w:t>.1</w:t>
      </w:r>
      <w:r>
        <w:rPr>
          <w:rFonts w:hint="eastAsia" w:ascii="楷体_GB2312" w:hAnsi="楷体_GB2312" w:eastAsia="楷体_GB2312" w:cs="楷体_GB2312"/>
          <w:snapToGrid w:val="0"/>
          <w:color w:val="auto"/>
          <w:spacing w:val="-11"/>
          <w:kern w:val="0"/>
          <w:sz w:val="32"/>
          <w:szCs w:val="32"/>
          <w:lang w:val="en-US" w:eastAsia="zh-CN" w:bidi="ar-SA"/>
        </w:rPr>
        <w:t>办理</w:t>
      </w:r>
      <w:r>
        <w:rPr>
          <w:rFonts w:hint="eastAsia" w:ascii="楷体_GB2312" w:hAnsi="楷体_GB2312" w:eastAsia="楷体_GB2312" w:cs="楷体_GB2312"/>
          <w:snapToGrid w:val="0"/>
          <w:color w:val="auto"/>
          <w:spacing w:val="-11"/>
          <w:kern w:val="0"/>
          <w:sz w:val="32"/>
          <w:szCs w:val="32"/>
          <w:lang w:val="en-US" w:eastAsia="en-US" w:bidi="ar-SA"/>
        </w:rPr>
        <w:t>工程款支付担保</w:t>
      </w:r>
      <w:r>
        <w:rPr>
          <w:rFonts w:hint="eastAsia" w:ascii="楷体_GB2312" w:hAnsi="楷体_GB2312" w:eastAsia="楷体_GB2312" w:cs="楷体_GB2312"/>
          <w:snapToGrid w:val="0"/>
          <w:color w:val="auto"/>
          <w:spacing w:val="-11"/>
          <w:kern w:val="0"/>
          <w:sz w:val="32"/>
          <w:szCs w:val="32"/>
          <w:lang w:val="en-US" w:eastAsia="zh-CN" w:bidi="ar-SA"/>
        </w:rPr>
        <w:t>手续</w:t>
      </w:r>
      <w:bookmarkEnd w:id="35"/>
    </w:p>
    <w:p>
      <w:pPr>
        <w:pStyle w:val="8"/>
        <w:keepNext w:val="0"/>
        <w:keepLines w:val="0"/>
        <w:pageBreakBefore w:val="0"/>
        <w:widowControl/>
        <w:numPr>
          <w:ilvl w:val="-1"/>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en-US" w:bidi="ar-SA"/>
        </w:rPr>
        <w:t>工程款支付担保是为保证建设单位</w:t>
      </w:r>
      <w:r>
        <w:rPr>
          <w:rFonts w:hint="eastAsia" w:ascii="仿宋_GB2312" w:hAnsi="仿宋_GB2312" w:eastAsia="仿宋_GB2312" w:cs="仿宋_GB2312"/>
          <w:snapToGrid w:val="0"/>
          <w:color w:val="auto"/>
          <w:spacing w:val="-5"/>
          <w:kern w:val="0"/>
          <w:sz w:val="32"/>
          <w:szCs w:val="32"/>
          <w:lang w:val="en-US" w:eastAsia="zh-CN" w:bidi="ar-SA"/>
        </w:rPr>
        <w:t>（业主）</w:t>
      </w:r>
      <w:r>
        <w:rPr>
          <w:rFonts w:hint="eastAsia" w:ascii="仿宋_GB2312" w:hAnsi="仿宋_GB2312" w:eastAsia="仿宋_GB2312" w:cs="仿宋_GB2312"/>
          <w:snapToGrid w:val="0"/>
          <w:color w:val="auto"/>
          <w:spacing w:val="-5"/>
          <w:kern w:val="0"/>
          <w:sz w:val="32"/>
          <w:szCs w:val="32"/>
          <w:lang w:val="en-US" w:eastAsia="en-US" w:bidi="ar-SA"/>
        </w:rPr>
        <w:t>履行</w:t>
      </w:r>
      <w:r>
        <w:rPr>
          <w:rFonts w:hint="eastAsia" w:ascii="仿宋_GB2312" w:hAnsi="仿宋_GB2312" w:eastAsia="仿宋_GB2312" w:cs="仿宋_GB2312"/>
          <w:snapToGrid w:val="0"/>
          <w:color w:val="auto"/>
          <w:spacing w:val="-5"/>
          <w:kern w:val="0"/>
          <w:sz w:val="32"/>
          <w:szCs w:val="32"/>
          <w:lang w:val="en-US" w:eastAsia="zh-CN" w:bidi="ar-SA"/>
        </w:rPr>
        <w:t>施工</w:t>
      </w:r>
      <w:r>
        <w:rPr>
          <w:rFonts w:hint="eastAsia" w:ascii="仿宋_GB2312" w:hAnsi="仿宋_GB2312" w:eastAsia="仿宋_GB2312" w:cs="仿宋_GB2312"/>
          <w:snapToGrid w:val="0"/>
          <w:color w:val="auto"/>
          <w:spacing w:val="-5"/>
          <w:kern w:val="0"/>
          <w:sz w:val="32"/>
          <w:szCs w:val="32"/>
          <w:lang w:val="en-US" w:eastAsia="en-US" w:bidi="ar-SA"/>
        </w:rPr>
        <w:t>合同约定的工程款支付义务，由</w:t>
      </w:r>
      <w:r>
        <w:rPr>
          <w:rFonts w:hint="eastAsia" w:ascii="仿宋_GB2312" w:hAnsi="仿宋_GB2312" w:eastAsia="仿宋_GB2312" w:cs="仿宋_GB2312"/>
          <w:snapToGrid w:val="0"/>
          <w:color w:val="auto"/>
          <w:spacing w:val="-5"/>
          <w:kern w:val="0"/>
          <w:sz w:val="32"/>
          <w:szCs w:val="32"/>
          <w:lang w:val="en-US" w:eastAsia="zh-CN" w:bidi="ar-SA"/>
        </w:rPr>
        <w:t>担保</w:t>
      </w:r>
      <w:r>
        <w:rPr>
          <w:rFonts w:hint="eastAsia" w:ascii="仿宋_GB2312" w:hAnsi="仿宋_GB2312" w:eastAsia="仿宋_GB2312" w:cs="仿宋_GB2312"/>
          <w:snapToGrid w:val="0"/>
          <w:color w:val="auto"/>
          <w:spacing w:val="-5"/>
          <w:kern w:val="0"/>
          <w:sz w:val="32"/>
          <w:szCs w:val="32"/>
          <w:lang w:val="en-US" w:eastAsia="en-US" w:bidi="ar-SA"/>
        </w:rPr>
        <w:t>人</w:t>
      </w:r>
      <w:r>
        <w:rPr>
          <w:rFonts w:hint="eastAsia" w:ascii="仿宋_GB2312" w:hAnsi="仿宋_GB2312" w:eastAsia="仿宋_GB2312" w:cs="仿宋_GB2312"/>
          <w:snapToGrid w:val="0"/>
          <w:color w:val="auto"/>
          <w:spacing w:val="-5"/>
          <w:kern w:val="0"/>
          <w:sz w:val="32"/>
          <w:szCs w:val="32"/>
          <w:lang w:val="en-US" w:eastAsia="zh-CN" w:bidi="ar-SA"/>
        </w:rPr>
        <w:t>向施工单位提供的，保证</w:t>
      </w:r>
      <w:r>
        <w:rPr>
          <w:rFonts w:hint="eastAsia" w:ascii="仿宋_GB2312" w:hAnsi="仿宋_GB2312" w:eastAsia="仿宋_GB2312" w:cs="仿宋_GB2312"/>
          <w:snapToGrid w:val="0"/>
          <w:color w:val="auto"/>
          <w:spacing w:val="-5"/>
          <w:kern w:val="0"/>
          <w:sz w:val="32"/>
          <w:szCs w:val="32"/>
          <w:lang w:val="en-US" w:eastAsia="en-US" w:bidi="ar-SA"/>
        </w:rPr>
        <w:t>建设单位</w:t>
      </w:r>
      <w:r>
        <w:rPr>
          <w:rFonts w:hint="eastAsia" w:ascii="仿宋_GB2312" w:hAnsi="仿宋_GB2312" w:eastAsia="仿宋_GB2312" w:cs="仿宋_GB2312"/>
          <w:snapToGrid w:val="0"/>
          <w:color w:val="auto"/>
          <w:spacing w:val="-5"/>
          <w:kern w:val="0"/>
          <w:sz w:val="32"/>
          <w:szCs w:val="32"/>
          <w:lang w:val="en-US" w:eastAsia="zh-CN" w:bidi="ar-SA"/>
        </w:rPr>
        <w:t>支付工程款的担保。</w:t>
      </w:r>
    </w:p>
    <w:p>
      <w:pPr>
        <w:pStyle w:val="8"/>
        <w:keepNext w:val="0"/>
        <w:keepLines w:val="0"/>
        <w:pageBreakBefore w:val="0"/>
        <w:widowControl/>
        <w:numPr>
          <w:ilvl w:val="-1"/>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color w:val="auto"/>
          <w:spacing w:val="-5"/>
          <w:sz w:val="32"/>
          <w:szCs w:val="32"/>
          <w:highlight w:val="none"/>
          <w:lang w:val="en-US" w:eastAsia="zh-CN"/>
        </w:rPr>
        <w:t>（1）</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highlight w:val="none"/>
        </w:rPr>
        <w:t>《保障农民工工资支付条例》第二十四条规定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i w:val="0"/>
          <w:iCs w:val="0"/>
          <w:caps w:val="0"/>
          <w:color w:val="auto"/>
          <w:spacing w:val="-5"/>
          <w:sz w:val="32"/>
          <w:szCs w:val="32"/>
          <w:highlight w:val="none"/>
          <w:shd w:val="clear" w:fill="auto"/>
        </w:rPr>
        <w:t>建设单位应当向施工单位提供工程款支付担保</w:t>
      </w:r>
      <w:r>
        <w:rPr>
          <w:rFonts w:hint="eastAsia" w:ascii="仿宋_GB2312" w:hAnsi="仿宋_GB2312" w:eastAsia="仿宋_GB2312" w:cs="仿宋_GB2312"/>
          <w:i w:val="0"/>
          <w:iCs w:val="0"/>
          <w:caps w:val="0"/>
          <w:color w:val="auto"/>
          <w:spacing w:val="-5"/>
          <w:sz w:val="32"/>
          <w:szCs w:val="32"/>
          <w:highlight w:val="none"/>
          <w:shd w:val="clear"/>
          <w:lang w:eastAsia="zh-CN"/>
        </w:rPr>
        <w:t>。</w:t>
      </w:r>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outlineLvl w:val="9"/>
        <w:rPr>
          <w:rFonts w:hint="eastAsia" w:ascii="仿宋_GB2312" w:hAnsi="仿宋_GB2312" w:eastAsia="仿宋_GB2312" w:cs="仿宋_GB2312"/>
          <w:b w:val="0"/>
          <w:bCs w:val="0"/>
          <w:snapToGrid w:val="0"/>
          <w:color w:val="auto"/>
          <w:spacing w:val="-5"/>
          <w:kern w:val="0"/>
          <w:sz w:val="32"/>
          <w:szCs w:val="32"/>
          <w:lang w:val="en-US" w:eastAsia="en-US" w:bidi="ar-SA"/>
        </w:rPr>
      </w:pPr>
      <w:bookmarkStart w:id="36" w:name="_Toc28553"/>
      <w:r>
        <w:rPr>
          <w:rFonts w:hint="eastAsia" w:ascii="仿宋_GB2312" w:hAnsi="仿宋_GB2312" w:eastAsia="仿宋_GB2312" w:cs="仿宋_GB2312"/>
          <w:b w:val="0"/>
          <w:bCs w:val="0"/>
          <w:snapToGrid w:val="0"/>
          <w:color w:val="auto"/>
          <w:spacing w:val="-5"/>
          <w:kern w:val="0"/>
          <w:sz w:val="32"/>
          <w:szCs w:val="32"/>
          <w:lang w:val="en-US" w:eastAsia="zh-CN" w:bidi="ar-SA"/>
        </w:rPr>
        <w:t>（2）未</w:t>
      </w:r>
      <w:r>
        <w:rPr>
          <w:rFonts w:hint="eastAsia" w:ascii="仿宋_GB2312" w:hAnsi="仿宋_GB2312" w:eastAsia="仿宋_GB2312" w:cs="仿宋_GB2312"/>
          <w:b w:val="0"/>
          <w:bCs w:val="0"/>
          <w:snapToGrid w:val="0"/>
          <w:color w:val="auto"/>
          <w:spacing w:val="-5"/>
          <w:kern w:val="0"/>
          <w:sz w:val="32"/>
          <w:szCs w:val="32"/>
          <w:lang w:val="en-US" w:eastAsia="en-US" w:bidi="ar-SA"/>
        </w:rPr>
        <w:t>依法提供工程款支付担保</w:t>
      </w:r>
      <w:r>
        <w:rPr>
          <w:rFonts w:hint="eastAsia" w:ascii="仿宋_GB2312" w:hAnsi="仿宋_GB2312" w:eastAsia="仿宋_GB2312" w:cs="仿宋_GB2312"/>
          <w:b w:val="0"/>
          <w:bCs w:val="0"/>
          <w:snapToGrid w:val="0"/>
          <w:color w:val="auto"/>
          <w:spacing w:val="-5"/>
          <w:kern w:val="0"/>
          <w:sz w:val="32"/>
          <w:szCs w:val="32"/>
          <w:lang w:val="en-US" w:eastAsia="zh-CN" w:bidi="ar-SA"/>
        </w:rPr>
        <w:t>应承担的法律责任：</w:t>
      </w:r>
    </w:p>
    <w:bookmarkEnd w:id="36"/>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outlineLvl w:val="9"/>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color w:val="auto"/>
          <w:spacing w:val="-5"/>
          <w:sz w:val="32"/>
          <w:szCs w:val="32"/>
          <w:highlight w:val="none"/>
          <w:lang w:val="en-US" w:eastAsia="zh-CN"/>
        </w:rPr>
        <w:t>①</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highlight w:val="none"/>
        </w:rPr>
        <w:t>《保障农民工工资支付条例》</w:t>
      </w:r>
      <w:r>
        <w:rPr>
          <w:rFonts w:hint="eastAsia" w:ascii="仿宋_GB2312" w:hAnsi="仿宋_GB2312" w:eastAsia="仿宋_GB2312" w:cs="仿宋_GB2312"/>
          <w:snapToGrid w:val="0"/>
          <w:color w:val="auto"/>
          <w:spacing w:val="-5"/>
          <w:kern w:val="0"/>
          <w:sz w:val="32"/>
          <w:szCs w:val="32"/>
          <w:lang w:val="en-US" w:eastAsia="en-US" w:bidi="ar-SA"/>
        </w:rPr>
        <w:t>第四十九条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snapToGrid w:val="0"/>
          <w:color w:val="auto"/>
          <w:spacing w:val="-5"/>
          <w:kern w:val="0"/>
          <w:sz w:val="32"/>
          <w:szCs w:val="32"/>
          <w:lang w:val="en-US" w:eastAsia="en-US" w:bidi="ar-SA"/>
        </w:rPr>
        <w:t>建设单位未依法提供工程款支付担保或者政府投资项目拖欠工程款</w:t>
      </w:r>
      <w:r>
        <w:rPr>
          <w:rFonts w:hint="eastAsia" w:ascii="仿宋_GB2312" w:hAnsi="仿宋_GB2312" w:eastAsia="仿宋_GB2312" w:cs="仿宋_GB2312"/>
          <w:snapToGrid w:val="0"/>
          <w:color w:val="auto"/>
          <w:spacing w:val="-5"/>
          <w:kern w:val="0"/>
          <w:sz w:val="32"/>
          <w:szCs w:val="32"/>
          <w:lang w:val="en-US" w:eastAsia="zh-CN" w:bidi="ar-SA"/>
        </w:rPr>
        <w:t>，</w:t>
      </w:r>
      <w:r>
        <w:rPr>
          <w:rFonts w:hint="eastAsia" w:ascii="仿宋_GB2312" w:hAnsi="仿宋_GB2312" w:eastAsia="仿宋_GB2312" w:cs="仿宋_GB2312"/>
          <w:snapToGrid w:val="0"/>
          <w:color w:val="auto"/>
          <w:spacing w:val="-5"/>
          <w:kern w:val="0"/>
          <w:sz w:val="32"/>
          <w:szCs w:val="32"/>
          <w:lang w:val="en-US" w:eastAsia="en-US" w:bidi="ar-SA"/>
        </w:rPr>
        <w:t>导致拖欠农民工工资的，县级以上地方人民政府应当限制其新建项目，并记入信用记录，纳入国家信用信息系统进行公示。</w:t>
      </w:r>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color w:val="auto"/>
          <w:spacing w:val="-5"/>
          <w:sz w:val="32"/>
          <w:szCs w:val="32"/>
          <w:highlight w:val="none"/>
          <w:lang w:val="en-US" w:eastAsia="zh-CN"/>
        </w:rPr>
        <w:t>②</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highlight w:val="none"/>
        </w:rPr>
        <w:t>《保障农民工工资支付条例》</w:t>
      </w:r>
      <w:r>
        <w:rPr>
          <w:rFonts w:hint="eastAsia" w:ascii="仿宋_GB2312" w:hAnsi="仿宋_GB2312" w:eastAsia="仿宋_GB2312" w:cs="仿宋_GB2312"/>
          <w:snapToGrid w:val="0"/>
          <w:color w:val="auto"/>
          <w:spacing w:val="-5"/>
          <w:kern w:val="0"/>
          <w:sz w:val="32"/>
          <w:szCs w:val="32"/>
          <w:lang w:val="en-US" w:eastAsia="en-US" w:bidi="ar-SA"/>
        </w:rPr>
        <w:t>第五十七条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snapToGrid w:val="0"/>
          <w:color w:val="auto"/>
          <w:spacing w:val="-5"/>
          <w:kern w:val="0"/>
          <w:sz w:val="32"/>
          <w:szCs w:val="32"/>
          <w:lang w:val="en-US" w:eastAsia="en-US" w:bidi="ar-SA"/>
        </w:rPr>
        <w:t>建设单位未依法提供工程款支付担保的，由人力资源社会保障行政部门、相关行业工程建设主管部门按照职责责令限期改正；逾期不改</w:t>
      </w:r>
      <w:r>
        <w:rPr>
          <w:rFonts w:hint="eastAsia" w:ascii="仿宋_GB2312" w:hAnsi="仿宋_GB2312" w:eastAsia="仿宋_GB2312" w:cs="仿宋_GB2312"/>
          <w:snapToGrid w:val="0"/>
          <w:color w:val="auto"/>
          <w:spacing w:val="-5"/>
          <w:kern w:val="0"/>
          <w:sz w:val="32"/>
          <w:szCs w:val="32"/>
          <w:lang w:val="en-US" w:eastAsia="zh-CN" w:bidi="ar-SA"/>
        </w:rPr>
        <w:t>正</w:t>
      </w:r>
      <w:r>
        <w:rPr>
          <w:rFonts w:hint="eastAsia" w:ascii="仿宋_GB2312" w:hAnsi="仿宋_GB2312" w:eastAsia="仿宋_GB2312" w:cs="仿宋_GB2312"/>
          <w:snapToGrid w:val="0"/>
          <w:color w:val="auto"/>
          <w:spacing w:val="-5"/>
          <w:kern w:val="0"/>
          <w:sz w:val="32"/>
          <w:szCs w:val="32"/>
          <w:lang w:val="en-US" w:eastAsia="en-US" w:bidi="ar-SA"/>
        </w:rPr>
        <w:t>的，责令项目停工，并处5万元以上10万元以下的罚款。</w:t>
      </w:r>
    </w:p>
    <w:p>
      <w:pPr>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color w:val="auto"/>
          <w:spacing w:val="-11"/>
          <w:sz w:val="32"/>
          <w:szCs w:val="32"/>
          <w:lang w:eastAsia="zh-CN"/>
        </w:rPr>
      </w:pPr>
      <w:bookmarkStart w:id="37" w:name="_Toc31739"/>
      <w:r>
        <w:rPr>
          <w:rFonts w:hint="eastAsia" w:ascii="楷体_GB2312" w:hAnsi="楷体_GB2312" w:eastAsia="楷体_GB2312" w:cs="楷体_GB2312"/>
          <w:color w:val="auto"/>
          <w:spacing w:val="6"/>
          <w:sz w:val="32"/>
          <w:szCs w:val="32"/>
          <w:lang w:val="en-US" w:eastAsia="zh-CN"/>
        </w:rPr>
        <w:t>2.2</w:t>
      </w:r>
      <w:r>
        <w:rPr>
          <w:rFonts w:hint="eastAsia" w:ascii="楷体_GB2312" w:hAnsi="楷体_GB2312" w:eastAsia="楷体_GB2312" w:cs="楷体_GB2312"/>
          <w:color w:val="auto"/>
          <w:spacing w:val="6"/>
          <w:sz w:val="32"/>
          <w:szCs w:val="32"/>
        </w:rPr>
        <w:t>.</w:t>
      </w:r>
      <w:r>
        <w:rPr>
          <w:rFonts w:hint="eastAsia" w:ascii="楷体_GB2312" w:hAnsi="楷体_GB2312" w:eastAsia="楷体_GB2312" w:cs="楷体_GB2312"/>
          <w:color w:val="auto"/>
          <w:spacing w:val="6"/>
          <w:sz w:val="32"/>
          <w:szCs w:val="32"/>
          <w:lang w:val="en-US" w:eastAsia="zh-CN"/>
        </w:rPr>
        <w:t>2</w:t>
      </w:r>
      <w:r>
        <w:rPr>
          <w:rFonts w:hint="eastAsia" w:ascii="楷体_GB2312" w:hAnsi="楷体_GB2312" w:eastAsia="楷体_GB2312" w:cs="楷体_GB2312"/>
          <w:color w:val="auto"/>
          <w:spacing w:val="-11"/>
          <w:sz w:val="32"/>
          <w:szCs w:val="32"/>
          <w:lang w:val="en-US" w:eastAsia="zh-CN"/>
        </w:rPr>
        <w:t>按合同约定</w:t>
      </w:r>
      <w:r>
        <w:rPr>
          <w:rFonts w:hint="eastAsia" w:ascii="楷体_GB2312" w:hAnsi="楷体_GB2312" w:eastAsia="楷体_GB2312" w:cs="楷体_GB2312"/>
          <w:color w:val="auto"/>
          <w:spacing w:val="-11"/>
          <w:sz w:val="32"/>
          <w:szCs w:val="32"/>
        </w:rPr>
        <w:t>预付</w:t>
      </w:r>
      <w:r>
        <w:rPr>
          <w:rFonts w:hint="eastAsia" w:ascii="楷体_GB2312" w:hAnsi="楷体_GB2312" w:eastAsia="楷体_GB2312" w:cs="楷体_GB2312"/>
          <w:color w:val="auto"/>
          <w:spacing w:val="-11"/>
          <w:sz w:val="32"/>
          <w:szCs w:val="32"/>
          <w:lang w:val="en-US" w:eastAsia="zh-CN"/>
        </w:rPr>
        <w:t>工程款</w:t>
      </w:r>
      <w:bookmarkEnd w:id="37"/>
    </w:p>
    <w:p>
      <w:pPr>
        <w:keepNext w:val="0"/>
        <w:keepLines w:val="0"/>
        <w:pageBreakBefore w:val="0"/>
        <w:widowControl/>
        <w:pBdr>
          <w:top w:val="none" w:color="auto" w:sz="0" w:space="0"/>
          <w:left w:val="none" w:color="auto" w:sz="0" w:space="0"/>
          <w:right w:val="none" w:color="auto" w:sz="0" w:space="0"/>
        </w:pBdr>
        <w:shd w:val="clear" w:fill="FFFFFF"/>
        <w:kinsoku/>
        <w:wordWrap w:val="0"/>
        <w:overflowPunct/>
        <w:topLinePunct/>
        <w:autoSpaceDE/>
        <w:autoSpaceDN/>
        <w:bidi w:val="0"/>
        <w:adjustRightInd/>
        <w:snapToGrid/>
        <w:spacing w:line="560" w:lineRule="exact"/>
        <w:ind w:left="0" w:right="0" w:firstLine="620" w:firstLineChars="200"/>
        <w:jc w:val="both"/>
        <w:textAlignment w:val="auto"/>
        <w:rPr>
          <w:rFonts w:hint="eastAsia" w:ascii="仿宋_GB2312" w:hAnsi="仿宋_GB2312" w:eastAsia="仿宋_GB2312" w:cs="仿宋_GB2312"/>
          <w:i w:val="0"/>
          <w:iCs w:val="0"/>
          <w:caps w:val="0"/>
          <w:color w:val="auto"/>
          <w:spacing w:val="-5"/>
          <w:sz w:val="32"/>
          <w:szCs w:val="32"/>
          <w:shd w:val="clear" w:fill="FFFFFF"/>
        </w:rPr>
      </w:pPr>
      <w:r>
        <w:rPr>
          <w:rFonts w:hint="eastAsia" w:ascii="仿宋_GB2312" w:hAnsi="仿宋_GB2312" w:eastAsia="仿宋_GB2312" w:cs="仿宋_GB2312"/>
          <w:color w:val="auto"/>
          <w:spacing w:val="-5"/>
          <w:sz w:val="32"/>
          <w:szCs w:val="32"/>
          <w:lang w:val="en-US" w:eastAsia="zh-CN"/>
        </w:rPr>
        <w:t>（1）</w:t>
      </w:r>
      <w:r>
        <w:rPr>
          <w:rFonts w:hint="eastAsia" w:ascii="仿宋_GB2312" w:hAnsi="仿宋_GB2312" w:eastAsia="仿宋_GB2312" w:cs="仿宋_GB2312"/>
          <w:color w:val="auto"/>
          <w:spacing w:val="-5"/>
          <w:sz w:val="32"/>
          <w:szCs w:val="32"/>
          <w:lang w:val="en-US" w:eastAsia="en-US"/>
        </w:rPr>
        <w:t>按照</w:t>
      </w:r>
      <w:r>
        <w:rPr>
          <w:rFonts w:hint="eastAsia" w:ascii="仿宋_GB2312" w:hAnsi="仿宋_GB2312" w:eastAsia="仿宋_GB2312" w:cs="仿宋_GB2312"/>
          <w:color w:val="auto"/>
          <w:spacing w:val="-5"/>
          <w:sz w:val="32"/>
          <w:szCs w:val="32"/>
          <w:lang w:eastAsia="en-US"/>
        </w:rPr>
        <w:t>《建设工程价款结算暂行办法》第</w:t>
      </w:r>
      <w:r>
        <w:rPr>
          <w:rFonts w:hint="eastAsia" w:ascii="仿宋_GB2312" w:hAnsi="仿宋_GB2312" w:eastAsia="仿宋_GB2312" w:cs="仿宋_GB2312"/>
          <w:color w:val="auto"/>
          <w:spacing w:val="-5"/>
          <w:sz w:val="32"/>
          <w:szCs w:val="32"/>
          <w:lang w:val="en-US" w:eastAsia="en-US"/>
        </w:rPr>
        <w:t>十二</w:t>
      </w:r>
      <w:r>
        <w:rPr>
          <w:rFonts w:hint="eastAsia" w:ascii="仿宋_GB2312" w:hAnsi="仿宋_GB2312" w:eastAsia="仿宋_GB2312" w:cs="仿宋_GB2312"/>
          <w:color w:val="auto"/>
          <w:spacing w:val="-5"/>
          <w:sz w:val="32"/>
          <w:szCs w:val="32"/>
          <w:lang w:eastAsia="en-US"/>
        </w:rPr>
        <w:t>条规定，</w:t>
      </w:r>
      <w:r>
        <w:rPr>
          <w:rFonts w:hint="eastAsia" w:ascii="仿宋_GB2312" w:hAnsi="仿宋_GB2312" w:eastAsia="仿宋_GB2312" w:cs="仿宋_GB2312"/>
          <w:i w:val="0"/>
          <w:iCs w:val="0"/>
          <w:caps w:val="0"/>
          <w:color w:val="auto"/>
          <w:spacing w:val="-5"/>
          <w:sz w:val="32"/>
          <w:szCs w:val="32"/>
          <w:shd w:val="clear" w:fill="FFFFFF"/>
        </w:rPr>
        <w:t>工程预付款结算应符合下列规定：（一）包工包料工程的预付款按合同约定拨付，原则上预付比例不低于合同金额的10%，不高于合同金额的30%，对重大工程项目，按年度工程计划逐年预付。（二）在具备施工条件的前提下，发包人应在双方签订合同后的一个月内或不迟于约定的开工日期前的7天内预付工程款。</w:t>
      </w:r>
    </w:p>
    <w:p>
      <w:pPr>
        <w:keepNext w:val="0"/>
        <w:keepLines w:val="0"/>
        <w:pageBreakBefore w:val="0"/>
        <w:widowControl/>
        <w:pBdr>
          <w:top w:val="none" w:color="auto" w:sz="0" w:space="0"/>
          <w:left w:val="none" w:color="auto" w:sz="0" w:space="0"/>
          <w:right w:val="none" w:color="auto" w:sz="0" w:space="0"/>
        </w:pBdr>
        <w:shd w:val="clear" w:fill="FFFFFF"/>
        <w:kinsoku/>
        <w:wordWrap w:val="0"/>
        <w:overflowPunct/>
        <w:topLinePunct/>
        <w:autoSpaceDE/>
        <w:autoSpaceDN/>
        <w:bidi w:val="0"/>
        <w:adjustRightInd/>
        <w:snapToGrid/>
        <w:spacing w:line="560" w:lineRule="exact"/>
        <w:ind w:left="0" w:right="0" w:firstLine="620" w:firstLineChars="200"/>
        <w:jc w:val="both"/>
        <w:textAlignment w:val="auto"/>
        <w:rPr>
          <w:rFonts w:hint="eastAsia" w:ascii="仿宋_GB2312" w:hAnsi="仿宋_GB2312" w:eastAsia="仿宋_GB2312" w:cs="仿宋_GB2312"/>
          <w:i w:val="0"/>
          <w:iCs w:val="0"/>
          <w:caps w:val="0"/>
          <w:color w:val="auto"/>
          <w:spacing w:val="-5"/>
          <w:sz w:val="32"/>
          <w:szCs w:val="32"/>
          <w:shd w:val="clear" w:fill="auto"/>
          <w:lang w:eastAsia="zh-CN"/>
        </w:rPr>
      </w:pPr>
      <w:r>
        <w:rPr>
          <w:rFonts w:hint="eastAsia" w:ascii="仿宋_GB2312" w:hAnsi="仿宋_GB2312" w:eastAsia="仿宋_GB2312" w:cs="仿宋_GB2312"/>
          <w:snapToGrid w:val="0"/>
          <w:color w:val="auto"/>
          <w:spacing w:val="-5"/>
          <w:kern w:val="0"/>
          <w:sz w:val="32"/>
          <w:szCs w:val="32"/>
          <w:lang w:val="en-US" w:eastAsia="zh-CN" w:bidi="ar-SA"/>
        </w:rPr>
        <w:t>（2）</w:t>
      </w:r>
      <w:r>
        <w:rPr>
          <w:rFonts w:hint="eastAsia" w:ascii="仿宋_GB2312" w:hAnsi="仿宋_GB2312" w:eastAsia="仿宋_GB2312" w:cs="仿宋_GB2312"/>
          <w:color w:val="auto"/>
          <w:spacing w:val="-5"/>
          <w:sz w:val="32"/>
          <w:szCs w:val="32"/>
          <w:lang w:val="en-US" w:eastAsia="zh-CN"/>
        </w:rPr>
        <w:t>按照</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工程建设领域农民工工资专用账户管理暂行办法</w:t>
      </w:r>
      <w:r>
        <w:rPr>
          <w:rFonts w:hint="eastAsia" w:ascii="仿宋_GB2312" w:hAnsi="仿宋_GB2312" w:eastAsia="仿宋_GB2312" w:cs="仿宋_GB2312"/>
          <w:color w:val="auto"/>
          <w:spacing w:val="-5"/>
          <w:sz w:val="32"/>
          <w:szCs w:val="32"/>
          <w:lang w:eastAsia="zh-CN"/>
        </w:rPr>
        <w:t>》第</w:t>
      </w:r>
      <w:r>
        <w:rPr>
          <w:rFonts w:hint="eastAsia" w:ascii="仿宋_GB2312" w:hAnsi="仿宋_GB2312" w:eastAsia="仿宋_GB2312" w:cs="仿宋_GB2312"/>
          <w:color w:val="auto"/>
          <w:spacing w:val="-5"/>
          <w:sz w:val="32"/>
          <w:szCs w:val="32"/>
          <w:lang w:val="en-US" w:eastAsia="zh-CN"/>
        </w:rPr>
        <w:t>十二</w:t>
      </w:r>
      <w:r>
        <w:rPr>
          <w:rFonts w:hint="eastAsia" w:ascii="仿宋_GB2312" w:hAnsi="仿宋_GB2312" w:eastAsia="仿宋_GB2312" w:cs="仿宋_GB2312"/>
          <w:color w:val="auto"/>
          <w:spacing w:val="-5"/>
          <w:sz w:val="32"/>
          <w:szCs w:val="32"/>
          <w:lang w:eastAsia="zh-CN"/>
        </w:rPr>
        <w:t>条规定，</w:t>
      </w:r>
      <w:r>
        <w:rPr>
          <w:rFonts w:hint="eastAsia" w:ascii="仿宋_GB2312" w:hAnsi="仿宋_GB2312" w:eastAsia="仿宋_GB2312" w:cs="仿宋_GB2312"/>
          <w:i w:val="0"/>
          <w:iCs w:val="0"/>
          <w:caps w:val="0"/>
          <w:color w:val="auto"/>
          <w:spacing w:val="-5"/>
          <w:sz w:val="32"/>
          <w:szCs w:val="32"/>
          <w:shd w:val="clear" w:fill="auto"/>
          <w:lang w:eastAsia="zh-CN"/>
        </w:rPr>
        <w:t>建设单位应当按工程施工合同约定的数额或者比例等，按时将人工费用拨付到总包单位专用账户。</w:t>
      </w:r>
    </w:p>
    <w:p>
      <w:pPr>
        <w:keepNext w:val="0"/>
        <w:keepLines w:val="0"/>
        <w:pageBreakBefore w:val="0"/>
        <w:widowControl/>
        <w:numPr>
          <w:ilvl w:val="-1"/>
          <w:numId w:val="0"/>
        </w:numPr>
        <w:pBdr>
          <w:top w:val="none" w:color="auto" w:sz="0" w:space="0"/>
          <w:left w:val="none" w:color="auto" w:sz="0" w:space="0"/>
          <w:right w:val="none" w:color="auto" w:sz="0" w:space="0"/>
        </w:pBdr>
        <w:shd w:val="clear" w:fill="FFFFFF"/>
        <w:kinsoku/>
        <w:wordWrap w:val="0"/>
        <w:overflowPunct/>
        <w:topLinePunct/>
        <w:autoSpaceDE/>
        <w:autoSpaceDN/>
        <w:bidi w:val="0"/>
        <w:adjustRightInd/>
        <w:snapToGrid/>
        <w:spacing w:line="560" w:lineRule="exact"/>
        <w:ind w:right="0" w:firstLine="620" w:firstLineChars="200"/>
        <w:jc w:val="both"/>
        <w:textAlignment w:val="auto"/>
        <w:rPr>
          <w:rFonts w:hint="eastAsia" w:ascii="仿宋" w:hAnsi="仿宋" w:eastAsia="仿宋" w:cs="仿宋"/>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由此，</w:t>
      </w:r>
      <w:r>
        <w:rPr>
          <w:rFonts w:hint="eastAsia" w:ascii="仿宋_GB2312" w:hAnsi="仿宋_GB2312" w:eastAsia="仿宋_GB2312" w:cs="仿宋_GB2312"/>
          <w:snapToGrid w:val="0"/>
          <w:color w:val="auto"/>
          <w:spacing w:val="-5"/>
          <w:kern w:val="0"/>
          <w:sz w:val="32"/>
          <w:szCs w:val="32"/>
          <w:lang w:val="en-US" w:eastAsia="en-US" w:bidi="ar-SA"/>
        </w:rPr>
        <w:t>建设单位应当按施工合同约定的数额或者比例，按时将</w:t>
      </w:r>
      <w:r>
        <w:rPr>
          <w:rFonts w:hint="eastAsia" w:ascii="仿宋_GB2312" w:hAnsi="仿宋_GB2312" w:eastAsia="仿宋_GB2312" w:cs="仿宋_GB2312"/>
          <w:snapToGrid w:val="0"/>
          <w:color w:val="auto"/>
          <w:spacing w:val="-5"/>
          <w:kern w:val="0"/>
          <w:sz w:val="32"/>
          <w:szCs w:val="32"/>
          <w:lang w:val="en-US" w:eastAsia="zh-CN" w:bidi="ar-SA"/>
        </w:rPr>
        <w:t>预付款中的</w:t>
      </w:r>
      <w:r>
        <w:rPr>
          <w:rFonts w:hint="eastAsia" w:ascii="仿宋_GB2312" w:hAnsi="仿宋_GB2312" w:eastAsia="仿宋_GB2312" w:cs="仿宋_GB2312"/>
          <w:snapToGrid w:val="0"/>
          <w:color w:val="auto"/>
          <w:spacing w:val="-5"/>
          <w:kern w:val="0"/>
          <w:sz w:val="32"/>
          <w:szCs w:val="32"/>
          <w:lang w:val="en-US" w:eastAsia="en-US" w:bidi="ar-SA"/>
        </w:rPr>
        <w:t>人工费</w:t>
      </w:r>
      <w:r>
        <w:rPr>
          <w:rFonts w:hint="eastAsia" w:ascii="仿宋_GB2312" w:hAnsi="仿宋_GB2312" w:eastAsia="仿宋_GB2312" w:cs="仿宋_GB2312"/>
          <w:snapToGrid w:val="0"/>
          <w:color w:val="auto"/>
          <w:spacing w:val="-5"/>
          <w:kern w:val="0"/>
          <w:sz w:val="32"/>
          <w:szCs w:val="32"/>
          <w:lang w:val="en-US" w:eastAsia="zh-CN" w:bidi="ar-SA"/>
        </w:rPr>
        <w:t>用</w:t>
      </w:r>
      <w:r>
        <w:rPr>
          <w:rFonts w:hint="eastAsia" w:ascii="仿宋_GB2312" w:hAnsi="仿宋_GB2312" w:eastAsia="仿宋_GB2312" w:cs="仿宋_GB2312"/>
          <w:snapToGrid w:val="0"/>
          <w:color w:val="auto"/>
          <w:spacing w:val="-5"/>
          <w:kern w:val="0"/>
          <w:sz w:val="32"/>
          <w:szCs w:val="32"/>
          <w:lang w:val="en-US" w:eastAsia="en-US" w:bidi="ar-SA"/>
        </w:rPr>
        <w:t>拨付到农民工工资</w:t>
      </w:r>
      <w:r>
        <w:rPr>
          <w:rFonts w:hint="eastAsia" w:ascii="仿宋_GB2312" w:hAnsi="仿宋_GB2312" w:eastAsia="仿宋_GB2312" w:cs="仿宋_GB2312"/>
          <w:snapToGrid w:val="0"/>
          <w:color w:val="auto"/>
          <w:spacing w:val="-5"/>
          <w:kern w:val="0"/>
          <w:sz w:val="32"/>
          <w:szCs w:val="32"/>
          <w:lang w:val="en-US" w:eastAsia="zh-CN" w:bidi="ar-SA"/>
        </w:rPr>
        <w:t>专用账户</w:t>
      </w:r>
      <w:r>
        <w:rPr>
          <w:rFonts w:hint="eastAsia" w:ascii="仿宋_GB2312" w:hAnsi="仿宋_GB2312" w:eastAsia="仿宋_GB2312" w:cs="仿宋_GB2312"/>
          <w:snapToGrid w:val="0"/>
          <w:color w:val="auto"/>
          <w:spacing w:val="-5"/>
          <w:kern w:val="0"/>
          <w:sz w:val="32"/>
          <w:szCs w:val="32"/>
          <w:lang w:val="en-US" w:eastAsia="en-US" w:bidi="ar-SA"/>
        </w:rPr>
        <w:t>。</w:t>
      </w:r>
    </w:p>
    <w:p>
      <w:pPr>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38" w:name="_Toc2730"/>
      <w:r>
        <w:rPr>
          <w:rFonts w:hint="eastAsia" w:ascii="楷体_GB2312" w:hAnsi="楷体_GB2312" w:eastAsia="楷体_GB2312" w:cs="楷体_GB2312"/>
          <w:color w:val="auto"/>
          <w:spacing w:val="6"/>
          <w:sz w:val="32"/>
          <w:szCs w:val="32"/>
          <w:lang w:val="en-US" w:eastAsia="zh-CN"/>
        </w:rPr>
        <w:t>2.2</w:t>
      </w:r>
      <w:r>
        <w:rPr>
          <w:rFonts w:hint="eastAsia" w:ascii="楷体_GB2312" w:hAnsi="楷体_GB2312" w:eastAsia="楷体_GB2312" w:cs="楷体_GB2312"/>
          <w:color w:val="auto"/>
          <w:spacing w:val="6"/>
          <w:sz w:val="32"/>
          <w:szCs w:val="32"/>
        </w:rPr>
        <w:t>.</w:t>
      </w:r>
      <w:r>
        <w:rPr>
          <w:rFonts w:hint="eastAsia" w:ascii="楷体_GB2312" w:hAnsi="楷体_GB2312" w:eastAsia="楷体_GB2312" w:cs="楷体_GB2312"/>
          <w:color w:val="auto"/>
          <w:spacing w:val="6"/>
          <w:sz w:val="32"/>
          <w:szCs w:val="32"/>
          <w:lang w:val="en-US" w:eastAsia="zh-CN"/>
        </w:rPr>
        <w:t>3</w:t>
      </w:r>
      <w:r>
        <w:rPr>
          <w:rFonts w:hint="eastAsia" w:ascii="楷体_GB2312" w:hAnsi="楷体_GB2312" w:eastAsia="楷体_GB2312" w:cs="楷体_GB2312"/>
          <w:color w:val="auto"/>
          <w:spacing w:val="-11"/>
          <w:sz w:val="32"/>
          <w:szCs w:val="32"/>
          <w:lang w:val="en-US" w:eastAsia="en-US"/>
        </w:rPr>
        <w:t>建立保障农民工工资支付协调机制和工资拖欠预防机制</w:t>
      </w:r>
      <w:bookmarkEnd w:id="38"/>
    </w:p>
    <w:p>
      <w:pPr>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楷体" w:hAnsi="楷体" w:eastAsia="楷体" w:cs="楷体"/>
          <w:color w:val="auto"/>
          <w:spacing w:val="6"/>
          <w:sz w:val="32"/>
          <w:szCs w:val="32"/>
          <w:lang w:val="en-US" w:eastAsia="zh-CN"/>
        </w:rPr>
      </w:pPr>
      <w:bookmarkStart w:id="39" w:name="_Toc32344"/>
      <w:bookmarkStart w:id="40" w:name="_Toc22791"/>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highlight w:val="none"/>
        </w:rPr>
        <w:t>《保障农民工工资支付条例》</w:t>
      </w:r>
      <w:r>
        <w:rPr>
          <w:rFonts w:hint="eastAsia" w:ascii="仿宋_GB2312" w:hAnsi="仿宋_GB2312" w:eastAsia="仿宋_GB2312" w:cs="仿宋_GB2312"/>
          <w:snapToGrid w:val="0"/>
          <w:color w:val="auto"/>
          <w:spacing w:val="-5"/>
          <w:kern w:val="0"/>
          <w:sz w:val="32"/>
          <w:szCs w:val="32"/>
          <w:lang w:val="en-US" w:eastAsia="en-US" w:bidi="ar-SA"/>
        </w:rPr>
        <w:t>第二十九条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snapToGrid w:val="0"/>
          <w:color w:val="auto"/>
          <w:spacing w:val="-5"/>
          <w:kern w:val="0"/>
          <w:sz w:val="32"/>
          <w:szCs w:val="32"/>
          <w:lang w:val="en-US" w:eastAsia="en-US" w:bidi="ar-SA"/>
        </w:rPr>
        <w:t>建设单位应当以项目为单位建立保障农民工工资支付协调机制和工资拖欠预防机制，督促施工总承包单位加强劳动用工管理，妥善处理与农民工工资支付相关的矛盾纠纷。</w:t>
      </w:r>
      <w:bookmarkEnd w:id="39"/>
      <w:bookmarkEnd w:id="40"/>
    </w:p>
    <w:p>
      <w:pPr>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41" w:name="_Toc5949"/>
      <w:r>
        <w:rPr>
          <w:rFonts w:hint="eastAsia" w:ascii="楷体_GB2312" w:hAnsi="楷体_GB2312" w:eastAsia="楷体_GB2312" w:cs="楷体_GB2312"/>
          <w:color w:val="auto"/>
          <w:spacing w:val="6"/>
          <w:sz w:val="32"/>
          <w:szCs w:val="32"/>
          <w:lang w:val="en-US" w:eastAsia="zh-CN"/>
        </w:rPr>
        <w:t>2.2.4</w:t>
      </w:r>
      <w:r>
        <w:rPr>
          <w:rFonts w:hint="eastAsia" w:ascii="楷体_GB2312" w:hAnsi="楷体_GB2312" w:eastAsia="楷体_GB2312" w:cs="楷体_GB2312"/>
          <w:color w:val="auto"/>
          <w:spacing w:val="-11"/>
          <w:sz w:val="32"/>
          <w:szCs w:val="32"/>
          <w:lang w:val="en-US" w:eastAsia="zh-CN"/>
        </w:rPr>
        <w:t>督促总承包单位配备实现建筑工人实名制管理所必须的硬件设施设备</w:t>
      </w:r>
      <w:bookmarkEnd w:id="41"/>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color w:val="auto"/>
        </w:rPr>
      </w:pPr>
      <w:r>
        <w:rPr>
          <w:rFonts w:hint="eastAsia" w:ascii="仿宋_GB2312" w:hAnsi="仿宋_GB2312" w:eastAsia="仿宋_GB2312" w:cs="仿宋_GB2312"/>
          <w:color w:val="auto"/>
          <w:spacing w:val="-5"/>
          <w:sz w:val="32"/>
          <w:szCs w:val="32"/>
          <w:highlight w:val="none"/>
          <w:lang w:val="en-US" w:eastAsia="zh-CN"/>
        </w:rPr>
        <w:t>（1）</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lang w:eastAsia="zh-CN"/>
        </w:rPr>
        <w:t>《建筑工人实名制管理办法（试行）》</w:t>
      </w:r>
      <w:r>
        <w:rPr>
          <w:rFonts w:hint="eastAsia" w:ascii="仿宋_GB2312" w:hAnsi="仿宋_GB2312" w:eastAsia="仿宋_GB2312" w:cs="仿宋_GB2312"/>
          <w:color w:val="auto"/>
          <w:spacing w:val="-5"/>
          <w:sz w:val="32"/>
          <w:szCs w:val="32"/>
          <w:lang w:val="en-US" w:eastAsia="zh-CN"/>
        </w:rPr>
        <w:t>第六条</w:t>
      </w:r>
      <w:r>
        <w:rPr>
          <w:rFonts w:hint="eastAsia" w:ascii="仿宋_GB2312" w:hAnsi="仿宋_GB2312" w:eastAsia="仿宋_GB2312" w:cs="仿宋_GB2312"/>
          <w:color w:val="auto"/>
          <w:spacing w:val="-5"/>
          <w:sz w:val="32"/>
          <w:szCs w:val="32"/>
          <w:lang w:eastAsia="zh-CN"/>
        </w:rPr>
        <w:t>规定，</w:t>
      </w:r>
      <w:r>
        <w:rPr>
          <w:rFonts w:hint="eastAsia" w:ascii="仿宋_GB2312" w:hAnsi="仿宋_GB2312" w:eastAsia="仿宋_GB2312" w:cs="仿宋_GB2312"/>
          <w:snapToGrid w:val="0"/>
          <w:color w:val="auto"/>
          <w:spacing w:val="-5"/>
          <w:kern w:val="0"/>
          <w:sz w:val="32"/>
          <w:szCs w:val="32"/>
          <w:lang w:val="en-US" w:eastAsia="en-US" w:bidi="ar-SA"/>
        </w:rPr>
        <w:t>建设单位应该督促</w:t>
      </w:r>
      <w:r>
        <w:rPr>
          <w:rFonts w:hint="eastAsia" w:ascii="仿宋_GB2312" w:hAnsi="仿宋_GB2312" w:eastAsia="仿宋_GB2312" w:cs="仿宋_GB2312"/>
          <w:snapToGrid w:val="0"/>
          <w:color w:val="auto"/>
          <w:spacing w:val="-5"/>
          <w:kern w:val="0"/>
          <w:sz w:val="32"/>
          <w:szCs w:val="32"/>
          <w:lang w:val="en-US" w:eastAsia="zh-CN" w:bidi="ar-SA"/>
        </w:rPr>
        <w:t>建筑企业</w:t>
      </w:r>
      <w:r>
        <w:rPr>
          <w:rFonts w:hint="eastAsia" w:ascii="仿宋_GB2312" w:hAnsi="仿宋_GB2312" w:eastAsia="仿宋_GB2312" w:cs="仿宋_GB2312"/>
          <w:snapToGrid w:val="0"/>
          <w:color w:val="auto"/>
          <w:spacing w:val="-5"/>
          <w:kern w:val="0"/>
          <w:sz w:val="32"/>
          <w:szCs w:val="32"/>
          <w:lang w:val="en-US" w:eastAsia="en-US" w:bidi="ar-SA"/>
        </w:rPr>
        <w:t>落实建筑工人实名制管理的各项措施，为建筑企业实行建筑工人实名制管理创造条件</w:t>
      </w:r>
      <w:r>
        <w:rPr>
          <w:rFonts w:hint="eastAsia" w:ascii="仿宋_GB2312" w:hAnsi="仿宋_GB2312" w:eastAsia="仿宋_GB2312" w:cs="仿宋_GB2312"/>
          <w:snapToGrid w:val="0"/>
          <w:color w:val="auto"/>
          <w:spacing w:val="-5"/>
          <w:kern w:val="0"/>
          <w:sz w:val="32"/>
          <w:szCs w:val="32"/>
          <w:lang w:val="en-US" w:eastAsia="zh-CN" w:bidi="ar-SA"/>
        </w:rPr>
        <w:t>。</w:t>
      </w:r>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i w:val="0"/>
          <w:iCs w:val="0"/>
          <w:caps w:val="0"/>
          <w:color w:val="auto"/>
          <w:spacing w:val="-5"/>
          <w:sz w:val="32"/>
          <w:szCs w:val="32"/>
          <w:shd w:val="clear"/>
        </w:rPr>
      </w:pPr>
      <w:r>
        <w:rPr>
          <w:rFonts w:hint="eastAsia" w:ascii="仿宋_GB2312" w:hAnsi="仿宋_GB2312" w:eastAsia="仿宋_GB2312" w:cs="仿宋_GB2312"/>
          <w:color w:val="auto"/>
          <w:spacing w:val="-5"/>
          <w:sz w:val="32"/>
          <w:szCs w:val="32"/>
          <w:highlight w:val="none"/>
          <w:lang w:val="en-US" w:eastAsia="zh-CN"/>
        </w:rPr>
        <w:t>（2）</w:t>
      </w:r>
      <w:r>
        <w:rPr>
          <w:rFonts w:hint="eastAsia" w:ascii="仿宋_GB2312" w:hAnsi="仿宋_GB2312" w:eastAsia="仿宋_GB2312" w:cs="仿宋_GB2312"/>
          <w:color w:val="auto"/>
          <w:spacing w:val="-5"/>
          <w:sz w:val="32"/>
          <w:szCs w:val="32"/>
          <w:highlight w:val="none"/>
          <w:lang w:eastAsia="en-US"/>
        </w:rPr>
        <w:t>按照</w:t>
      </w:r>
      <w:r>
        <w:rPr>
          <w:rFonts w:hint="eastAsia" w:ascii="仿宋_GB2312" w:hAnsi="仿宋_GB2312" w:eastAsia="仿宋_GB2312" w:cs="仿宋_GB2312"/>
          <w:color w:val="auto"/>
          <w:spacing w:val="-5"/>
          <w:sz w:val="32"/>
          <w:szCs w:val="32"/>
          <w:lang w:eastAsia="en-US"/>
        </w:rPr>
        <w:t>《建筑工人实名制管理办法（试行）》</w:t>
      </w:r>
      <w:r>
        <w:rPr>
          <w:rFonts w:hint="eastAsia" w:ascii="仿宋_GB2312" w:hAnsi="仿宋_GB2312" w:eastAsia="仿宋_GB2312" w:cs="仿宋_GB2312"/>
          <w:color w:val="auto"/>
          <w:spacing w:val="-5"/>
          <w:sz w:val="32"/>
          <w:szCs w:val="32"/>
          <w:lang w:val="en-US" w:eastAsia="en-US"/>
        </w:rPr>
        <w:t>第十三条</w:t>
      </w:r>
      <w:r>
        <w:rPr>
          <w:rFonts w:hint="eastAsia" w:ascii="仿宋_GB2312" w:hAnsi="仿宋_GB2312" w:eastAsia="仿宋_GB2312" w:cs="仿宋_GB2312"/>
          <w:color w:val="auto"/>
          <w:spacing w:val="-5"/>
          <w:sz w:val="32"/>
          <w:szCs w:val="32"/>
          <w:lang w:eastAsia="en-US"/>
        </w:rPr>
        <w:t>规定，</w:t>
      </w:r>
      <w:r>
        <w:rPr>
          <w:rFonts w:hint="eastAsia" w:ascii="仿宋_GB2312" w:hAnsi="仿宋_GB2312" w:eastAsia="仿宋_GB2312" w:cs="仿宋_GB2312"/>
          <w:i w:val="0"/>
          <w:iCs w:val="0"/>
          <w:caps w:val="0"/>
          <w:color w:val="auto"/>
          <w:spacing w:val="-5"/>
          <w:sz w:val="32"/>
          <w:szCs w:val="32"/>
          <w:shd w:val="clear" w:fill="auto"/>
        </w:rPr>
        <w:t>建筑企业应配备实现建筑工人实名制管理所必须的硬件设施设备，施工现场原则上实施封闭式管理，设立进出场门禁系统，采用人脸、指纹、虹膜等生物识别技术进行电子打卡；不具备封闭式管理条件的工程项目，应采用移动定位、电子围栏等技术实施考勤管理。</w:t>
      </w:r>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由此，建设单位应当督促总承包单位</w:t>
      </w:r>
      <w:r>
        <w:rPr>
          <w:rFonts w:hint="eastAsia" w:ascii="仿宋_GB2312" w:hAnsi="仿宋_GB2312" w:eastAsia="仿宋_GB2312" w:cs="仿宋_GB2312"/>
          <w:i w:val="0"/>
          <w:iCs w:val="0"/>
          <w:caps w:val="0"/>
          <w:color w:val="auto"/>
          <w:spacing w:val="-5"/>
          <w:sz w:val="32"/>
          <w:szCs w:val="32"/>
          <w:shd w:val="clear"/>
        </w:rPr>
        <w:t>配备实现建筑工人实名制管理所必须的硬件设施设备，</w:t>
      </w:r>
      <w:r>
        <w:rPr>
          <w:rFonts w:hint="eastAsia" w:ascii="仿宋_GB2312" w:hAnsi="仿宋_GB2312" w:eastAsia="仿宋_GB2312" w:cs="仿宋_GB2312"/>
          <w:i w:val="0"/>
          <w:iCs w:val="0"/>
          <w:caps w:val="0"/>
          <w:color w:val="auto"/>
          <w:spacing w:val="-5"/>
          <w:sz w:val="32"/>
          <w:szCs w:val="32"/>
          <w:shd w:val="clear"/>
          <w:lang w:val="en-US" w:eastAsia="zh-CN"/>
        </w:rPr>
        <w:t>对</w:t>
      </w:r>
      <w:r>
        <w:rPr>
          <w:rFonts w:hint="eastAsia" w:ascii="仿宋_GB2312" w:hAnsi="仿宋_GB2312" w:eastAsia="仿宋_GB2312" w:cs="仿宋_GB2312"/>
          <w:i w:val="0"/>
          <w:iCs w:val="0"/>
          <w:caps w:val="0"/>
          <w:color w:val="auto"/>
          <w:spacing w:val="-5"/>
          <w:sz w:val="32"/>
          <w:szCs w:val="32"/>
          <w:shd w:val="clear"/>
        </w:rPr>
        <w:t>施工现场实施封闭式管理，设立进出场门禁系统，采用人脸、指纹、虹膜等生物识别技术进行电子打卡；</w:t>
      </w:r>
      <w:r>
        <w:rPr>
          <w:rFonts w:hint="eastAsia" w:ascii="仿宋_GB2312" w:hAnsi="仿宋_GB2312" w:eastAsia="仿宋_GB2312" w:cs="仿宋_GB2312"/>
          <w:i w:val="0"/>
          <w:iCs w:val="0"/>
          <w:caps w:val="0"/>
          <w:color w:val="auto"/>
          <w:spacing w:val="-5"/>
          <w:sz w:val="32"/>
          <w:szCs w:val="32"/>
          <w:shd w:val="clear"/>
          <w:lang w:val="en-US" w:eastAsia="zh-CN"/>
        </w:rPr>
        <w:t>对</w:t>
      </w:r>
      <w:r>
        <w:rPr>
          <w:rFonts w:hint="eastAsia" w:ascii="仿宋_GB2312" w:hAnsi="仿宋_GB2312" w:eastAsia="仿宋_GB2312" w:cs="仿宋_GB2312"/>
          <w:i w:val="0"/>
          <w:iCs w:val="0"/>
          <w:caps w:val="0"/>
          <w:color w:val="auto"/>
          <w:spacing w:val="-5"/>
          <w:sz w:val="32"/>
          <w:szCs w:val="32"/>
          <w:shd w:val="clear"/>
        </w:rPr>
        <w:t>不具备封闭式管理条件的工程项目，应采用移动定位、电子围栏等技术实施考勤管理。</w:t>
      </w:r>
    </w:p>
    <w:p>
      <w:pPr>
        <w:keepNext w:val="0"/>
        <w:keepLines w:val="0"/>
        <w:pageBreakBefore w:val="0"/>
        <w:widowControl/>
        <w:kinsoku/>
        <w:wordWrap w:val="0"/>
        <w:overflowPunct/>
        <w:topLinePunct/>
        <w:autoSpaceDE/>
        <w:autoSpaceDN/>
        <w:bidi w:val="0"/>
        <w:adjustRightInd/>
        <w:snapToGrid/>
        <w:spacing w:line="560" w:lineRule="exact"/>
        <w:ind w:firstLine="664"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42" w:name="_Toc25041"/>
      <w:r>
        <w:rPr>
          <w:rFonts w:hint="eastAsia" w:ascii="楷体_GB2312" w:hAnsi="楷体_GB2312" w:eastAsia="楷体_GB2312" w:cs="楷体_GB2312"/>
          <w:color w:val="auto"/>
          <w:spacing w:val="6"/>
          <w:sz w:val="32"/>
          <w:szCs w:val="32"/>
          <w:lang w:val="en-US" w:eastAsia="zh-CN"/>
        </w:rPr>
        <w:t>2.2</w:t>
      </w:r>
      <w:r>
        <w:rPr>
          <w:rFonts w:hint="eastAsia" w:ascii="楷体_GB2312" w:hAnsi="楷体_GB2312" w:eastAsia="楷体_GB2312" w:cs="楷体_GB2312"/>
          <w:color w:val="auto"/>
          <w:spacing w:val="6"/>
          <w:sz w:val="32"/>
          <w:szCs w:val="32"/>
          <w:lang w:eastAsia="zh-CN"/>
        </w:rPr>
        <w:t>.</w:t>
      </w:r>
      <w:r>
        <w:rPr>
          <w:rFonts w:hint="eastAsia" w:ascii="楷体_GB2312" w:hAnsi="楷体_GB2312" w:eastAsia="楷体_GB2312" w:cs="楷体_GB2312"/>
          <w:color w:val="auto"/>
          <w:spacing w:val="6"/>
          <w:sz w:val="32"/>
          <w:szCs w:val="32"/>
          <w:lang w:val="en-US" w:eastAsia="zh-CN"/>
        </w:rPr>
        <w:t>5</w:t>
      </w:r>
      <w:r>
        <w:rPr>
          <w:rFonts w:hint="eastAsia" w:ascii="楷体_GB2312" w:hAnsi="楷体_GB2312" w:eastAsia="楷体_GB2312" w:cs="楷体_GB2312"/>
          <w:color w:val="auto"/>
          <w:spacing w:val="-11"/>
          <w:sz w:val="32"/>
          <w:szCs w:val="32"/>
          <w:lang w:val="en-US" w:eastAsia="zh-CN"/>
        </w:rPr>
        <w:t>监督总承包单位开立农民工工资专用账户情况</w:t>
      </w:r>
      <w:bookmarkEnd w:id="42"/>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_GB2312" w:hAnsi="仿宋_GB2312" w:eastAsia="仿宋_GB2312" w:cs="仿宋_GB2312"/>
          <w:lang w:val="en-US" w:eastAsia="zh-CN"/>
        </w:rPr>
      </w:pPr>
      <w:r>
        <w:rPr>
          <w:rFonts w:hint="eastAsia" w:ascii="仿宋_GB2312" w:hAnsi="仿宋_GB2312" w:eastAsia="仿宋_GB2312" w:cs="仿宋_GB2312"/>
          <w:i w:val="0"/>
          <w:iCs w:val="0"/>
          <w:caps w:val="0"/>
          <w:color w:val="auto"/>
          <w:spacing w:val="-5"/>
          <w:sz w:val="32"/>
          <w:szCs w:val="32"/>
          <w:shd w:val="clear"/>
          <w:lang w:eastAsia="en-US"/>
        </w:rPr>
        <w:t>按照《</w:t>
      </w:r>
      <w:r>
        <w:rPr>
          <w:rFonts w:hint="eastAsia" w:ascii="仿宋_GB2312" w:hAnsi="仿宋_GB2312" w:eastAsia="仿宋_GB2312" w:cs="仿宋_GB2312"/>
          <w:i w:val="0"/>
          <w:iCs w:val="0"/>
          <w:caps w:val="0"/>
          <w:color w:val="auto"/>
          <w:spacing w:val="-5"/>
          <w:sz w:val="32"/>
          <w:szCs w:val="32"/>
          <w:shd w:val="clear"/>
          <w:lang w:val="en-US" w:eastAsia="zh-CN"/>
        </w:rPr>
        <w:t>工程建设领域农民工工资专用账户管理暂行办法</w:t>
      </w:r>
      <w:r>
        <w:rPr>
          <w:rFonts w:hint="eastAsia" w:ascii="仿宋_GB2312" w:hAnsi="仿宋_GB2312" w:eastAsia="仿宋_GB2312" w:cs="仿宋_GB2312"/>
          <w:i w:val="0"/>
          <w:iCs w:val="0"/>
          <w:caps w:val="0"/>
          <w:color w:val="auto"/>
          <w:spacing w:val="-5"/>
          <w:sz w:val="32"/>
          <w:szCs w:val="32"/>
          <w:shd w:val="clear"/>
          <w:lang w:eastAsia="en-US"/>
        </w:rPr>
        <w:t>》</w:t>
      </w:r>
      <w:r>
        <w:rPr>
          <w:rFonts w:hint="eastAsia" w:ascii="仿宋_GB2312" w:hAnsi="仿宋_GB2312" w:eastAsia="仿宋_GB2312" w:cs="仿宋_GB2312"/>
          <w:i w:val="0"/>
          <w:iCs w:val="0"/>
          <w:caps w:val="0"/>
          <w:color w:val="auto"/>
          <w:spacing w:val="-5"/>
          <w:sz w:val="32"/>
          <w:szCs w:val="32"/>
          <w:shd w:val="clear"/>
          <w:lang w:val="en-US" w:eastAsia="en-US"/>
        </w:rPr>
        <w:t>第十</w:t>
      </w:r>
      <w:r>
        <w:rPr>
          <w:rFonts w:hint="eastAsia" w:ascii="仿宋_GB2312" w:hAnsi="仿宋_GB2312" w:eastAsia="仿宋_GB2312" w:cs="仿宋_GB2312"/>
          <w:i w:val="0"/>
          <w:iCs w:val="0"/>
          <w:caps w:val="0"/>
          <w:color w:val="auto"/>
          <w:spacing w:val="-5"/>
          <w:sz w:val="32"/>
          <w:szCs w:val="32"/>
          <w:shd w:val="clear"/>
          <w:lang w:val="en-US" w:eastAsia="zh-CN"/>
        </w:rPr>
        <w:t>一</w:t>
      </w:r>
      <w:r>
        <w:rPr>
          <w:rFonts w:hint="eastAsia" w:ascii="仿宋_GB2312" w:hAnsi="仿宋_GB2312" w:eastAsia="仿宋_GB2312" w:cs="仿宋_GB2312"/>
          <w:i w:val="0"/>
          <w:iCs w:val="0"/>
          <w:caps w:val="0"/>
          <w:color w:val="auto"/>
          <w:spacing w:val="-5"/>
          <w:sz w:val="32"/>
          <w:szCs w:val="32"/>
          <w:shd w:val="clear"/>
          <w:lang w:val="en-US" w:eastAsia="en-US"/>
        </w:rPr>
        <w:t>条</w:t>
      </w:r>
      <w:r>
        <w:rPr>
          <w:rFonts w:hint="eastAsia" w:ascii="仿宋_GB2312" w:hAnsi="仿宋_GB2312" w:eastAsia="仿宋_GB2312" w:cs="仿宋_GB2312"/>
          <w:i w:val="0"/>
          <w:iCs w:val="0"/>
          <w:caps w:val="0"/>
          <w:color w:val="auto"/>
          <w:spacing w:val="-5"/>
          <w:sz w:val="32"/>
          <w:szCs w:val="32"/>
          <w:shd w:val="clear"/>
          <w:lang w:eastAsia="en-US"/>
        </w:rPr>
        <w:t>规定，</w:t>
      </w:r>
      <w:r>
        <w:rPr>
          <w:rFonts w:hint="eastAsia" w:ascii="仿宋_GB2312" w:hAnsi="仿宋_GB2312" w:eastAsia="仿宋_GB2312" w:cs="仿宋_GB2312"/>
          <w:i w:val="0"/>
          <w:iCs w:val="0"/>
          <w:caps w:val="0"/>
          <w:color w:val="auto"/>
          <w:spacing w:val="-5"/>
          <w:sz w:val="32"/>
          <w:szCs w:val="32"/>
          <w:shd w:val="clear"/>
        </w:rPr>
        <w:t>建设单位应当加强对总</w:t>
      </w:r>
      <w:r>
        <w:rPr>
          <w:rFonts w:hint="eastAsia" w:ascii="仿宋_GB2312" w:hAnsi="仿宋_GB2312" w:eastAsia="仿宋_GB2312" w:cs="仿宋_GB2312"/>
          <w:i w:val="0"/>
          <w:iCs w:val="0"/>
          <w:caps w:val="0"/>
          <w:color w:val="auto"/>
          <w:spacing w:val="-5"/>
          <w:sz w:val="32"/>
          <w:szCs w:val="32"/>
          <w:shd w:val="clear"/>
          <w:lang w:val="en-US" w:eastAsia="zh-CN"/>
        </w:rPr>
        <w:t>包</w:t>
      </w:r>
      <w:r>
        <w:rPr>
          <w:rFonts w:hint="eastAsia" w:ascii="仿宋_GB2312" w:hAnsi="仿宋_GB2312" w:eastAsia="仿宋_GB2312" w:cs="仿宋_GB2312"/>
          <w:i w:val="0"/>
          <w:iCs w:val="0"/>
          <w:caps w:val="0"/>
          <w:color w:val="auto"/>
          <w:spacing w:val="-5"/>
          <w:sz w:val="32"/>
          <w:szCs w:val="32"/>
          <w:shd w:val="clear"/>
        </w:rPr>
        <w:t>单位开立、撤销专用账户情况的监督。</w:t>
      </w:r>
    </w:p>
    <w:p>
      <w:pPr>
        <w:keepNext w:val="0"/>
        <w:keepLines w:val="0"/>
        <w:pageBreakBefore w:val="0"/>
        <w:widowControl/>
        <w:kinsoku/>
        <w:wordWrap w:val="0"/>
        <w:overflowPunct/>
        <w:topLinePunct/>
        <w:autoSpaceDE/>
        <w:autoSpaceDN/>
        <w:bidi w:val="0"/>
        <w:adjustRightInd/>
        <w:snapToGrid/>
        <w:spacing w:line="560" w:lineRule="exact"/>
        <w:ind w:firstLine="664" w:firstLineChars="200"/>
        <w:jc w:val="both"/>
        <w:textAlignment w:val="baseline"/>
        <w:outlineLvl w:val="2"/>
        <w:rPr>
          <w:rFonts w:hint="eastAsia" w:ascii="楷体_GB2312" w:hAnsi="楷体_GB2312" w:eastAsia="楷体_GB2312" w:cs="楷体_GB2312"/>
          <w:snapToGrid w:val="0"/>
          <w:color w:val="auto"/>
          <w:spacing w:val="-5"/>
          <w:kern w:val="0"/>
          <w:sz w:val="32"/>
          <w:szCs w:val="32"/>
          <w:lang w:val="en-US" w:eastAsia="zh-CN" w:bidi="ar-SA"/>
        </w:rPr>
      </w:pPr>
      <w:bookmarkStart w:id="43" w:name="_Toc8860"/>
      <w:r>
        <w:rPr>
          <w:rFonts w:hint="eastAsia" w:ascii="楷体_GB2312" w:hAnsi="楷体_GB2312" w:eastAsia="楷体_GB2312" w:cs="楷体_GB2312"/>
          <w:color w:val="auto"/>
          <w:spacing w:val="6"/>
          <w:sz w:val="32"/>
          <w:szCs w:val="32"/>
          <w:lang w:val="en-US" w:eastAsia="zh-CN"/>
        </w:rPr>
        <w:t>2.2</w:t>
      </w:r>
      <w:r>
        <w:rPr>
          <w:rFonts w:hint="eastAsia" w:ascii="楷体_GB2312" w:hAnsi="楷体_GB2312" w:eastAsia="楷体_GB2312" w:cs="楷体_GB2312"/>
          <w:color w:val="auto"/>
          <w:spacing w:val="6"/>
          <w:sz w:val="32"/>
          <w:szCs w:val="32"/>
          <w:lang w:eastAsia="zh-CN"/>
        </w:rPr>
        <w:t>.</w:t>
      </w:r>
      <w:r>
        <w:rPr>
          <w:rFonts w:hint="eastAsia" w:ascii="楷体_GB2312" w:hAnsi="楷体_GB2312" w:eastAsia="楷体_GB2312" w:cs="楷体_GB2312"/>
          <w:color w:val="auto"/>
          <w:spacing w:val="6"/>
          <w:sz w:val="32"/>
          <w:szCs w:val="32"/>
          <w:lang w:val="en-US" w:eastAsia="zh-CN"/>
        </w:rPr>
        <w:t>6</w:t>
      </w:r>
      <w:r>
        <w:rPr>
          <w:rFonts w:hint="eastAsia" w:ascii="楷体_GB2312" w:hAnsi="楷体_GB2312" w:eastAsia="楷体_GB2312" w:cs="楷体_GB2312"/>
          <w:color w:val="auto"/>
          <w:spacing w:val="-11"/>
          <w:sz w:val="32"/>
          <w:szCs w:val="32"/>
          <w:lang w:val="en-US" w:eastAsia="zh-CN"/>
        </w:rPr>
        <w:t>监督总承包单位工程分包情况</w:t>
      </w:r>
      <w:bookmarkEnd w:id="43"/>
    </w:p>
    <w:p>
      <w:pPr>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i w:val="0"/>
          <w:iCs w:val="0"/>
          <w:caps w:val="0"/>
          <w:color w:val="auto"/>
          <w:spacing w:val="-5"/>
          <w:sz w:val="32"/>
          <w:szCs w:val="32"/>
          <w:shd w:val="clear" w:fill="FFFFFF"/>
          <w:lang w:eastAsia="zh-CN"/>
        </w:rPr>
      </w:pPr>
      <w:r>
        <w:rPr>
          <w:rFonts w:hint="eastAsia" w:ascii="仿宋_GB2312" w:hAnsi="仿宋_GB2312" w:eastAsia="仿宋_GB2312" w:cs="仿宋_GB2312"/>
          <w:i w:val="0"/>
          <w:iCs w:val="0"/>
          <w:caps w:val="0"/>
          <w:color w:val="auto"/>
          <w:spacing w:val="-5"/>
          <w:sz w:val="32"/>
          <w:szCs w:val="32"/>
          <w:shd w:val="clear" w:fill="FFFFFF"/>
          <w:lang w:eastAsia="zh-CN"/>
        </w:rPr>
        <w:t>按照</w:t>
      </w:r>
      <w:r>
        <w:rPr>
          <w:rFonts w:hint="eastAsia" w:ascii="仿宋_GB2312" w:hAnsi="仿宋_GB2312" w:eastAsia="仿宋_GB2312" w:cs="仿宋_GB2312"/>
          <w:i w:val="0"/>
          <w:iCs w:val="0"/>
          <w:caps w:val="0"/>
          <w:color w:val="auto"/>
          <w:spacing w:val="-5"/>
          <w:sz w:val="32"/>
          <w:szCs w:val="32"/>
          <w:shd w:val="clear" w:fill="FFFFFF"/>
        </w:rPr>
        <w:t>《建筑法》第二十九条第</w:t>
      </w:r>
      <w:r>
        <w:rPr>
          <w:rFonts w:hint="eastAsia" w:ascii="仿宋_GB2312" w:hAnsi="仿宋_GB2312" w:eastAsia="仿宋_GB2312" w:cs="仿宋_GB2312"/>
          <w:i w:val="0"/>
          <w:iCs w:val="0"/>
          <w:caps w:val="0"/>
          <w:color w:val="auto"/>
          <w:spacing w:val="-5"/>
          <w:sz w:val="32"/>
          <w:szCs w:val="32"/>
          <w:shd w:val="clear" w:fill="FFFFFF"/>
          <w:lang w:eastAsia="zh-CN"/>
        </w:rPr>
        <w:t>一</w:t>
      </w:r>
      <w:r>
        <w:rPr>
          <w:rFonts w:hint="eastAsia" w:ascii="仿宋_GB2312" w:hAnsi="仿宋_GB2312" w:eastAsia="仿宋_GB2312" w:cs="仿宋_GB2312"/>
          <w:i w:val="0"/>
          <w:iCs w:val="0"/>
          <w:caps w:val="0"/>
          <w:color w:val="auto"/>
          <w:spacing w:val="-5"/>
          <w:sz w:val="32"/>
          <w:szCs w:val="32"/>
          <w:shd w:val="clear" w:fill="FFFFFF"/>
        </w:rPr>
        <w:t>款规定，建筑工程总承包单位可以将承包工程中的部分工程发包给具有相应资质条件的分包单位；但是，除总承包合同中约定的分包外，必须经建设单位认可</w:t>
      </w:r>
      <w:r>
        <w:rPr>
          <w:rFonts w:hint="eastAsia" w:ascii="仿宋_GB2312" w:hAnsi="仿宋_GB2312" w:eastAsia="仿宋_GB2312" w:cs="仿宋_GB2312"/>
          <w:i w:val="0"/>
          <w:iCs w:val="0"/>
          <w:caps w:val="0"/>
          <w:color w:val="auto"/>
          <w:spacing w:val="-5"/>
          <w:sz w:val="32"/>
          <w:szCs w:val="32"/>
          <w:shd w:val="clear" w:fill="FFFFFF"/>
          <w:lang w:eastAsia="zh-CN"/>
        </w:rPr>
        <w:t>。</w:t>
      </w:r>
    </w:p>
    <w:p>
      <w:pPr>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i w:val="0"/>
          <w:iCs w:val="0"/>
          <w:caps w:val="0"/>
          <w:color w:val="auto"/>
          <w:spacing w:val="-5"/>
          <w:sz w:val="32"/>
          <w:szCs w:val="32"/>
          <w:shd w:val="clear" w:fill="FFFFFF"/>
          <w:lang w:val="en-US" w:eastAsia="zh-CN"/>
        </w:rPr>
      </w:pPr>
      <w:r>
        <w:rPr>
          <w:rFonts w:hint="eastAsia" w:ascii="仿宋_GB2312" w:hAnsi="仿宋_GB2312" w:eastAsia="仿宋_GB2312" w:cs="仿宋_GB2312"/>
          <w:i w:val="0"/>
          <w:iCs w:val="0"/>
          <w:caps w:val="0"/>
          <w:color w:val="auto"/>
          <w:spacing w:val="-5"/>
          <w:sz w:val="32"/>
          <w:szCs w:val="32"/>
          <w:shd w:val="clear" w:fill="FFFFFF"/>
          <w:lang w:val="en-US" w:eastAsia="zh-CN"/>
        </w:rPr>
        <w:t>由此，建设单位</w:t>
      </w:r>
      <w:r>
        <w:rPr>
          <w:rFonts w:hint="eastAsia" w:ascii="仿宋_GB2312" w:hAnsi="仿宋_GB2312" w:eastAsia="仿宋_GB2312" w:cs="仿宋_GB2312"/>
          <w:snapToGrid w:val="0"/>
          <w:color w:val="000000"/>
          <w:spacing w:val="-5"/>
          <w:kern w:val="0"/>
          <w:sz w:val="32"/>
          <w:szCs w:val="32"/>
          <w:lang w:val="en-US" w:eastAsia="en-US" w:bidi="ar-SA"/>
        </w:rPr>
        <w:t>有义务对总承包单位的分包情况进行</w:t>
      </w:r>
      <w:r>
        <w:rPr>
          <w:rFonts w:hint="eastAsia" w:ascii="仿宋_GB2312" w:hAnsi="仿宋_GB2312" w:eastAsia="仿宋_GB2312" w:cs="仿宋_GB2312"/>
          <w:snapToGrid w:val="0"/>
          <w:color w:val="000000"/>
          <w:spacing w:val="-5"/>
          <w:kern w:val="0"/>
          <w:sz w:val="32"/>
          <w:szCs w:val="32"/>
          <w:lang w:val="en-US" w:eastAsia="zh-CN" w:bidi="ar-SA"/>
        </w:rPr>
        <w:t>监督。</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2"/>
        <w:rPr>
          <w:rFonts w:hint="eastAsia" w:ascii="楷体" w:hAnsi="楷体" w:eastAsia="楷体" w:cs="楷体"/>
          <w:color w:val="auto"/>
          <w:spacing w:val="6"/>
          <w:sz w:val="32"/>
          <w:szCs w:val="32"/>
        </w:rPr>
      </w:pPr>
      <w:bookmarkStart w:id="44" w:name="_Toc27223"/>
      <w:r>
        <w:rPr>
          <w:rFonts w:hint="eastAsia" w:ascii="黑体" w:hAnsi="黑体" w:eastAsia="黑体" w:cs="黑体"/>
          <w:color w:val="auto"/>
          <w:spacing w:val="4"/>
          <w:sz w:val="32"/>
          <w:szCs w:val="32"/>
          <w:lang w:val="en-US" w:eastAsia="zh-CN"/>
        </w:rPr>
        <w:t>2.3施工阶段</w:t>
      </w:r>
      <w:bookmarkEnd w:id="44"/>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 w:hAnsi="仿宋" w:eastAsia="仿宋" w:cs="仿宋"/>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en-US" w:bidi="ar-SA"/>
        </w:rPr>
        <w:t>建设单位</w:t>
      </w:r>
      <w:r>
        <w:rPr>
          <w:rFonts w:hint="eastAsia" w:ascii="仿宋_GB2312" w:hAnsi="仿宋_GB2312" w:eastAsia="仿宋_GB2312" w:cs="仿宋_GB2312"/>
          <w:snapToGrid w:val="0"/>
          <w:color w:val="auto"/>
          <w:spacing w:val="-5"/>
          <w:kern w:val="0"/>
          <w:sz w:val="32"/>
          <w:szCs w:val="32"/>
          <w:lang w:val="en-US" w:eastAsia="zh-CN" w:bidi="ar-SA"/>
        </w:rPr>
        <w:t>应当</w:t>
      </w:r>
      <w:r>
        <w:rPr>
          <w:rFonts w:hint="eastAsia" w:ascii="仿宋_GB2312" w:hAnsi="仿宋_GB2312" w:eastAsia="仿宋_GB2312" w:cs="仿宋_GB2312"/>
          <w:i w:val="0"/>
          <w:caps w:val="0"/>
          <w:color w:val="auto"/>
          <w:spacing w:val="0"/>
          <w:kern w:val="2"/>
          <w:sz w:val="32"/>
          <w:szCs w:val="32"/>
          <w:shd w:val="clear"/>
          <w:lang w:val="en-US" w:eastAsia="zh-CN" w:bidi="ar"/>
        </w:rPr>
        <w:t>督促总承包单位落实用工实名制管理的各项措施，</w:t>
      </w:r>
      <w:r>
        <w:rPr>
          <w:rFonts w:hint="eastAsia" w:ascii="仿宋_GB2312" w:hAnsi="仿宋_GB2312" w:eastAsia="仿宋_GB2312" w:cs="仿宋_GB2312"/>
          <w:snapToGrid w:val="0"/>
          <w:color w:val="auto"/>
          <w:spacing w:val="0"/>
          <w:kern w:val="2"/>
          <w:sz w:val="32"/>
          <w:szCs w:val="32"/>
          <w:lang w:val="en-US" w:eastAsia="zh-CN" w:bidi="ar"/>
        </w:rPr>
        <w:t>按</w:t>
      </w:r>
      <w:r>
        <w:rPr>
          <w:rFonts w:hint="eastAsia" w:ascii="仿宋_GB2312" w:hAnsi="仿宋_GB2312" w:eastAsia="仿宋_GB2312" w:cs="仿宋_GB2312"/>
          <w:i w:val="0"/>
          <w:caps w:val="0"/>
          <w:color w:val="auto"/>
          <w:spacing w:val="0"/>
          <w:kern w:val="2"/>
          <w:sz w:val="32"/>
          <w:szCs w:val="32"/>
          <w:shd w:val="clear"/>
          <w:lang w:val="en-US" w:eastAsia="zh-CN" w:bidi="ar"/>
        </w:rPr>
        <w:t>约定及时足额向农民工工资专用账户拨付工程款中的人工费用，按约定拨付工程款并加强对总承包单位按时足额支付农民工工资的监督，督促总承包单位妥善处理与农民工工资支付相关的矛盾纠纷并及时向有关部门报告情况。</w:t>
      </w:r>
    </w:p>
    <w:p>
      <w:pPr>
        <w:pStyle w:val="8"/>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snapToGrid w:val="0"/>
          <w:color w:val="auto"/>
          <w:spacing w:val="-11"/>
          <w:kern w:val="0"/>
          <w:sz w:val="32"/>
          <w:szCs w:val="32"/>
          <w:lang w:val="en-US" w:eastAsia="zh-CN" w:bidi="ar-SA"/>
        </w:rPr>
      </w:pPr>
      <w:bookmarkStart w:id="45" w:name="_Toc29126"/>
      <w:r>
        <w:rPr>
          <w:rFonts w:hint="eastAsia" w:ascii="楷体_GB2312" w:hAnsi="楷体_GB2312" w:eastAsia="楷体_GB2312" w:cs="楷体_GB2312"/>
          <w:color w:val="auto"/>
          <w:spacing w:val="6"/>
          <w:sz w:val="32"/>
          <w:szCs w:val="32"/>
          <w:lang w:val="en-US" w:eastAsia="zh-CN"/>
        </w:rPr>
        <w:t>2.3</w:t>
      </w:r>
      <w:r>
        <w:rPr>
          <w:rFonts w:hint="eastAsia" w:ascii="楷体_GB2312" w:hAnsi="楷体_GB2312" w:eastAsia="楷体_GB2312" w:cs="楷体_GB2312"/>
          <w:color w:val="auto"/>
          <w:spacing w:val="6"/>
          <w:sz w:val="32"/>
          <w:szCs w:val="32"/>
          <w:lang w:eastAsia="zh-CN"/>
        </w:rPr>
        <w:t>.1</w:t>
      </w:r>
      <w:r>
        <w:rPr>
          <w:rFonts w:hint="eastAsia" w:ascii="楷体_GB2312" w:hAnsi="楷体_GB2312" w:eastAsia="楷体_GB2312" w:cs="楷体_GB2312"/>
          <w:snapToGrid w:val="0"/>
          <w:color w:val="auto"/>
          <w:spacing w:val="-11"/>
          <w:kern w:val="0"/>
          <w:sz w:val="32"/>
          <w:szCs w:val="32"/>
          <w:lang w:val="en-US" w:eastAsia="zh-CN" w:bidi="ar-SA"/>
        </w:rPr>
        <w:t>督促总承包单位落实用工实名制管理的各项措施</w:t>
      </w:r>
      <w:bookmarkEnd w:id="45"/>
    </w:p>
    <w:p>
      <w:pPr>
        <w:pStyle w:val="8"/>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仿宋_GB2312" w:hAnsi="仿宋_GB2312" w:eastAsia="仿宋_GB2312" w:cs="仿宋_GB2312"/>
          <w:snapToGrid w:val="0"/>
          <w:color w:val="auto"/>
          <w:spacing w:val="-5"/>
          <w:kern w:val="0"/>
          <w:sz w:val="32"/>
          <w:szCs w:val="32"/>
          <w:lang w:val="en-US" w:eastAsia="zh-CN" w:bidi="ar-SA"/>
        </w:rPr>
      </w:pPr>
      <w:bookmarkStart w:id="46" w:name="_Toc9103"/>
      <w:bookmarkStart w:id="47" w:name="_Toc403"/>
      <w:r>
        <w:rPr>
          <w:rFonts w:hint="eastAsia" w:ascii="仿宋_GB2312" w:hAnsi="仿宋_GB2312" w:eastAsia="仿宋_GB2312" w:cs="仿宋_GB2312"/>
          <w:color w:val="auto"/>
          <w:spacing w:val="-5"/>
          <w:sz w:val="32"/>
          <w:szCs w:val="32"/>
          <w:highlight w:val="none"/>
          <w:lang w:val="en-US" w:eastAsia="zh-CN"/>
        </w:rPr>
        <w:t>（1）</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lang w:eastAsia="zh-CN"/>
        </w:rPr>
        <w:t>《建筑工人实名制管理办法（试行）》</w:t>
      </w:r>
      <w:r>
        <w:rPr>
          <w:rFonts w:hint="eastAsia" w:ascii="仿宋_GB2312" w:hAnsi="仿宋_GB2312" w:eastAsia="仿宋_GB2312" w:cs="仿宋_GB2312"/>
          <w:color w:val="auto"/>
          <w:spacing w:val="-5"/>
          <w:sz w:val="32"/>
          <w:szCs w:val="32"/>
          <w:lang w:val="en-US" w:eastAsia="zh-CN"/>
        </w:rPr>
        <w:t>第六条</w:t>
      </w:r>
      <w:r>
        <w:rPr>
          <w:rFonts w:hint="eastAsia" w:ascii="仿宋_GB2312" w:hAnsi="仿宋_GB2312" w:eastAsia="仿宋_GB2312" w:cs="仿宋_GB2312"/>
          <w:color w:val="auto"/>
          <w:spacing w:val="-5"/>
          <w:sz w:val="32"/>
          <w:szCs w:val="32"/>
          <w:lang w:eastAsia="zh-CN"/>
        </w:rPr>
        <w:t>规定，</w:t>
      </w:r>
      <w:r>
        <w:rPr>
          <w:rFonts w:hint="eastAsia" w:ascii="仿宋_GB2312" w:hAnsi="仿宋_GB2312" w:eastAsia="仿宋_GB2312" w:cs="仿宋_GB2312"/>
          <w:snapToGrid w:val="0"/>
          <w:color w:val="auto"/>
          <w:spacing w:val="-5"/>
          <w:kern w:val="0"/>
          <w:sz w:val="32"/>
          <w:szCs w:val="32"/>
          <w:lang w:val="en-US" w:eastAsia="en-US" w:bidi="ar-SA"/>
        </w:rPr>
        <w:t>建设单位应该督促</w:t>
      </w:r>
      <w:r>
        <w:rPr>
          <w:rFonts w:hint="eastAsia" w:ascii="仿宋_GB2312" w:hAnsi="仿宋_GB2312" w:eastAsia="仿宋_GB2312" w:cs="仿宋_GB2312"/>
          <w:snapToGrid w:val="0"/>
          <w:color w:val="auto"/>
          <w:spacing w:val="-5"/>
          <w:kern w:val="0"/>
          <w:sz w:val="32"/>
          <w:szCs w:val="32"/>
          <w:lang w:val="en-US" w:eastAsia="zh-CN" w:bidi="ar-SA"/>
        </w:rPr>
        <w:t>建筑企业</w:t>
      </w:r>
      <w:r>
        <w:rPr>
          <w:rFonts w:hint="eastAsia" w:ascii="仿宋_GB2312" w:hAnsi="仿宋_GB2312" w:eastAsia="仿宋_GB2312" w:cs="仿宋_GB2312"/>
          <w:snapToGrid w:val="0"/>
          <w:color w:val="auto"/>
          <w:spacing w:val="-5"/>
          <w:kern w:val="0"/>
          <w:sz w:val="32"/>
          <w:szCs w:val="32"/>
          <w:lang w:val="en-US" w:eastAsia="en-US" w:bidi="ar-SA"/>
        </w:rPr>
        <w:t>落实建筑工人实名制管理的各项措施，为建筑企业实行建筑工人实名制管理创造条件</w:t>
      </w:r>
      <w:r>
        <w:rPr>
          <w:rFonts w:hint="eastAsia" w:ascii="仿宋_GB2312" w:hAnsi="仿宋_GB2312" w:eastAsia="仿宋_GB2312" w:cs="仿宋_GB2312"/>
          <w:snapToGrid w:val="0"/>
          <w:color w:val="auto"/>
          <w:spacing w:val="-5"/>
          <w:kern w:val="0"/>
          <w:sz w:val="32"/>
          <w:szCs w:val="32"/>
          <w:lang w:val="en-US" w:eastAsia="zh-CN" w:bidi="ar-SA"/>
        </w:rPr>
        <w:t>。</w:t>
      </w:r>
      <w:bookmarkEnd w:id="46"/>
      <w:bookmarkEnd w:id="47"/>
    </w:p>
    <w:p>
      <w:pPr>
        <w:pStyle w:val="8"/>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仿宋_GB2312" w:hAnsi="仿宋_GB2312" w:eastAsia="仿宋_GB2312" w:cs="仿宋_GB2312"/>
          <w:i w:val="0"/>
          <w:iCs w:val="0"/>
          <w:caps w:val="0"/>
          <w:color w:val="auto"/>
          <w:spacing w:val="-5"/>
          <w:sz w:val="32"/>
          <w:szCs w:val="32"/>
          <w:shd w:val="clear" w:fill="FFFFFF"/>
          <w:lang w:eastAsia="zh-CN"/>
        </w:rPr>
      </w:pPr>
      <w:bookmarkStart w:id="48" w:name="_Toc13641"/>
      <w:bookmarkStart w:id="49" w:name="_Toc10896"/>
      <w:r>
        <w:rPr>
          <w:rFonts w:hint="eastAsia" w:ascii="仿宋_GB2312" w:hAnsi="仿宋_GB2312" w:eastAsia="仿宋_GB2312" w:cs="仿宋_GB2312"/>
          <w:color w:val="auto"/>
          <w:spacing w:val="-5"/>
          <w:sz w:val="32"/>
          <w:szCs w:val="32"/>
          <w:highlight w:val="none"/>
          <w:lang w:val="en-US" w:eastAsia="zh-CN"/>
        </w:rPr>
        <w:t>（2）</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lang w:eastAsia="zh-CN"/>
        </w:rPr>
        <w:t>《建筑工人实名制管理办法（试行）》</w:t>
      </w:r>
      <w:r>
        <w:rPr>
          <w:rFonts w:hint="eastAsia" w:ascii="仿宋_GB2312" w:hAnsi="仿宋_GB2312" w:eastAsia="仿宋_GB2312" w:cs="仿宋_GB2312"/>
          <w:color w:val="auto"/>
          <w:spacing w:val="-5"/>
          <w:sz w:val="32"/>
          <w:szCs w:val="32"/>
          <w:lang w:val="en-US" w:eastAsia="zh-CN"/>
        </w:rPr>
        <w:t>第七条</w:t>
      </w:r>
      <w:r>
        <w:rPr>
          <w:rFonts w:hint="eastAsia" w:ascii="仿宋_GB2312" w:hAnsi="仿宋_GB2312" w:eastAsia="仿宋_GB2312" w:cs="仿宋_GB2312"/>
          <w:color w:val="auto"/>
          <w:spacing w:val="-5"/>
          <w:sz w:val="32"/>
          <w:szCs w:val="32"/>
          <w:lang w:eastAsia="zh-CN"/>
        </w:rPr>
        <w:t>规定，</w:t>
      </w:r>
      <w:r>
        <w:rPr>
          <w:rFonts w:hint="eastAsia" w:ascii="仿宋_GB2312" w:hAnsi="仿宋_GB2312" w:eastAsia="仿宋_GB2312" w:cs="仿宋_GB2312"/>
          <w:i w:val="0"/>
          <w:iCs w:val="0"/>
          <w:caps w:val="0"/>
          <w:color w:val="auto"/>
          <w:spacing w:val="-5"/>
          <w:sz w:val="32"/>
          <w:szCs w:val="32"/>
          <w:shd w:val="clear" w:fill="FFFFFF"/>
          <w:lang w:eastAsia="zh-CN"/>
        </w:rPr>
        <w:t>建筑企业应承担施工现场建筑工人实名制管理职责，制定本企业建筑工人实名制管理制度，配备专（兼）职建筑工人实名制管理人员，通过信息化手段将相关数据实时、准确、完整上传至相关部门的建筑工人实名制管理平台。</w:t>
      </w:r>
      <w:bookmarkEnd w:id="48"/>
      <w:bookmarkEnd w:id="49"/>
    </w:p>
    <w:p>
      <w:pPr>
        <w:pStyle w:val="8"/>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仿宋_GB2312" w:hAnsi="仿宋_GB2312" w:eastAsia="仿宋_GB2312" w:cs="仿宋_GB2312"/>
          <w:i w:val="0"/>
          <w:iCs w:val="0"/>
          <w:caps w:val="0"/>
          <w:color w:val="auto"/>
          <w:spacing w:val="-5"/>
          <w:sz w:val="32"/>
          <w:szCs w:val="32"/>
          <w:shd w:val="clear"/>
          <w:lang w:eastAsia="zh-CN"/>
        </w:rPr>
      </w:pPr>
      <w:bookmarkStart w:id="50" w:name="_Toc19727"/>
      <w:bookmarkStart w:id="51" w:name="_Toc569"/>
      <w:r>
        <w:rPr>
          <w:rFonts w:hint="eastAsia" w:ascii="仿宋_GB2312" w:hAnsi="仿宋_GB2312" w:eastAsia="仿宋_GB2312" w:cs="仿宋_GB2312"/>
          <w:color w:val="auto"/>
          <w:spacing w:val="-5"/>
          <w:sz w:val="32"/>
          <w:szCs w:val="32"/>
          <w:highlight w:val="none"/>
          <w:lang w:val="en-US" w:eastAsia="zh-CN"/>
        </w:rPr>
        <w:t>（3）</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lang w:eastAsia="zh-CN"/>
        </w:rPr>
        <w:t>《建筑工人实名制管理办法（试行）》</w:t>
      </w:r>
      <w:r>
        <w:rPr>
          <w:rFonts w:hint="eastAsia" w:ascii="仿宋_GB2312" w:hAnsi="仿宋_GB2312" w:eastAsia="仿宋_GB2312" w:cs="仿宋_GB2312"/>
          <w:color w:val="auto"/>
          <w:spacing w:val="-5"/>
          <w:sz w:val="32"/>
          <w:szCs w:val="32"/>
          <w:lang w:val="en-US" w:eastAsia="zh-CN"/>
        </w:rPr>
        <w:t>第八条</w:t>
      </w:r>
      <w:r>
        <w:rPr>
          <w:rFonts w:hint="eastAsia" w:ascii="仿宋_GB2312" w:hAnsi="仿宋_GB2312" w:eastAsia="仿宋_GB2312" w:cs="仿宋_GB2312"/>
          <w:color w:val="auto"/>
          <w:spacing w:val="-5"/>
          <w:sz w:val="32"/>
          <w:szCs w:val="32"/>
          <w:lang w:eastAsia="zh-CN"/>
        </w:rPr>
        <w:t>规定，</w:t>
      </w:r>
      <w:r>
        <w:rPr>
          <w:rFonts w:hint="eastAsia" w:ascii="仿宋_GB2312" w:hAnsi="仿宋_GB2312" w:eastAsia="仿宋_GB2312" w:cs="仿宋_GB2312"/>
          <w:i w:val="0"/>
          <w:iCs w:val="0"/>
          <w:caps w:val="0"/>
          <w:color w:val="auto"/>
          <w:spacing w:val="-5"/>
          <w:sz w:val="32"/>
          <w:szCs w:val="32"/>
          <w:shd w:val="clear" w:fill="FFFFFF"/>
          <w:lang w:eastAsia="zh-CN"/>
        </w:rPr>
        <w:t>全面实行建筑工人实名制管理制度。建筑企业应与招用的建筑工人依法签订劳动合同，对不符合建立劳动关系情形的，应依法订立用工书面协议。建筑企业应对建筑工人进行基本安全培训，并在相关建筑工人实名制管理平台上登记，方可允许其进入施工现场从事与建筑作业相关的活动。</w:t>
      </w:r>
      <w:bookmarkEnd w:id="50"/>
      <w:bookmarkEnd w:id="51"/>
    </w:p>
    <w:p>
      <w:pPr>
        <w:pStyle w:val="8"/>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仿宋_GB2312" w:hAnsi="仿宋_GB2312" w:eastAsia="仿宋_GB2312" w:cs="仿宋_GB2312"/>
          <w:i w:val="0"/>
          <w:iCs w:val="0"/>
          <w:caps w:val="0"/>
          <w:color w:val="auto"/>
          <w:spacing w:val="-5"/>
          <w:sz w:val="32"/>
          <w:szCs w:val="32"/>
          <w:shd w:val="clear" w:fill="FFFFFF"/>
          <w:lang w:val="en-US" w:eastAsia="zh-CN"/>
        </w:rPr>
      </w:pPr>
      <w:bookmarkStart w:id="52" w:name="_Toc10895"/>
      <w:bookmarkStart w:id="53" w:name="_Toc21011"/>
      <w:r>
        <w:rPr>
          <w:rFonts w:hint="eastAsia" w:ascii="仿宋_GB2312" w:hAnsi="仿宋_GB2312" w:eastAsia="仿宋_GB2312" w:cs="仿宋_GB2312"/>
          <w:i w:val="0"/>
          <w:iCs w:val="0"/>
          <w:caps w:val="0"/>
          <w:color w:val="auto"/>
          <w:spacing w:val="-5"/>
          <w:sz w:val="32"/>
          <w:szCs w:val="32"/>
          <w:shd w:val="clear"/>
          <w:lang w:val="en-US" w:eastAsia="zh-CN"/>
        </w:rPr>
        <w:t>由此，建设单位</w:t>
      </w:r>
      <w:r>
        <w:rPr>
          <w:rFonts w:hint="eastAsia" w:ascii="仿宋_GB2312" w:hAnsi="仿宋_GB2312" w:eastAsia="仿宋_GB2312" w:cs="仿宋_GB2312"/>
          <w:snapToGrid w:val="0"/>
          <w:color w:val="auto"/>
          <w:spacing w:val="-5"/>
          <w:kern w:val="0"/>
          <w:sz w:val="32"/>
          <w:szCs w:val="32"/>
          <w:lang w:val="en-US" w:eastAsia="en-US" w:bidi="ar-SA"/>
        </w:rPr>
        <w:t>应督促</w:t>
      </w:r>
      <w:r>
        <w:rPr>
          <w:rFonts w:hint="eastAsia" w:ascii="仿宋_GB2312" w:hAnsi="仿宋_GB2312" w:eastAsia="仿宋_GB2312" w:cs="仿宋_GB2312"/>
          <w:snapToGrid w:val="0"/>
          <w:color w:val="auto"/>
          <w:spacing w:val="-5"/>
          <w:kern w:val="0"/>
          <w:sz w:val="32"/>
          <w:szCs w:val="32"/>
          <w:lang w:val="en-US" w:eastAsia="zh-CN" w:bidi="ar-SA"/>
        </w:rPr>
        <w:t>总承包单位</w:t>
      </w:r>
      <w:r>
        <w:rPr>
          <w:rFonts w:hint="eastAsia" w:ascii="仿宋_GB2312" w:hAnsi="仿宋_GB2312" w:eastAsia="仿宋_GB2312" w:cs="仿宋_GB2312"/>
          <w:i w:val="0"/>
          <w:iCs w:val="0"/>
          <w:caps w:val="0"/>
          <w:color w:val="auto"/>
          <w:spacing w:val="-5"/>
          <w:sz w:val="32"/>
          <w:szCs w:val="32"/>
          <w:shd w:val="clear"/>
          <w:lang w:eastAsia="zh-CN"/>
        </w:rPr>
        <w:t>制定本</w:t>
      </w:r>
      <w:r>
        <w:rPr>
          <w:rFonts w:hint="eastAsia" w:ascii="仿宋_GB2312" w:hAnsi="仿宋_GB2312" w:eastAsia="仿宋_GB2312" w:cs="仿宋_GB2312"/>
          <w:i w:val="0"/>
          <w:iCs w:val="0"/>
          <w:caps w:val="0"/>
          <w:color w:val="auto"/>
          <w:spacing w:val="-5"/>
          <w:sz w:val="32"/>
          <w:szCs w:val="32"/>
          <w:shd w:val="clear"/>
          <w:lang w:val="en-US" w:eastAsia="zh-CN"/>
        </w:rPr>
        <w:t>项目</w:t>
      </w:r>
      <w:r>
        <w:rPr>
          <w:rFonts w:hint="eastAsia" w:ascii="仿宋_GB2312" w:hAnsi="仿宋_GB2312" w:eastAsia="仿宋_GB2312" w:cs="仿宋_GB2312"/>
          <w:i w:val="0"/>
          <w:iCs w:val="0"/>
          <w:caps w:val="0"/>
          <w:color w:val="auto"/>
          <w:spacing w:val="-5"/>
          <w:sz w:val="32"/>
          <w:szCs w:val="32"/>
          <w:shd w:val="clear"/>
          <w:lang w:eastAsia="zh-CN"/>
        </w:rPr>
        <w:t>建筑工人实名制管理制度，配备专（兼）职建筑工人实名制管理人员，通过信息化手段将相关数据实时、准确、完整上传至相关部门的建筑工人实名制管理平台；与招用的建筑工人依法签订劳动合同</w:t>
      </w:r>
      <w:r>
        <w:rPr>
          <w:rFonts w:hint="eastAsia" w:ascii="仿宋_GB2312" w:hAnsi="仿宋_GB2312" w:eastAsia="仿宋_GB2312" w:cs="仿宋_GB2312"/>
          <w:i w:val="0"/>
          <w:iCs w:val="0"/>
          <w:caps w:val="0"/>
          <w:color w:val="auto"/>
          <w:spacing w:val="-5"/>
          <w:sz w:val="32"/>
          <w:szCs w:val="32"/>
          <w:shd w:val="clear"/>
          <w:lang w:val="en-US" w:eastAsia="zh-CN"/>
        </w:rPr>
        <w:t>或用工书面协议</w:t>
      </w:r>
      <w:r>
        <w:rPr>
          <w:rFonts w:hint="eastAsia" w:ascii="仿宋_GB2312" w:hAnsi="仿宋_GB2312" w:eastAsia="仿宋_GB2312" w:cs="仿宋_GB2312"/>
          <w:i w:val="0"/>
          <w:iCs w:val="0"/>
          <w:caps w:val="0"/>
          <w:color w:val="auto"/>
          <w:spacing w:val="-5"/>
          <w:sz w:val="32"/>
          <w:szCs w:val="32"/>
          <w:shd w:val="clear"/>
          <w:lang w:eastAsia="zh-CN"/>
        </w:rPr>
        <w:t>，对其进行基本安全培训，并在相关建筑工人实名制管理平台上登记，方可允许其进入施工现场从事与建筑作业相关的活动。</w:t>
      </w:r>
      <w:bookmarkEnd w:id="52"/>
      <w:bookmarkEnd w:id="53"/>
    </w:p>
    <w:p>
      <w:pPr>
        <w:pStyle w:val="8"/>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color w:val="auto"/>
          <w:spacing w:val="6"/>
          <w:sz w:val="32"/>
          <w:szCs w:val="32"/>
        </w:rPr>
      </w:pPr>
      <w:bookmarkStart w:id="54" w:name="_Toc2247"/>
      <w:r>
        <w:rPr>
          <w:rFonts w:hint="eastAsia" w:ascii="楷体_GB2312" w:hAnsi="楷体_GB2312" w:eastAsia="楷体_GB2312" w:cs="楷体_GB2312"/>
          <w:color w:val="auto"/>
          <w:spacing w:val="6"/>
          <w:sz w:val="32"/>
          <w:szCs w:val="32"/>
          <w:lang w:val="en-US" w:eastAsia="zh-CN"/>
        </w:rPr>
        <w:t>2.3</w:t>
      </w:r>
      <w:r>
        <w:rPr>
          <w:rFonts w:hint="eastAsia" w:ascii="楷体_GB2312" w:hAnsi="楷体_GB2312" w:eastAsia="楷体_GB2312" w:cs="楷体_GB2312"/>
          <w:color w:val="auto"/>
          <w:spacing w:val="6"/>
          <w:sz w:val="32"/>
          <w:szCs w:val="32"/>
        </w:rPr>
        <w:t>.</w:t>
      </w:r>
      <w:r>
        <w:rPr>
          <w:rFonts w:hint="eastAsia" w:ascii="楷体_GB2312" w:hAnsi="楷体_GB2312" w:eastAsia="楷体_GB2312" w:cs="楷体_GB2312"/>
          <w:color w:val="auto"/>
          <w:spacing w:val="6"/>
          <w:sz w:val="32"/>
          <w:szCs w:val="32"/>
          <w:lang w:val="en-US" w:eastAsia="zh-CN"/>
        </w:rPr>
        <w:t>2</w:t>
      </w:r>
      <w:r>
        <w:rPr>
          <w:rFonts w:hint="eastAsia" w:ascii="楷体_GB2312" w:hAnsi="楷体_GB2312" w:eastAsia="楷体_GB2312" w:cs="楷体_GB2312"/>
          <w:snapToGrid w:val="0"/>
          <w:color w:val="auto"/>
          <w:spacing w:val="-11"/>
          <w:kern w:val="0"/>
          <w:sz w:val="32"/>
          <w:szCs w:val="32"/>
          <w:lang w:val="en-US" w:eastAsia="en-US" w:bidi="ar-SA"/>
        </w:rPr>
        <w:t>按</w:t>
      </w:r>
      <w:r>
        <w:rPr>
          <w:rFonts w:hint="eastAsia" w:ascii="楷体_GB2312" w:hAnsi="楷体_GB2312" w:eastAsia="楷体_GB2312" w:cs="楷体_GB2312"/>
          <w:snapToGrid w:val="0"/>
          <w:color w:val="auto"/>
          <w:spacing w:val="-11"/>
          <w:kern w:val="0"/>
          <w:sz w:val="32"/>
          <w:szCs w:val="32"/>
          <w:lang w:val="en-US" w:eastAsia="zh-CN" w:bidi="ar-SA"/>
        </w:rPr>
        <w:t>约定及时</w:t>
      </w:r>
      <w:r>
        <w:rPr>
          <w:rFonts w:hint="eastAsia" w:ascii="楷体_GB2312" w:hAnsi="楷体_GB2312" w:eastAsia="楷体_GB2312" w:cs="楷体_GB2312"/>
          <w:snapToGrid w:val="0"/>
          <w:color w:val="auto"/>
          <w:spacing w:val="-11"/>
          <w:kern w:val="0"/>
          <w:sz w:val="32"/>
          <w:szCs w:val="32"/>
          <w:lang w:val="en-US" w:eastAsia="en-US" w:bidi="ar-SA"/>
        </w:rPr>
        <w:t>足额拨付人工费</w:t>
      </w:r>
      <w:r>
        <w:rPr>
          <w:rFonts w:hint="eastAsia" w:ascii="楷体_GB2312" w:hAnsi="楷体_GB2312" w:eastAsia="楷体_GB2312" w:cs="楷体_GB2312"/>
          <w:snapToGrid w:val="0"/>
          <w:color w:val="auto"/>
          <w:spacing w:val="-11"/>
          <w:kern w:val="0"/>
          <w:sz w:val="32"/>
          <w:szCs w:val="32"/>
          <w:lang w:val="en-US" w:eastAsia="zh-CN" w:bidi="ar-SA"/>
        </w:rPr>
        <w:t>用</w:t>
      </w:r>
      <w:bookmarkEnd w:id="54"/>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lang w:val="en-US" w:eastAsia="zh-CN"/>
        </w:rPr>
      </w:pPr>
      <w:r>
        <w:rPr>
          <w:rFonts w:hint="eastAsia" w:ascii="仿宋_GB2312" w:hAnsi="仿宋_GB2312" w:eastAsia="仿宋_GB2312" w:cs="仿宋_GB2312"/>
          <w:color w:val="auto"/>
          <w:spacing w:val="-5"/>
          <w:sz w:val="32"/>
          <w:szCs w:val="32"/>
          <w:highlight w:val="none"/>
          <w:lang w:val="en-US" w:eastAsia="zh-CN"/>
        </w:rPr>
        <w:t>（1）</w:t>
      </w:r>
      <w:r>
        <w:rPr>
          <w:rFonts w:hint="eastAsia" w:ascii="仿宋_GB2312" w:hAnsi="仿宋_GB2312" w:eastAsia="仿宋_GB2312" w:cs="仿宋_GB2312"/>
          <w:color w:val="auto"/>
          <w:spacing w:val="-5"/>
          <w:sz w:val="32"/>
          <w:szCs w:val="32"/>
          <w:highlight w:val="none"/>
          <w:lang w:eastAsia="zh-CN"/>
        </w:rPr>
        <w:t>按照</w:t>
      </w:r>
      <w:r>
        <w:rPr>
          <w:rFonts w:hint="eastAsia" w:ascii="仿宋_GB2312" w:hAnsi="仿宋_GB2312" w:eastAsia="仿宋_GB2312" w:cs="仿宋_GB2312"/>
          <w:color w:val="auto"/>
          <w:spacing w:val="-5"/>
          <w:sz w:val="32"/>
          <w:szCs w:val="32"/>
          <w:highlight w:val="none"/>
        </w:rPr>
        <w:t>《保障农民工工资支付条例》第二十四条</w:t>
      </w:r>
      <w:r>
        <w:rPr>
          <w:rFonts w:hint="eastAsia" w:ascii="仿宋_GB2312" w:hAnsi="仿宋_GB2312" w:eastAsia="仿宋_GB2312" w:cs="仿宋_GB2312"/>
          <w:color w:val="auto"/>
          <w:spacing w:val="-5"/>
          <w:sz w:val="32"/>
          <w:szCs w:val="32"/>
          <w:highlight w:val="none"/>
          <w:lang w:val="en-US" w:eastAsia="zh-CN"/>
        </w:rPr>
        <w:t>规定，</w:t>
      </w:r>
      <w:r>
        <w:rPr>
          <w:rFonts w:hint="eastAsia" w:ascii="仿宋_GB2312" w:hAnsi="仿宋_GB2312" w:eastAsia="仿宋_GB2312" w:cs="仿宋_GB2312"/>
          <w:color w:val="auto"/>
          <w:spacing w:val="-5"/>
          <w:sz w:val="32"/>
          <w:szCs w:val="32"/>
          <w:highlight w:val="none"/>
          <w:lang w:eastAsia="zh-CN"/>
        </w:rPr>
        <w:t>人工费用</w:t>
      </w:r>
      <w:r>
        <w:rPr>
          <w:rFonts w:hint="eastAsia" w:ascii="仿宋_GB2312" w:hAnsi="仿宋_GB2312" w:eastAsia="仿宋_GB2312" w:cs="仿宋_GB2312"/>
          <w:color w:val="auto"/>
          <w:spacing w:val="-5"/>
          <w:sz w:val="32"/>
          <w:szCs w:val="32"/>
          <w:highlight w:val="none"/>
          <w:lang w:val="en-US" w:eastAsia="zh-CN"/>
        </w:rPr>
        <w:t>拨付</w:t>
      </w:r>
      <w:r>
        <w:rPr>
          <w:rFonts w:hint="eastAsia" w:ascii="仿宋_GB2312" w:hAnsi="仿宋_GB2312" w:eastAsia="仿宋_GB2312" w:cs="仿宋_GB2312"/>
          <w:color w:val="auto"/>
          <w:spacing w:val="-5"/>
          <w:sz w:val="32"/>
          <w:szCs w:val="32"/>
          <w:highlight w:val="none"/>
          <w:lang w:eastAsia="zh-CN"/>
        </w:rPr>
        <w:t>周期不得</w:t>
      </w:r>
      <w:r>
        <w:rPr>
          <w:rFonts w:hint="eastAsia" w:ascii="仿宋_GB2312" w:hAnsi="仿宋_GB2312" w:eastAsia="仿宋_GB2312" w:cs="仿宋_GB2312"/>
          <w:color w:val="auto"/>
          <w:spacing w:val="-5"/>
          <w:sz w:val="32"/>
          <w:szCs w:val="32"/>
          <w:highlight w:val="none"/>
          <w:lang w:val="en-US" w:eastAsia="zh-CN"/>
        </w:rPr>
        <w:t>超过1个月。</w:t>
      </w:r>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rPr>
      </w:pPr>
      <w:r>
        <w:rPr>
          <w:rFonts w:hint="eastAsia" w:ascii="仿宋_GB2312" w:hAnsi="仿宋_GB2312" w:eastAsia="仿宋_GB2312" w:cs="仿宋_GB2312"/>
          <w:color w:val="auto"/>
          <w:spacing w:val="-5"/>
          <w:sz w:val="32"/>
          <w:szCs w:val="32"/>
          <w:lang w:val="en-US" w:eastAsia="zh-CN"/>
        </w:rPr>
        <w:t>（2）按照</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工程建设领域农民工工资专用账户管理暂行办法</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第十二条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rPr>
        <w:t>建设单位应当按工程施工合同约定的数额或者比例等，按时将人工费用拨付到</w:t>
      </w:r>
      <w:r>
        <w:rPr>
          <w:rFonts w:hint="eastAsia" w:ascii="仿宋_GB2312" w:hAnsi="仿宋_GB2312" w:eastAsia="仿宋_GB2312" w:cs="仿宋_GB2312"/>
          <w:color w:val="auto"/>
          <w:spacing w:val="-5"/>
          <w:sz w:val="32"/>
          <w:szCs w:val="32"/>
          <w:highlight w:val="none"/>
          <w:lang w:eastAsia="zh-CN"/>
        </w:rPr>
        <w:t>总包</w:t>
      </w:r>
      <w:r>
        <w:rPr>
          <w:rFonts w:hint="eastAsia" w:ascii="仿宋_GB2312" w:hAnsi="仿宋_GB2312" w:eastAsia="仿宋_GB2312" w:cs="仿宋_GB2312"/>
          <w:color w:val="auto"/>
          <w:spacing w:val="-5"/>
          <w:sz w:val="32"/>
          <w:szCs w:val="32"/>
          <w:highlight w:val="none"/>
        </w:rPr>
        <w:t>单位专用账户</w:t>
      </w:r>
      <w:r>
        <w:rPr>
          <w:rFonts w:hint="eastAsia" w:ascii="仿宋_GB2312" w:hAnsi="仿宋_GB2312" w:eastAsia="仿宋_GB2312" w:cs="仿宋_GB2312"/>
          <w:color w:val="auto"/>
          <w:spacing w:val="-5"/>
          <w:sz w:val="32"/>
          <w:szCs w:val="32"/>
          <w:highlight w:val="none"/>
          <w:lang w:eastAsia="zh-CN"/>
        </w:rPr>
        <w:t>，人工费用</w:t>
      </w:r>
      <w:r>
        <w:rPr>
          <w:rFonts w:hint="eastAsia" w:ascii="仿宋_GB2312" w:hAnsi="仿宋_GB2312" w:eastAsia="仿宋_GB2312" w:cs="仿宋_GB2312"/>
          <w:color w:val="auto"/>
          <w:spacing w:val="-5"/>
          <w:sz w:val="32"/>
          <w:szCs w:val="32"/>
          <w:highlight w:val="none"/>
          <w:lang w:val="en-US" w:eastAsia="zh-CN"/>
        </w:rPr>
        <w:t>拨付</w:t>
      </w:r>
      <w:r>
        <w:rPr>
          <w:rFonts w:hint="eastAsia" w:ascii="仿宋_GB2312" w:hAnsi="仿宋_GB2312" w:eastAsia="仿宋_GB2312" w:cs="仿宋_GB2312"/>
          <w:color w:val="auto"/>
          <w:spacing w:val="-5"/>
          <w:sz w:val="32"/>
          <w:szCs w:val="32"/>
          <w:highlight w:val="none"/>
          <w:lang w:eastAsia="zh-CN"/>
        </w:rPr>
        <w:t>周期不得</w:t>
      </w:r>
      <w:r>
        <w:rPr>
          <w:rFonts w:hint="eastAsia" w:ascii="仿宋_GB2312" w:hAnsi="仿宋_GB2312" w:eastAsia="仿宋_GB2312" w:cs="仿宋_GB2312"/>
          <w:color w:val="auto"/>
          <w:spacing w:val="-5"/>
          <w:sz w:val="32"/>
          <w:szCs w:val="32"/>
          <w:highlight w:val="none"/>
          <w:lang w:val="en-US" w:eastAsia="zh-CN"/>
        </w:rPr>
        <w:t>超过1个月。</w:t>
      </w:r>
      <w:r>
        <w:rPr>
          <w:rFonts w:hint="eastAsia" w:ascii="仿宋_GB2312" w:hAnsi="仿宋_GB2312" w:eastAsia="仿宋_GB2312" w:cs="仿宋_GB2312"/>
          <w:color w:val="auto"/>
          <w:spacing w:val="-5"/>
          <w:sz w:val="32"/>
          <w:szCs w:val="32"/>
          <w:highlight w:val="none"/>
        </w:rPr>
        <w:t>建设单位已经按约定足额向专用账户拨付资金，但总</w:t>
      </w:r>
      <w:r>
        <w:rPr>
          <w:rFonts w:hint="eastAsia" w:ascii="仿宋_GB2312" w:hAnsi="仿宋_GB2312" w:eastAsia="仿宋_GB2312" w:cs="仿宋_GB2312"/>
          <w:color w:val="auto"/>
          <w:spacing w:val="-5"/>
          <w:sz w:val="32"/>
          <w:szCs w:val="32"/>
          <w:highlight w:val="none"/>
          <w:lang w:val="en-US" w:eastAsia="zh-CN"/>
        </w:rPr>
        <w:t>包</w:t>
      </w:r>
      <w:r>
        <w:rPr>
          <w:rFonts w:hint="eastAsia" w:ascii="仿宋_GB2312" w:hAnsi="仿宋_GB2312" w:eastAsia="仿宋_GB2312" w:cs="仿宋_GB2312"/>
          <w:color w:val="auto"/>
          <w:spacing w:val="-5"/>
          <w:sz w:val="32"/>
          <w:szCs w:val="32"/>
          <w:highlight w:val="none"/>
        </w:rPr>
        <w:t>单位依然拖欠农民工工资的，建设单位应及时报告有关部门。</w:t>
      </w:r>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rPr>
      </w:pPr>
      <w:r>
        <w:rPr>
          <w:rFonts w:hint="eastAsia" w:ascii="仿宋_GB2312" w:hAnsi="仿宋_GB2312" w:eastAsia="仿宋_GB2312" w:cs="仿宋_GB2312"/>
          <w:color w:val="auto"/>
          <w:spacing w:val="-5"/>
          <w:sz w:val="32"/>
          <w:szCs w:val="32"/>
          <w:lang w:val="en-US" w:eastAsia="zh-CN"/>
        </w:rPr>
        <w:t>（3）按照</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工程建设领域农民工工资专用账户管理暂行办法</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第十三条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rPr>
        <w:t>因用工量增加等原因导致专用账户余额不足以按时足额支付农民工工资时，总</w:t>
      </w:r>
      <w:r>
        <w:rPr>
          <w:rFonts w:hint="eastAsia" w:ascii="仿宋_GB2312" w:hAnsi="仿宋_GB2312" w:eastAsia="仿宋_GB2312" w:cs="仿宋_GB2312"/>
          <w:color w:val="auto"/>
          <w:spacing w:val="-5"/>
          <w:sz w:val="32"/>
          <w:szCs w:val="32"/>
          <w:highlight w:val="none"/>
          <w:lang w:val="en-US" w:eastAsia="zh-CN"/>
        </w:rPr>
        <w:t>包</w:t>
      </w:r>
      <w:r>
        <w:rPr>
          <w:rFonts w:hint="eastAsia" w:ascii="仿宋_GB2312" w:hAnsi="仿宋_GB2312" w:eastAsia="仿宋_GB2312" w:cs="仿宋_GB2312"/>
          <w:color w:val="auto"/>
          <w:spacing w:val="-5"/>
          <w:sz w:val="32"/>
          <w:szCs w:val="32"/>
          <w:highlight w:val="none"/>
        </w:rPr>
        <w:t>单位提出需增加的人工费用数额，由建设单位核准后及时追加拨付。</w:t>
      </w:r>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highlight w:val="none"/>
          <w:lang w:val="en-US" w:eastAsia="zh-CN"/>
        </w:rPr>
      </w:pPr>
      <w:r>
        <w:rPr>
          <w:rFonts w:hint="eastAsia" w:ascii="仿宋_GB2312" w:hAnsi="仿宋_GB2312" w:eastAsia="仿宋_GB2312" w:cs="仿宋_GB2312"/>
          <w:color w:val="auto"/>
          <w:spacing w:val="-5"/>
          <w:sz w:val="32"/>
          <w:szCs w:val="32"/>
          <w:lang w:val="en-US" w:eastAsia="zh-CN"/>
        </w:rPr>
        <w:t>（4）按照</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工程建设领域农民工工资专用账户管理暂行办法</w:t>
      </w:r>
      <w:r>
        <w:rPr>
          <w:rFonts w:hint="eastAsia" w:ascii="仿宋_GB2312" w:hAnsi="仿宋_GB2312" w:eastAsia="仿宋_GB2312" w:cs="仿宋_GB2312"/>
          <w:color w:val="auto"/>
          <w:spacing w:val="-5"/>
          <w:sz w:val="32"/>
          <w:szCs w:val="32"/>
          <w:highlight w:val="none"/>
          <w:lang w:eastAsia="zh-CN"/>
        </w:rPr>
        <w:t>》</w:t>
      </w:r>
      <w:r>
        <w:rPr>
          <w:rFonts w:hint="eastAsia" w:ascii="仿宋_GB2312" w:hAnsi="仿宋_GB2312" w:eastAsia="仿宋_GB2312" w:cs="仿宋_GB2312"/>
          <w:color w:val="auto"/>
          <w:spacing w:val="-5"/>
          <w:sz w:val="32"/>
          <w:szCs w:val="32"/>
          <w:highlight w:val="none"/>
          <w:lang w:val="en-US" w:eastAsia="zh-CN"/>
        </w:rPr>
        <w:t>第十四条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color w:val="auto"/>
          <w:spacing w:val="-5"/>
          <w:sz w:val="32"/>
          <w:szCs w:val="32"/>
          <w:highlight w:val="none"/>
          <w:lang w:val="en-US" w:eastAsia="zh-CN"/>
        </w:rPr>
        <w:t>，工程建设项目开工后，工程施工合同约定的人工费用的数额、占工程款的比例等需要修改的，</w:t>
      </w:r>
      <w:r>
        <w:rPr>
          <w:rFonts w:hint="eastAsia" w:ascii="仿宋_GB2312" w:hAnsi="仿宋_GB2312" w:eastAsia="仿宋_GB2312" w:cs="仿宋_GB2312"/>
          <w:color w:val="auto"/>
          <w:spacing w:val="-5"/>
          <w:sz w:val="32"/>
          <w:szCs w:val="32"/>
          <w:highlight w:val="none"/>
        </w:rPr>
        <w:t>总</w:t>
      </w:r>
      <w:r>
        <w:rPr>
          <w:rFonts w:hint="eastAsia" w:ascii="仿宋_GB2312" w:hAnsi="仿宋_GB2312" w:eastAsia="仿宋_GB2312" w:cs="仿宋_GB2312"/>
          <w:color w:val="auto"/>
          <w:spacing w:val="-5"/>
          <w:sz w:val="32"/>
          <w:szCs w:val="32"/>
          <w:highlight w:val="none"/>
          <w:lang w:val="en-US" w:eastAsia="zh-CN"/>
        </w:rPr>
        <w:t>包单位可与建设单位签订补充协议并将相关修改情况通知开户银行。</w:t>
      </w:r>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（5）</w:t>
      </w:r>
      <w:r>
        <w:rPr>
          <w:rFonts w:hint="eastAsia" w:ascii="仿宋_GB2312" w:hAnsi="仿宋_GB2312" w:eastAsia="仿宋_GB2312" w:cs="仿宋_GB2312"/>
          <w:snapToGrid w:val="0"/>
          <w:color w:val="auto"/>
          <w:spacing w:val="-5"/>
          <w:kern w:val="0"/>
          <w:sz w:val="32"/>
          <w:szCs w:val="32"/>
          <w:lang w:val="en-US" w:eastAsia="en-US" w:bidi="ar-SA"/>
        </w:rPr>
        <w:t>未按约定及时足额</w:t>
      </w:r>
      <w:r>
        <w:rPr>
          <w:rFonts w:hint="eastAsia" w:ascii="仿宋_GB2312" w:hAnsi="仿宋_GB2312" w:eastAsia="仿宋_GB2312" w:cs="仿宋_GB2312"/>
          <w:snapToGrid w:val="0"/>
          <w:color w:val="auto"/>
          <w:spacing w:val="-5"/>
          <w:kern w:val="0"/>
          <w:sz w:val="32"/>
          <w:szCs w:val="32"/>
          <w:lang w:val="en-US" w:eastAsia="zh-CN" w:bidi="ar-SA"/>
        </w:rPr>
        <w:t>支付人工费用应承担的法律责任：</w:t>
      </w:r>
    </w:p>
    <w:p>
      <w:pPr>
        <w:pStyle w:val="8"/>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《保障农民工工资支付条例》第五十七条规定，建设单位未按约定及时足额向农民工工资专用账户拨付工程款中的人工费用，由人力资源社会保障行政部门、</w:t>
      </w:r>
      <w:r>
        <w:rPr>
          <w:rFonts w:hint="eastAsia" w:ascii="仿宋_GB2312" w:hAnsi="仿宋_GB2312" w:eastAsia="仿宋_GB2312" w:cs="仿宋_GB2312"/>
          <w:snapToGrid w:val="0"/>
          <w:color w:val="auto"/>
          <w:spacing w:val="-5"/>
          <w:kern w:val="0"/>
          <w:sz w:val="32"/>
          <w:szCs w:val="32"/>
          <w:lang w:val="en-US" w:eastAsia="zh-CN" w:bidi="ar-SA"/>
        </w:rPr>
        <w:t>相关行业工程建设</w:t>
      </w:r>
      <w:r>
        <w:rPr>
          <w:rFonts w:hint="eastAsia" w:ascii="仿宋_GB2312" w:hAnsi="仿宋_GB2312" w:eastAsia="仿宋_GB2312" w:cs="仿宋_GB2312"/>
          <w:snapToGrid w:val="0"/>
          <w:color w:val="auto"/>
          <w:spacing w:val="-5"/>
          <w:kern w:val="0"/>
          <w:sz w:val="32"/>
          <w:szCs w:val="32"/>
          <w:lang w:val="en-US" w:eastAsia="en-US" w:bidi="ar-SA"/>
        </w:rPr>
        <w:t>主管部门按照职责责令限期改正；逾期不改正的，责令项目停工，并处5万元以上10万元以下的罚款。</w:t>
      </w:r>
    </w:p>
    <w:p>
      <w:pPr>
        <w:pStyle w:val="8"/>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2"/>
        <w:rPr>
          <w:rFonts w:hint="eastAsia" w:ascii="楷体_GB2312" w:hAnsi="楷体_GB2312" w:eastAsia="楷体_GB2312" w:cs="楷体_GB2312"/>
          <w:snapToGrid w:val="0"/>
          <w:color w:val="auto"/>
          <w:spacing w:val="-11"/>
          <w:kern w:val="0"/>
          <w:sz w:val="32"/>
          <w:szCs w:val="32"/>
          <w:lang w:val="en-US" w:eastAsia="zh-CN" w:bidi="ar-SA"/>
        </w:rPr>
      </w:pPr>
      <w:bookmarkStart w:id="55" w:name="_Toc8263"/>
      <w:r>
        <w:rPr>
          <w:rFonts w:hint="eastAsia" w:ascii="楷体_GB2312" w:hAnsi="楷体_GB2312" w:eastAsia="楷体_GB2312" w:cs="楷体_GB2312"/>
          <w:color w:val="auto"/>
          <w:spacing w:val="6"/>
          <w:sz w:val="32"/>
          <w:szCs w:val="32"/>
          <w:lang w:val="en-US" w:eastAsia="zh-CN"/>
        </w:rPr>
        <w:t>2.3.3</w:t>
      </w:r>
      <w:r>
        <w:rPr>
          <w:rFonts w:hint="eastAsia" w:ascii="楷体_GB2312" w:hAnsi="楷体_GB2312" w:eastAsia="楷体_GB2312" w:cs="楷体_GB2312"/>
          <w:snapToGrid w:val="0"/>
          <w:color w:val="auto"/>
          <w:spacing w:val="-11"/>
          <w:kern w:val="0"/>
          <w:sz w:val="32"/>
          <w:szCs w:val="32"/>
          <w:lang w:val="en-US" w:eastAsia="zh-CN" w:bidi="ar-SA"/>
        </w:rPr>
        <w:t>按约定拨付工程款并加强对总承包单位按时足额支付农民工工资的监督</w:t>
      </w:r>
      <w:bookmarkEnd w:id="55"/>
    </w:p>
    <w:p>
      <w:pPr>
        <w:pStyle w:val="8"/>
        <w:keepNext w:val="0"/>
        <w:keepLines w:val="0"/>
        <w:pageBreakBefore w:val="0"/>
        <w:widowControl/>
        <w:kinsoku/>
        <w:wordWrap w:val="0"/>
        <w:overflowPunct/>
        <w:topLinePunct/>
        <w:autoSpaceDE/>
        <w:autoSpaceDN/>
        <w:bidi w:val="0"/>
        <w:adjustRightInd/>
        <w:snapToGrid/>
        <w:spacing w:line="560" w:lineRule="exact"/>
        <w:ind w:firstLine="640" w:firstLineChars="200"/>
        <w:jc w:val="both"/>
        <w:textAlignment w:val="baseline"/>
        <w:rPr>
          <w:rFonts w:hint="eastAsia" w:ascii="仿宋_GB2312" w:hAnsi="仿宋_GB2312" w:eastAsia="仿宋_GB2312" w:cs="仿宋_GB2312"/>
          <w:snapToGrid w:val="0"/>
          <w:color w:val="auto"/>
          <w:spacing w:val="0"/>
          <w:kern w:val="2"/>
          <w:sz w:val="32"/>
          <w:szCs w:val="32"/>
          <w:lang w:val="en-US" w:eastAsia="zh-CN" w:bidi="ar"/>
        </w:rPr>
      </w:pPr>
      <w:r>
        <w:rPr>
          <w:rFonts w:hint="eastAsia" w:ascii="仿宋_GB2312" w:hAnsi="仿宋_GB2312" w:eastAsia="仿宋_GB2312" w:cs="仿宋_GB2312"/>
          <w:snapToGrid w:val="0"/>
          <w:color w:val="auto"/>
          <w:spacing w:val="0"/>
          <w:kern w:val="2"/>
          <w:sz w:val="32"/>
          <w:szCs w:val="32"/>
          <w:lang w:val="en-US" w:eastAsia="zh-CN" w:bidi="ar"/>
        </w:rPr>
        <w:t>按照《保障农民工工资支付条例》第二十九条规定，建设单位应当按照合同约定及时拨付工程款，并将人工费用及时足额拨付至农民工工资专用账户，加强对施工总承包单位按时足额支付农民工工资的监督。</w:t>
      </w:r>
    </w:p>
    <w:p>
      <w:pPr>
        <w:keepNext w:val="0"/>
        <w:keepLines w:val="0"/>
        <w:pageBreakBefore w:val="0"/>
        <w:widowControl/>
        <w:kinsoku/>
        <w:wordWrap w:val="0"/>
        <w:overflowPunct/>
        <w:topLinePunct/>
        <w:autoSpaceDE/>
        <w:autoSpaceDN/>
        <w:bidi w:val="0"/>
        <w:adjustRightInd/>
        <w:snapToGrid/>
        <w:spacing w:line="560" w:lineRule="exact"/>
        <w:ind w:left="0" w:firstLine="664" w:firstLineChars="200"/>
        <w:jc w:val="both"/>
        <w:textAlignment w:val="baseline"/>
        <w:outlineLvl w:val="1"/>
        <w:rPr>
          <w:rFonts w:hint="eastAsia" w:ascii="楷体_GB2312" w:hAnsi="楷体_GB2312" w:eastAsia="楷体_GB2312" w:cs="楷体_GB2312"/>
          <w:color w:val="auto"/>
          <w:spacing w:val="-11"/>
          <w:sz w:val="32"/>
          <w:szCs w:val="32"/>
          <w:lang w:val="en-US" w:eastAsia="zh-CN"/>
        </w:rPr>
      </w:pPr>
      <w:bookmarkStart w:id="56" w:name="_Toc22249"/>
      <w:r>
        <w:rPr>
          <w:rFonts w:hint="eastAsia" w:ascii="楷体_GB2312" w:hAnsi="楷体_GB2312" w:eastAsia="楷体_GB2312" w:cs="楷体_GB2312"/>
          <w:color w:val="auto"/>
          <w:spacing w:val="6"/>
          <w:sz w:val="32"/>
          <w:szCs w:val="32"/>
          <w:lang w:val="en-US" w:eastAsia="zh-CN"/>
        </w:rPr>
        <w:t>2.3.</w:t>
      </w:r>
      <w:r>
        <w:rPr>
          <w:rFonts w:hint="eastAsia" w:ascii="楷体_GB2312" w:hAnsi="楷体_GB2312" w:eastAsia="楷体_GB2312" w:cs="楷体_GB2312"/>
          <w:snapToGrid w:val="0"/>
          <w:color w:val="auto"/>
          <w:spacing w:val="6"/>
          <w:kern w:val="0"/>
          <w:sz w:val="32"/>
          <w:szCs w:val="32"/>
          <w:lang w:val="en-US" w:eastAsia="zh-CN" w:bidi="ar-SA"/>
        </w:rPr>
        <w:t>4</w:t>
      </w:r>
      <w:r>
        <w:rPr>
          <w:rFonts w:hint="eastAsia" w:ascii="楷体_GB2312" w:hAnsi="楷体_GB2312" w:eastAsia="楷体_GB2312" w:cs="楷体_GB2312"/>
          <w:color w:val="auto"/>
          <w:spacing w:val="-11"/>
          <w:sz w:val="32"/>
          <w:szCs w:val="32"/>
          <w:lang w:val="en-US" w:eastAsia="zh-CN"/>
        </w:rPr>
        <w:t>督促总承包单位妥善处理与农民工工资支付相关的矛盾纠纷并及时向有关部门报告情况</w:t>
      </w:r>
      <w:bookmarkEnd w:id="56"/>
    </w:p>
    <w:p>
      <w:pPr>
        <w:pStyle w:val="8"/>
        <w:keepNext w:val="0"/>
        <w:keepLines w:val="0"/>
        <w:pageBreakBefore w:val="0"/>
        <w:widowControl/>
        <w:kinsoku/>
        <w:wordWrap w:val="0"/>
        <w:overflowPunct/>
        <w:topLinePunct/>
        <w:autoSpaceDE/>
        <w:autoSpaceDN/>
        <w:bidi w:val="0"/>
        <w:adjustRightInd/>
        <w:snapToGrid/>
        <w:spacing w:line="560" w:lineRule="exact"/>
        <w:ind w:firstLine="640" w:firstLineChars="200"/>
        <w:jc w:val="both"/>
        <w:textAlignment w:val="baseline"/>
        <w:rPr>
          <w:rFonts w:hint="eastAsia" w:ascii="仿宋_GB2312" w:hAnsi="仿宋_GB2312" w:eastAsia="仿宋_GB2312" w:cs="仿宋_GB2312"/>
          <w:snapToGrid w:val="0"/>
          <w:color w:val="auto"/>
          <w:spacing w:val="0"/>
          <w:kern w:val="2"/>
          <w:sz w:val="32"/>
          <w:szCs w:val="32"/>
          <w:lang w:val="en-US" w:eastAsia="zh-CN" w:bidi="ar"/>
        </w:rPr>
      </w:pPr>
      <w:r>
        <w:rPr>
          <w:rFonts w:hint="eastAsia" w:ascii="仿宋_GB2312" w:hAnsi="仿宋_GB2312" w:eastAsia="仿宋_GB2312" w:cs="仿宋_GB2312"/>
          <w:snapToGrid w:val="0"/>
          <w:color w:val="auto"/>
          <w:spacing w:val="0"/>
          <w:kern w:val="2"/>
          <w:sz w:val="32"/>
          <w:szCs w:val="32"/>
          <w:lang w:val="en-US" w:eastAsia="zh-CN" w:bidi="ar"/>
        </w:rPr>
        <w:t>按照《保障农民工工资支付条例》第二十九条规定，建设单位应当以项目为单位建立保障农民工工资支付协调机制和工资拖欠预防机制，督促施工总承包单位加强劳动用工管理，妥善处理与农民工工资支付相关的矛盾纠纷。发生农民工集体讨薪事件的，建设单位应当会同施工总承包单位及时处理，并向项目所在地人力资源社会保障行政部门和相关行业工程建设主管部门报告有关情况。</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0"/>
        <w:rPr>
          <w:rFonts w:hint="eastAsia" w:ascii="黑体" w:hAnsi="黑体" w:eastAsia="黑体" w:cs="黑体"/>
          <w:color w:val="auto"/>
          <w:spacing w:val="4"/>
          <w:sz w:val="32"/>
          <w:szCs w:val="32"/>
          <w:lang w:val="en-US" w:eastAsia="zh-CN"/>
        </w:rPr>
      </w:pPr>
      <w:bookmarkStart w:id="57" w:name="_Toc17297"/>
      <w:r>
        <w:rPr>
          <w:rFonts w:hint="eastAsia" w:ascii="黑体" w:hAnsi="黑体" w:eastAsia="黑体" w:cs="黑体"/>
          <w:color w:val="auto"/>
          <w:spacing w:val="4"/>
          <w:sz w:val="32"/>
          <w:szCs w:val="32"/>
          <w:lang w:val="en-US" w:eastAsia="zh-CN"/>
        </w:rPr>
        <w:t>3.施工单位</w:t>
      </w:r>
      <w:bookmarkEnd w:id="57"/>
      <w:r>
        <w:rPr>
          <w:rFonts w:hint="eastAsia" w:ascii="黑体" w:hAnsi="黑体" w:eastAsia="黑体" w:cs="黑体"/>
          <w:color w:val="auto"/>
          <w:spacing w:val="4"/>
          <w:sz w:val="32"/>
          <w:szCs w:val="32"/>
          <w:lang w:val="en-US" w:eastAsia="zh-CN"/>
        </w:rPr>
        <w:t>篇</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default" w:ascii="黑体" w:hAnsi="黑体" w:eastAsia="黑体" w:cs="黑体"/>
          <w:color w:val="auto"/>
          <w:spacing w:val="4"/>
          <w:sz w:val="32"/>
          <w:szCs w:val="32"/>
          <w:lang w:val="en-US" w:eastAsia="zh-CN"/>
        </w:rPr>
      </w:pPr>
      <w:bookmarkStart w:id="58" w:name="_Toc29731"/>
      <w:r>
        <w:rPr>
          <w:rFonts w:hint="eastAsia" w:ascii="黑体" w:hAnsi="黑体" w:eastAsia="黑体" w:cs="黑体"/>
          <w:color w:val="auto"/>
          <w:spacing w:val="4"/>
          <w:sz w:val="32"/>
          <w:szCs w:val="32"/>
          <w:lang w:val="en-US" w:eastAsia="zh-CN"/>
        </w:rPr>
        <w:t>3.1合同签订阶段</w:t>
      </w:r>
      <w:bookmarkEnd w:id="58"/>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rPr>
          <w:rFonts w:hint="eastAsia" w:ascii="仿宋" w:hAnsi="仿宋" w:eastAsia="仿宋" w:cs="仿宋"/>
          <w:snapToGrid w:val="0"/>
          <w:color w:val="0000FF"/>
          <w:spacing w:val="-5"/>
          <w:kern w:val="0"/>
          <w:sz w:val="32"/>
          <w:szCs w:val="32"/>
          <w:lang w:val="en-US" w:eastAsia="zh-CN" w:bidi="ar-SA"/>
        </w:rPr>
      </w:pPr>
      <w:r>
        <w:rPr>
          <w:rFonts w:hint="eastAsia" w:ascii="仿宋_GB2312" w:hAnsi="仿宋_GB2312" w:eastAsia="仿宋_GB2312" w:cs="仿宋_GB2312"/>
          <w:color w:val="auto"/>
          <w:spacing w:val="-5"/>
          <w:sz w:val="32"/>
          <w:szCs w:val="32"/>
          <w:lang w:val="en-US" w:eastAsia="zh-CN"/>
        </w:rPr>
        <w:t>除总承包单位与</w:t>
      </w:r>
      <w:r>
        <w:rPr>
          <w:rFonts w:hint="eastAsia" w:ascii="仿宋_GB2312" w:hAnsi="仿宋_GB2312" w:eastAsia="仿宋_GB2312" w:cs="仿宋_GB2312"/>
          <w:color w:val="auto"/>
          <w:spacing w:val="-5"/>
          <w:sz w:val="32"/>
          <w:szCs w:val="32"/>
        </w:rPr>
        <w:t>建设单位</w:t>
      </w:r>
      <w:r>
        <w:rPr>
          <w:rFonts w:hint="eastAsia" w:ascii="仿宋_GB2312" w:hAnsi="仿宋_GB2312" w:eastAsia="仿宋_GB2312" w:cs="仿宋_GB2312"/>
          <w:color w:val="auto"/>
          <w:spacing w:val="-5"/>
          <w:sz w:val="32"/>
          <w:szCs w:val="32"/>
          <w:lang w:val="en-US" w:eastAsia="zh-CN"/>
        </w:rPr>
        <w:t>订立施工合同时</w:t>
      </w:r>
      <w:r>
        <w:rPr>
          <w:rFonts w:hint="eastAsia" w:ascii="仿宋_GB2312" w:hAnsi="仿宋_GB2312" w:eastAsia="仿宋_GB2312" w:cs="仿宋_GB2312"/>
          <w:color w:val="auto"/>
          <w:spacing w:val="-5"/>
          <w:sz w:val="32"/>
          <w:szCs w:val="32"/>
        </w:rPr>
        <w:t>对</w:t>
      </w:r>
      <w:r>
        <w:rPr>
          <w:rFonts w:hint="eastAsia" w:ascii="仿宋_GB2312" w:hAnsi="仿宋_GB2312" w:eastAsia="仿宋_GB2312" w:cs="仿宋_GB2312"/>
          <w:color w:val="auto"/>
          <w:spacing w:val="-5"/>
          <w:sz w:val="32"/>
          <w:szCs w:val="32"/>
          <w:lang w:eastAsia="zh-CN"/>
        </w:rPr>
        <w:t>工程款支付担保</w:t>
      </w:r>
      <w:r>
        <w:rPr>
          <w:rFonts w:hint="eastAsia" w:ascii="仿宋_GB2312" w:hAnsi="仿宋_GB2312" w:eastAsia="仿宋_GB2312" w:cs="仿宋_GB2312"/>
          <w:color w:val="auto"/>
          <w:spacing w:val="-5"/>
          <w:sz w:val="32"/>
          <w:szCs w:val="32"/>
          <w:lang w:val="en-US" w:eastAsia="zh-CN"/>
        </w:rPr>
        <w:t>的具体内容，</w:t>
      </w:r>
      <w:r>
        <w:rPr>
          <w:rFonts w:hint="eastAsia" w:ascii="仿宋_GB2312" w:hAnsi="仿宋_GB2312" w:eastAsia="仿宋_GB2312" w:cs="仿宋_GB2312"/>
          <w:color w:val="auto"/>
          <w:spacing w:val="-5"/>
          <w:sz w:val="32"/>
          <w:szCs w:val="32"/>
          <w:lang w:eastAsia="zh-CN"/>
        </w:rPr>
        <w:t>预付工程款的数额、支付时限及抵扣方式，</w:t>
      </w:r>
      <w:r>
        <w:rPr>
          <w:rFonts w:hint="eastAsia" w:ascii="仿宋_GB2312" w:hAnsi="仿宋_GB2312" w:eastAsia="仿宋_GB2312" w:cs="仿宋_GB2312"/>
          <w:color w:val="auto"/>
          <w:spacing w:val="-5"/>
          <w:sz w:val="32"/>
          <w:szCs w:val="32"/>
          <w:lang w:val="en-US" w:eastAsia="zh-CN"/>
        </w:rPr>
        <w:t>工程进度款的支付方式、数额、时限及发生变更时工程价款调整方法，人工费用拨付周期、占工程款的比例</w:t>
      </w:r>
      <w:r>
        <w:rPr>
          <w:rFonts w:hint="eastAsia" w:ascii="仿宋_GB2312" w:hAnsi="仿宋_GB2312" w:eastAsia="仿宋_GB2312" w:cs="仿宋_GB2312"/>
          <w:color w:val="auto"/>
          <w:spacing w:val="-5"/>
          <w:sz w:val="32"/>
          <w:szCs w:val="32"/>
          <w:lang w:eastAsia="zh-CN"/>
        </w:rPr>
        <w:t>，以及</w:t>
      </w:r>
      <w:r>
        <w:rPr>
          <w:rFonts w:hint="eastAsia" w:ascii="仿宋_GB2312" w:hAnsi="仿宋_GB2312" w:eastAsia="仿宋_GB2312" w:cs="仿宋_GB2312"/>
          <w:color w:val="auto"/>
          <w:spacing w:val="-5"/>
          <w:sz w:val="32"/>
          <w:szCs w:val="32"/>
          <w:lang w:val="en-US" w:eastAsia="zh-CN"/>
        </w:rPr>
        <w:t>用工实名制管理等内容</w:t>
      </w:r>
      <w:r>
        <w:rPr>
          <w:rFonts w:hint="eastAsia" w:ascii="仿宋_GB2312" w:hAnsi="仿宋_GB2312" w:eastAsia="仿宋_GB2312" w:cs="仿宋_GB2312"/>
          <w:color w:val="auto"/>
          <w:spacing w:val="-5"/>
          <w:sz w:val="32"/>
          <w:szCs w:val="32"/>
        </w:rPr>
        <w:t>进行约定</w:t>
      </w:r>
      <w:r>
        <w:rPr>
          <w:rFonts w:hint="eastAsia" w:ascii="仿宋_GB2312" w:hAnsi="仿宋_GB2312" w:eastAsia="仿宋_GB2312" w:cs="仿宋_GB2312"/>
          <w:color w:val="auto"/>
          <w:spacing w:val="-5"/>
          <w:sz w:val="32"/>
          <w:szCs w:val="32"/>
          <w:lang w:val="en-US" w:eastAsia="zh-CN"/>
        </w:rPr>
        <w:t>外，总承包单位与分包单位（包括专业分包单位、劳务分包单位）订立分包合同时，应</w:t>
      </w:r>
      <w:r>
        <w:rPr>
          <w:rFonts w:hint="eastAsia" w:ascii="仿宋_GB2312" w:hAnsi="仿宋_GB2312" w:eastAsia="仿宋_GB2312" w:cs="仿宋_GB2312"/>
          <w:color w:val="auto"/>
          <w:spacing w:val="-5"/>
          <w:sz w:val="32"/>
          <w:szCs w:val="32"/>
        </w:rPr>
        <w:t>约定实名制管理</w:t>
      </w:r>
      <w:r>
        <w:rPr>
          <w:rFonts w:hint="eastAsia" w:ascii="仿宋_GB2312" w:hAnsi="仿宋_GB2312" w:eastAsia="仿宋_GB2312" w:cs="仿宋_GB2312"/>
          <w:color w:val="auto"/>
          <w:spacing w:val="-5"/>
          <w:sz w:val="32"/>
          <w:szCs w:val="32"/>
          <w:lang w:val="en-US" w:eastAsia="zh-CN"/>
        </w:rPr>
        <w:t>和工资支付权利义务、工程款计量周期和工程款进度结算办法</w:t>
      </w:r>
      <w:r>
        <w:rPr>
          <w:rFonts w:hint="eastAsia" w:ascii="仿宋_GB2312" w:hAnsi="仿宋_GB2312" w:eastAsia="仿宋_GB2312" w:cs="仿宋_GB2312"/>
          <w:color w:val="auto"/>
          <w:spacing w:val="-5"/>
          <w:sz w:val="32"/>
          <w:szCs w:val="32"/>
          <w:lang w:eastAsia="zh-CN"/>
        </w:rPr>
        <w:t>、</w:t>
      </w:r>
      <w:r>
        <w:rPr>
          <w:rFonts w:hint="eastAsia" w:ascii="仿宋_GB2312" w:hAnsi="仿宋_GB2312" w:eastAsia="仿宋_GB2312" w:cs="仿宋_GB2312"/>
          <w:color w:val="auto"/>
          <w:spacing w:val="-5"/>
          <w:sz w:val="32"/>
          <w:szCs w:val="32"/>
          <w:lang w:val="en-US" w:eastAsia="zh-CN"/>
        </w:rPr>
        <w:t>农民工工资委托</w:t>
      </w:r>
      <w:r>
        <w:rPr>
          <w:rFonts w:hint="eastAsia" w:ascii="仿宋_GB2312" w:hAnsi="仿宋_GB2312" w:eastAsia="仿宋_GB2312" w:cs="仿宋_GB2312"/>
          <w:color w:val="auto"/>
          <w:spacing w:val="-5"/>
          <w:sz w:val="32"/>
          <w:szCs w:val="32"/>
        </w:rPr>
        <w:t>总</w:t>
      </w:r>
      <w:r>
        <w:rPr>
          <w:rFonts w:hint="eastAsia" w:ascii="仿宋_GB2312" w:hAnsi="仿宋_GB2312" w:eastAsia="仿宋_GB2312" w:cs="仿宋_GB2312"/>
          <w:color w:val="auto"/>
          <w:spacing w:val="-5"/>
          <w:sz w:val="32"/>
          <w:szCs w:val="32"/>
          <w:lang w:val="en-US" w:eastAsia="zh-CN"/>
        </w:rPr>
        <w:t>承包单位</w:t>
      </w:r>
      <w:r>
        <w:rPr>
          <w:rFonts w:hint="eastAsia" w:ascii="仿宋_GB2312" w:hAnsi="仿宋_GB2312" w:eastAsia="仿宋_GB2312" w:cs="仿宋_GB2312"/>
          <w:color w:val="auto"/>
          <w:spacing w:val="-5"/>
          <w:sz w:val="32"/>
          <w:szCs w:val="32"/>
        </w:rPr>
        <w:t>代发</w:t>
      </w:r>
      <w:r>
        <w:rPr>
          <w:rFonts w:hint="eastAsia" w:ascii="仿宋_GB2312" w:hAnsi="仿宋_GB2312" w:eastAsia="仿宋_GB2312" w:cs="仿宋_GB2312"/>
          <w:color w:val="auto"/>
          <w:spacing w:val="-5"/>
          <w:sz w:val="32"/>
          <w:szCs w:val="32"/>
          <w:lang w:eastAsia="zh-CN"/>
        </w:rPr>
        <w:t>等内容。</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11"/>
          <w:sz w:val="32"/>
          <w:szCs w:val="32"/>
          <w:lang w:val="en-US" w:eastAsia="zh-CN"/>
        </w:rPr>
      </w:pPr>
      <w:bookmarkStart w:id="59" w:name="_Toc17981"/>
      <w:r>
        <w:rPr>
          <w:rFonts w:hint="eastAsia" w:ascii="楷体_GB2312" w:hAnsi="楷体_GB2312" w:eastAsia="楷体_GB2312" w:cs="楷体_GB2312"/>
          <w:color w:val="auto"/>
          <w:spacing w:val="5"/>
          <w:sz w:val="32"/>
          <w:szCs w:val="32"/>
          <w:lang w:val="en-US" w:eastAsia="zh-CN"/>
        </w:rPr>
        <w:t>3.1.1</w:t>
      </w:r>
      <w:r>
        <w:rPr>
          <w:rFonts w:hint="eastAsia" w:ascii="楷体_GB2312" w:hAnsi="楷体_GB2312" w:eastAsia="楷体_GB2312" w:cs="楷体_GB2312"/>
          <w:color w:val="auto"/>
          <w:spacing w:val="-11"/>
          <w:sz w:val="32"/>
          <w:szCs w:val="32"/>
        </w:rPr>
        <w:t>约定实名制管理</w:t>
      </w:r>
      <w:r>
        <w:rPr>
          <w:rFonts w:hint="eastAsia" w:ascii="楷体_GB2312" w:hAnsi="楷体_GB2312" w:eastAsia="楷体_GB2312" w:cs="楷体_GB2312"/>
          <w:color w:val="auto"/>
          <w:spacing w:val="-11"/>
          <w:sz w:val="32"/>
          <w:szCs w:val="32"/>
          <w:lang w:val="en-US" w:eastAsia="zh-CN"/>
        </w:rPr>
        <w:t>和工资支付权利义务</w:t>
      </w:r>
      <w:bookmarkEnd w:id="59"/>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20" w:firstLineChars="200"/>
        <w:jc w:val="both"/>
        <w:rPr>
          <w:rFonts w:hint="eastAsia" w:ascii="仿宋_GB2312" w:hAnsi="仿宋_GB2312" w:eastAsia="仿宋_GB2312" w:cs="仿宋_GB2312"/>
          <w:i w:val="0"/>
          <w:iCs w:val="0"/>
          <w:caps w:val="0"/>
          <w:color w:val="auto"/>
          <w:spacing w:val="-5"/>
          <w:sz w:val="32"/>
          <w:szCs w:val="32"/>
          <w:shd w:val="clear" w:fill="FFFFFF"/>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snapToGrid w:val="0"/>
          <w:color w:val="auto"/>
          <w:spacing w:val="-5"/>
          <w:kern w:val="0"/>
          <w:sz w:val="32"/>
          <w:szCs w:val="32"/>
          <w:lang w:val="en-US" w:eastAsia="zh-CN" w:bidi="ar-SA"/>
        </w:rPr>
        <w:t>三十条规定</w:t>
      </w:r>
      <w:r>
        <w:rPr>
          <w:rFonts w:hint="eastAsia" w:ascii="仿宋_GB2312" w:hAnsi="仿宋_GB2312" w:eastAsia="仿宋_GB2312" w:cs="仿宋_GB2312"/>
          <w:snapToGrid w:val="0"/>
          <w:color w:val="auto"/>
          <w:spacing w:val="-5"/>
          <w:kern w:val="0"/>
          <w:sz w:val="32"/>
          <w:szCs w:val="32"/>
          <w:lang w:val="en-US" w:eastAsia="en-US" w:bidi="ar-SA"/>
        </w:rPr>
        <w:t>，</w:t>
      </w:r>
      <w:r>
        <w:rPr>
          <w:rFonts w:hint="eastAsia" w:ascii="仿宋_GB2312" w:hAnsi="仿宋_GB2312" w:eastAsia="仿宋_GB2312" w:cs="仿宋_GB2312"/>
          <w:i w:val="0"/>
          <w:iCs w:val="0"/>
          <w:caps w:val="0"/>
          <w:color w:val="auto"/>
          <w:spacing w:val="-5"/>
          <w:sz w:val="32"/>
          <w:szCs w:val="32"/>
          <w:shd w:val="clear" w:fill="FFFFFF"/>
        </w:rPr>
        <w:t>分包单位对所招用农民工的实名制管理和工资支付负直接责任。</w:t>
      </w:r>
      <w:r>
        <w:rPr>
          <w:rFonts w:hint="eastAsia" w:ascii="仿宋_GB2312" w:hAnsi="仿宋_GB2312" w:eastAsia="仿宋_GB2312" w:cs="仿宋_GB2312"/>
          <w:i w:val="0"/>
          <w:iCs w:val="0"/>
          <w:caps w:val="0"/>
          <w:color w:val="auto"/>
          <w:spacing w:val="-5"/>
          <w:sz w:val="32"/>
          <w:szCs w:val="32"/>
          <w:shd w:val="clear" w:fill="FFFFFF"/>
          <w:lang w:eastAsia="zh-CN"/>
        </w:rPr>
        <w:t>施工</w:t>
      </w:r>
      <w:r>
        <w:rPr>
          <w:rFonts w:hint="eastAsia" w:ascii="仿宋_GB2312" w:hAnsi="仿宋_GB2312" w:eastAsia="仿宋_GB2312" w:cs="仿宋_GB2312"/>
          <w:i w:val="0"/>
          <w:iCs w:val="0"/>
          <w:caps w:val="0"/>
          <w:color w:val="auto"/>
          <w:spacing w:val="-5"/>
          <w:sz w:val="32"/>
          <w:szCs w:val="32"/>
          <w:shd w:val="clear" w:fill="FFFFFF"/>
        </w:rPr>
        <w:t>总承包单位对分包单位劳动用工和工资发放等情况进行监督。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20" w:firstLineChars="200"/>
        <w:jc w:val="both"/>
        <w:rPr>
          <w:rFonts w:hint="eastAsia" w:ascii="仿宋_GB2312" w:hAnsi="仿宋_GB2312" w:eastAsia="仿宋_GB2312" w:cs="仿宋_GB2312"/>
          <w:i w:val="0"/>
          <w:iCs w:val="0"/>
          <w:caps w:val="0"/>
          <w:color w:val="auto"/>
          <w:spacing w:val="-5"/>
          <w:sz w:val="32"/>
          <w:szCs w:val="32"/>
          <w:shd w:val="clear" w:fill="FFFFFF"/>
        </w:rPr>
      </w:pPr>
      <w:r>
        <w:rPr>
          <w:rFonts w:hint="eastAsia" w:ascii="仿宋_GB2312" w:hAnsi="仿宋_GB2312" w:eastAsia="仿宋_GB2312" w:cs="仿宋_GB2312"/>
          <w:color w:val="auto"/>
          <w:spacing w:val="-5"/>
          <w:sz w:val="32"/>
          <w:szCs w:val="32"/>
          <w:lang w:val="en-US" w:eastAsia="zh-CN"/>
        </w:rPr>
        <w:t>由此，总承包单位与分包单位</w:t>
      </w:r>
      <w:r>
        <w:rPr>
          <w:rFonts w:hint="eastAsia" w:ascii="仿宋_GB2312" w:hAnsi="仿宋_GB2312" w:eastAsia="仿宋_GB2312" w:cs="仿宋_GB2312"/>
          <w:color w:val="auto"/>
          <w:spacing w:val="-5"/>
          <w:sz w:val="32"/>
          <w:szCs w:val="32"/>
        </w:rPr>
        <w:t>订立</w:t>
      </w:r>
      <w:r>
        <w:rPr>
          <w:rFonts w:hint="eastAsia" w:ascii="仿宋_GB2312" w:hAnsi="仿宋_GB2312" w:eastAsia="仿宋_GB2312" w:cs="仿宋_GB2312"/>
          <w:color w:val="auto"/>
          <w:spacing w:val="-5"/>
          <w:sz w:val="32"/>
          <w:szCs w:val="32"/>
          <w:lang w:val="en-US" w:eastAsia="zh-CN"/>
        </w:rPr>
        <w:t>分包</w:t>
      </w:r>
      <w:r>
        <w:rPr>
          <w:rFonts w:hint="eastAsia" w:ascii="仿宋_GB2312" w:hAnsi="仿宋_GB2312" w:eastAsia="仿宋_GB2312" w:cs="仿宋_GB2312"/>
          <w:color w:val="auto"/>
          <w:spacing w:val="-5"/>
          <w:sz w:val="32"/>
          <w:szCs w:val="32"/>
        </w:rPr>
        <w:t>合同</w:t>
      </w:r>
      <w:r>
        <w:rPr>
          <w:rFonts w:hint="eastAsia" w:ascii="仿宋_GB2312" w:hAnsi="仿宋_GB2312" w:eastAsia="仿宋_GB2312" w:cs="仿宋_GB2312"/>
          <w:color w:val="auto"/>
          <w:spacing w:val="-5"/>
          <w:sz w:val="32"/>
          <w:szCs w:val="32"/>
          <w:lang w:eastAsia="zh-CN"/>
        </w:rPr>
        <w:t>时</w:t>
      </w:r>
      <w:r>
        <w:rPr>
          <w:rFonts w:hint="eastAsia" w:ascii="仿宋_GB2312" w:hAnsi="仿宋_GB2312" w:eastAsia="仿宋_GB2312" w:cs="仿宋_GB2312"/>
          <w:color w:val="auto"/>
          <w:spacing w:val="-5"/>
          <w:sz w:val="32"/>
          <w:szCs w:val="32"/>
        </w:rPr>
        <w:t>应</w:t>
      </w:r>
      <w:r>
        <w:rPr>
          <w:rFonts w:hint="eastAsia" w:ascii="仿宋_GB2312" w:hAnsi="仿宋_GB2312" w:eastAsia="仿宋_GB2312" w:cs="仿宋_GB2312"/>
          <w:color w:val="auto"/>
          <w:spacing w:val="-5"/>
          <w:sz w:val="32"/>
          <w:szCs w:val="32"/>
          <w:lang w:val="en-US" w:eastAsia="zh-CN"/>
        </w:rPr>
        <w:t>约定</w:t>
      </w:r>
      <w:r>
        <w:rPr>
          <w:rFonts w:hint="eastAsia" w:ascii="仿宋_GB2312" w:hAnsi="仿宋_GB2312" w:eastAsia="仿宋_GB2312" w:cs="仿宋_GB2312"/>
          <w:i w:val="0"/>
          <w:iCs w:val="0"/>
          <w:caps w:val="0"/>
          <w:color w:val="auto"/>
          <w:spacing w:val="-5"/>
          <w:sz w:val="32"/>
          <w:szCs w:val="32"/>
          <w:shd w:val="clear" w:fill="FFFFFF"/>
        </w:rPr>
        <w:t>分包单位对所招用农民工的实名制管理和工资支付</w:t>
      </w:r>
      <w:r>
        <w:rPr>
          <w:rFonts w:hint="eastAsia" w:ascii="仿宋_GB2312" w:hAnsi="仿宋_GB2312" w:eastAsia="仿宋_GB2312" w:cs="仿宋_GB2312"/>
          <w:i w:val="0"/>
          <w:iCs w:val="0"/>
          <w:caps w:val="0"/>
          <w:color w:val="auto"/>
          <w:spacing w:val="-5"/>
          <w:sz w:val="32"/>
          <w:szCs w:val="32"/>
          <w:shd w:val="clear" w:fill="FFFFFF"/>
          <w:lang w:eastAsia="zh-CN"/>
        </w:rPr>
        <w:t>所</w:t>
      </w:r>
      <w:r>
        <w:rPr>
          <w:rFonts w:hint="eastAsia" w:ascii="仿宋_GB2312" w:hAnsi="仿宋_GB2312" w:eastAsia="仿宋_GB2312" w:cs="仿宋_GB2312"/>
          <w:i w:val="0"/>
          <w:iCs w:val="0"/>
          <w:caps w:val="0"/>
          <w:color w:val="auto"/>
          <w:spacing w:val="-5"/>
          <w:sz w:val="32"/>
          <w:szCs w:val="32"/>
          <w:shd w:val="clear" w:fill="FFFFFF"/>
        </w:rPr>
        <w:t>负</w:t>
      </w:r>
      <w:r>
        <w:rPr>
          <w:rFonts w:hint="eastAsia" w:ascii="仿宋_GB2312" w:hAnsi="仿宋_GB2312" w:eastAsia="仿宋_GB2312" w:cs="仿宋_GB2312"/>
          <w:i w:val="0"/>
          <w:iCs w:val="0"/>
          <w:caps w:val="0"/>
          <w:color w:val="auto"/>
          <w:spacing w:val="-5"/>
          <w:sz w:val="32"/>
          <w:szCs w:val="32"/>
          <w:shd w:val="clear" w:fill="FFFFFF"/>
          <w:lang w:eastAsia="zh-CN"/>
        </w:rPr>
        <w:t>的直接</w:t>
      </w:r>
      <w:r>
        <w:rPr>
          <w:rFonts w:hint="eastAsia" w:ascii="仿宋_GB2312" w:hAnsi="仿宋_GB2312" w:eastAsia="仿宋_GB2312" w:cs="仿宋_GB2312"/>
          <w:i w:val="0"/>
          <w:iCs w:val="0"/>
          <w:caps w:val="0"/>
          <w:color w:val="auto"/>
          <w:spacing w:val="-5"/>
          <w:sz w:val="32"/>
          <w:szCs w:val="32"/>
          <w:shd w:val="clear" w:fill="FFFFFF"/>
        </w:rPr>
        <w:t>责任</w:t>
      </w:r>
      <w:r>
        <w:rPr>
          <w:rFonts w:hint="eastAsia" w:ascii="仿宋_GB2312" w:hAnsi="仿宋_GB2312" w:eastAsia="仿宋_GB2312" w:cs="仿宋_GB2312"/>
          <w:i w:val="0"/>
          <w:iCs w:val="0"/>
          <w:caps w:val="0"/>
          <w:color w:val="auto"/>
          <w:spacing w:val="-5"/>
          <w:sz w:val="32"/>
          <w:szCs w:val="32"/>
          <w:shd w:val="clear" w:fill="FFFFFF"/>
          <w:lang w:eastAsia="zh-CN"/>
        </w:rPr>
        <w:t>，</w:t>
      </w:r>
      <w:r>
        <w:rPr>
          <w:rFonts w:hint="eastAsia" w:ascii="仿宋_GB2312" w:hAnsi="仿宋_GB2312" w:eastAsia="仿宋_GB2312" w:cs="仿宋_GB2312"/>
          <w:i w:val="0"/>
          <w:iCs w:val="0"/>
          <w:caps w:val="0"/>
          <w:color w:val="auto"/>
          <w:spacing w:val="-5"/>
          <w:sz w:val="32"/>
          <w:szCs w:val="32"/>
          <w:shd w:val="clear" w:fill="FFFFFF"/>
          <w:lang w:val="en-US" w:eastAsia="zh-CN"/>
        </w:rPr>
        <w:t>以及</w:t>
      </w:r>
      <w:r>
        <w:rPr>
          <w:rFonts w:hint="eastAsia" w:ascii="仿宋_GB2312" w:hAnsi="仿宋_GB2312" w:eastAsia="仿宋_GB2312" w:cs="仿宋_GB2312"/>
          <w:i w:val="0"/>
          <w:iCs w:val="0"/>
          <w:caps w:val="0"/>
          <w:color w:val="auto"/>
          <w:spacing w:val="-5"/>
          <w:sz w:val="32"/>
          <w:szCs w:val="32"/>
          <w:shd w:val="clear" w:fill="FFFFFF"/>
        </w:rPr>
        <w:t>总承包单位对分包单位劳动用工和工资发放等情况进行监督</w:t>
      </w:r>
      <w:r>
        <w:rPr>
          <w:rFonts w:hint="eastAsia" w:ascii="仿宋_GB2312" w:hAnsi="仿宋_GB2312" w:eastAsia="仿宋_GB2312" w:cs="仿宋_GB2312"/>
          <w:color w:val="auto"/>
          <w:spacing w:val="-5"/>
          <w:sz w:val="32"/>
          <w:szCs w:val="32"/>
          <w:lang w:val="en-US" w:eastAsia="zh-CN"/>
        </w:rPr>
        <w:t>等内容</w:t>
      </w:r>
      <w:r>
        <w:rPr>
          <w:rFonts w:hint="eastAsia" w:ascii="仿宋_GB2312" w:hAnsi="仿宋_GB2312" w:eastAsia="仿宋_GB2312" w:cs="仿宋_GB2312"/>
          <w:color w:val="auto"/>
          <w:spacing w:val="-5"/>
          <w:sz w:val="32"/>
          <w:szCs w:val="32"/>
          <w:lang w:eastAsia="zh-CN"/>
        </w:rPr>
        <w:t>。</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5"/>
          <w:sz w:val="32"/>
          <w:szCs w:val="32"/>
        </w:rPr>
      </w:pPr>
      <w:bookmarkStart w:id="60" w:name="_Toc3634"/>
      <w:r>
        <w:rPr>
          <w:rFonts w:hint="eastAsia" w:ascii="楷体_GB2312" w:hAnsi="楷体_GB2312" w:eastAsia="楷体_GB2312" w:cs="楷体_GB2312"/>
          <w:color w:val="auto"/>
          <w:spacing w:val="5"/>
          <w:sz w:val="32"/>
          <w:szCs w:val="32"/>
          <w:lang w:val="en-US" w:eastAsia="zh-CN"/>
        </w:rPr>
        <w:t>3.1.2</w:t>
      </w:r>
      <w:r>
        <w:rPr>
          <w:rFonts w:hint="eastAsia" w:ascii="楷体_GB2312" w:hAnsi="楷体_GB2312" w:eastAsia="楷体_GB2312" w:cs="楷体_GB2312"/>
          <w:color w:val="auto"/>
          <w:spacing w:val="-11"/>
          <w:sz w:val="32"/>
          <w:szCs w:val="32"/>
        </w:rPr>
        <w:t>约定</w:t>
      </w:r>
      <w:r>
        <w:rPr>
          <w:rFonts w:hint="eastAsia" w:ascii="楷体_GB2312" w:hAnsi="楷体_GB2312" w:eastAsia="楷体_GB2312" w:cs="楷体_GB2312"/>
          <w:color w:val="auto"/>
          <w:spacing w:val="-11"/>
          <w:sz w:val="32"/>
          <w:szCs w:val="32"/>
          <w:lang w:val="en-US" w:eastAsia="en-US"/>
        </w:rPr>
        <w:t>工程款计量周期、工程款进度结算办法</w:t>
      </w:r>
      <w:bookmarkEnd w:id="60"/>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《保障农民工工资支付条例》第二十五条</w:t>
      </w:r>
      <w:r>
        <w:rPr>
          <w:rFonts w:hint="eastAsia" w:ascii="仿宋_GB2312" w:hAnsi="仿宋_GB2312" w:eastAsia="仿宋_GB2312" w:cs="仿宋_GB2312"/>
          <w:color w:val="auto"/>
          <w:spacing w:val="-5"/>
          <w:sz w:val="32"/>
          <w:szCs w:val="32"/>
          <w:highlight w:val="none"/>
        </w:rPr>
        <w:t>规定</w:t>
      </w:r>
      <w:r>
        <w:rPr>
          <w:rFonts w:hint="eastAsia" w:ascii="仿宋_GB2312" w:hAnsi="仿宋_GB2312" w:eastAsia="仿宋_GB2312" w:cs="仿宋_GB2312"/>
          <w:snapToGrid w:val="0"/>
          <w:color w:val="auto"/>
          <w:spacing w:val="-5"/>
          <w:kern w:val="0"/>
          <w:sz w:val="32"/>
          <w:szCs w:val="32"/>
          <w:lang w:val="en-US" w:eastAsia="en-US" w:bidi="ar-SA"/>
        </w:rPr>
        <w:t>，</w:t>
      </w:r>
      <w:r>
        <w:rPr>
          <w:rFonts w:hint="eastAsia" w:ascii="仿宋_GB2312" w:hAnsi="仿宋_GB2312" w:eastAsia="仿宋_GB2312" w:cs="仿宋_GB2312"/>
          <w:snapToGrid w:val="0"/>
          <w:color w:val="auto"/>
          <w:spacing w:val="-5"/>
          <w:kern w:val="0"/>
          <w:sz w:val="32"/>
          <w:szCs w:val="32"/>
          <w:lang w:val="en-US" w:eastAsia="zh-CN" w:bidi="ar-SA"/>
        </w:rPr>
        <w:t>施工</w:t>
      </w:r>
      <w:r>
        <w:rPr>
          <w:rFonts w:hint="eastAsia" w:ascii="仿宋_GB2312" w:hAnsi="仿宋_GB2312" w:eastAsia="仿宋_GB2312" w:cs="仿宋_GB2312"/>
          <w:snapToGrid w:val="0"/>
          <w:color w:val="auto"/>
          <w:spacing w:val="-5"/>
          <w:kern w:val="0"/>
          <w:sz w:val="32"/>
          <w:szCs w:val="32"/>
          <w:lang w:val="en-US" w:eastAsia="en-US" w:bidi="ar-SA"/>
        </w:rPr>
        <w:t>总承包单位与分包单位</w:t>
      </w:r>
      <w:r>
        <w:rPr>
          <w:rFonts w:hint="eastAsia" w:ascii="仿宋_GB2312" w:hAnsi="仿宋_GB2312" w:eastAsia="仿宋_GB2312" w:cs="仿宋_GB2312"/>
          <w:snapToGrid w:val="0"/>
          <w:color w:val="auto"/>
          <w:spacing w:val="-5"/>
          <w:kern w:val="0"/>
          <w:sz w:val="32"/>
          <w:szCs w:val="32"/>
          <w:lang w:val="en-US" w:eastAsia="zh-CN" w:bidi="ar-SA"/>
        </w:rPr>
        <w:t>依法</w:t>
      </w:r>
      <w:r>
        <w:rPr>
          <w:rFonts w:hint="eastAsia" w:ascii="仿宋_GB2312" w:hAnsi="仿宋_GB2312" w:eastAsia="仿宋_GB2312" w:cs="仿宋_GB2312"/>
          <w:snapToGrid w:val="0"/>
          <w:color w:val="auto"/>
          <w:spacing w:val="-5"/>
          <w:kern w:val="0"/>
          <w:sz w:val="32"/>
          <w:szCs w:val="32"/>
          <w:lang w:val="en-US" w:eastAsia="en-US" w:bidi="ar-SA"/>
        </w:rPr>
        <w:t>订立书面分包合同，应当约定工程款计量周期、工程款进度结算办法。</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5"/>
          <w:sz w:val="32"/>
          <w:szCs w:val="32"/>
          <w:lang w:val="en-US" w:eastAsia="zh-CN"/>
        </w:rPr>
      </w:pPr>
      <w:bookmarkStart w:id="61" w:name="_Toc32376"/>
      <w:r>
        <w:rPr>
          <w:rFonts w:hint="eastAsia" w:ascii="楷体_GB2312" w:hAnsi="楷体_GB2312" w:eastAsia="楷体_GB2312" w:cs="楷体_GB2312"/>
          <w:color w:val="auto"/>
          <w:spacing w:val="5"/>
          <w:sz w:val="32"/>
          <w:szCs w:val="32"/>
          <w:lang w:val="en-US" w:eastAsia="zh-CN"/>
        </w:rPr>
        <w:t>3.1.3</w:t>
      </w:r>
      <w:r>
        <w:rPr>
          <w:rFonts w:hint="eastAsia" w:ascii="楷体_GB2312" w:hAnsi="楷体_GB2312" w:eastAsia="楷体_GB2312" w:cs="楷体_GB2312"/>
          <w:snapToGrid w:val="0"/>
          <w:color w:val="auto"/>
          <w:spacing w:val="-11"/>
          <w:kern w:val="0"/>
          <w:sz w:val="32"/>
          <w:szCs w:val="32"/>
          <w:lang w:val="en-US" w:eastAsia="en-US" w:bidi="ar-SA"/>
        </w:rPr>
        <w:t>约定</w:t>
      </w:r>
      <w:r>
        <w:rPr>
          <w:rFonts w:hint="eastAsia" w:ascii="楷体_GB2312" w:hAnsi="楷体_GB2312" w:eastAsia="楷体_GB2312" w:cs="楷体_GB2312"/>
          <w:snapToGrid w:val="0"/>
          <w:color w:val="auto"/>
          <w:spacing w:val="-11"/>
          <w:kern w:val="0"/>
          <w:sz w:val="32"/>
          <w:szCs w:val="32"/>
          <w:lang w:val="en-US" w:eastAsia="zh-CN" w:bidi="ar-SA"/>
        </w:rPr>
        <w:t>分包单位农民工工资委托</w:t>
      </w:r>
      <w:r>
        <w:rPr>
          <w:rFonts w:hint="eastAsia" w:ascii="楷体_GB2312" w:hAnsi="楷体_GB2312" w:eastAsia="楷体_GB2312" w:cs="楷体_GB2312"/>
          <w:snapToGrid w:val="0"/>
          <w:color w:val="auto"/>
          <w:spacing w:val="-11"/>
          <w:kern w:val="0"/>
          <w:sz w:val="32"/>
          <w:szCs w:val="32"/>
          <w:lang w:val="en-US" w:eastAsia="en-US" w:bidi="ar-SA"/>
        </w:rPr>
        <w:t>总</w:t>
      </w:r>
      <w:r>
        <w:rPr>
          <w:rFonts w:hint="eastAsia" w:ascii="楷体_GB2312" w:hAnsi="楷体_GB2312" w:eastAsia="楷体_GB2312" w:cs="楷体_GB2312"/>
          <w:snapToGrid w:val="0"/>
          <w:color w:val="auto"/>
          <w:spacing w:val="-11"/>
          <w:kern w:val="0"/>
          <w:sz w:val="32"/>
          <w:szCs w:val="32"/>
          <w:lang w:val="en-US" w:eastAsia="zh-CN" w:bidi="ar-SA"/>
        </w:rPr>
        <w:t>承包单位</w:t>
      </w:r>
      <w:r>
        <w:rPr>
          <w:rFonts w:hint="eastAsia" w:ascii="楷体_GB2312" w:hAnsi="楷体_GB2312" w:eastAsia="楷体_GB2312" w:cs="楷体_GB2312"/>
          <w:snapToGrid w:val="0"/>
          <w:color w:val="auto"/>
          <w:spacing w:val="-11"/>
          <w:kern w:val="0"/>
          <w:sz w:val="32"/>
          <w:szCs w:val="32"/>
          <w:lang w:val="en-US" w:eastAsia="en-US" w:bidi="ar-SA"/>
        </w:rPr>
        <w:t>代发</w:t>
      </w:r>
      <w:r>
        <w:rPr>
          <w:rFonts w:hint="eastAsia" w:ascii="楷体_GB2312" w:hAnsi="楷体_GB2312" w:eastAsia="楷体_GB2312" w:cs="楷体_GB2312"/>
          <w:snapToGrid w:val="0"/>
          <w:color w:val="auto"/>
          <w:spacing w:val="-11"/>
          <w:kern w:val="0"/>
          <w:sz w:val="32"/>
          <w:szCs w:val="32"/>
          <w:lang w:val="en-US" w:eastAsia="zh-CN" w:bidi="ar-SA"/>
        </w:rPr>
        <w:t>有关内容</w:t>
      </w:r>
      <w:bookmarkEnd w:id="61"/>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《保障农民工工资支付条例》第三十一条</w:t>
      </w:r>
      <w:r>
        <w:rPr>
          <w:rFonts w:hint="eastAsia" w:ascii="仿宋_GB2312" w:hAnsi="仿宋_GB2312" w:eastAsia="仿宋_GB2312" w:cs="仿宋_GB2312"/>
          <w:snapToGrid w:val="0"/>
          <w:color w:val="auto"/>
          <w:spacing w:val="-5"/>
          <w:kern w:val="0"/>
          <w:sz w:val="32"/>
          <w:szCs w:val="32"/>
          <w:lang w:val="en-US" w:eastAsia="zh-CN" w:bidi="ar-SA"/>
        </w:rPr>
        <w:t>规定</w:t>
      </w:r>
      <w:r>
        <w:rPr>
          <w:rFonts w:hint="eastAsia" w:ascii="仿宋_GB2312" w:hAnsi="仿宋_GB2312" w:eastAsia="仿宋_GB2312" w:cs="仿宋_GB2312"/>
          <w:snapToGrid w:val="0"/>
          <w:color w:val="auto"/>
          <w:spacing w:val="-5"/>
          <w:kern w:val="0"/>
          <w:sz w:val="32"/>
          <w:szCs w:val="32"/>
          <w:lang w:val="en-US" w:eastAsia="en-US" w:bidi="ar-SA"/>
        </w:rPr>
        <w:t>，工程建设领域推行分包单位农民工工资委托</w:t>
      </w:r>
      <w:r>
        <w:rPr>
          <w:rFonts w:hint="eastAsia" w:ascii="仿宋_GB2312" w:hAnsi="仿宋_GB2312" w:eastAsia="仿宋_GB2312" w:cs="仿宋_GB2312"/>
          <w:snapToGrid w:val="0"/>
          <w:color w:val="auto"/>
          <w:spacing w:val="-5"/>
          <w:kern w:val="0"/>
          <w:sz w:val="32"/>
          <w:szCs w:val="32"/>
          <w:lang w:val="en-US" w:eastAsia="zh-CN" w:bidi="ar-SA"/>
        </w:rPr>
        <w:t>施工</w:t>
      </w:r>
      <w:r>
        <w:rPr>
          <w:rFonts w:hint="eastAsia" w:ascii="仿宋_GB2312" w:hAnsi="仿宋_GB2312" w:eastAsia="仿宋_GB2312" w:cs="仿宋_GB2312"/>
          <w:snapToGrid w:val="0"/>
          <w:color w:val="auto"/>
          <w:spacing w:val="-5"/>
          <w:kern w:val="0"/>
          <w:sz w:val="32"/>
          <w:szCs w:val="32"/>
          <w:lang w:val="en-US" w:eastAsia="en-US" w:bidi="ar-SA"/>
        </w:rPr>
        <w:t>总承包单位代发制度。</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2"/>
        <w:rPr>
          <w:rFonts w:hint="eastAsia" w:ascii="黑体" w:hAnsi="黑体" w:eastAsia="黑体" w:cs="黑体"/>
          <w:color w:val="auto"/>
          <w:spacing w:val="4"/>
          <w:sz w:val="32"/>
          <w:szCs w:val="32"/>
          <w:lang w:val="en-US" w:eastAsia="zh-CN"/>
        </w:rPr>
      </w:pPr>
      <w:bookmarkStart w:id="62" w:name="_Toc3178"/>
      <w:r>
        <w:rPr>
          <w:rFonts w:hint="eastAsia" w:ascii="黑体" w:hAnsi="黑体" w:eastAsia="黑体" w:cs="黑体"/>
          <w:color w:val="auto"/>
          <w:spacing w:val="4"/>
          <w:sz w:val="32"/>
          <w:szCs w:val="32"/>
          <w:lang w:val="en-US" w:eastAsia="zh-CN"/>
        </w:rPr>
        <w:t>3.2开工准备阶段</w:t>
      </w:r>
      <w:bookmarkEnd w:id="62"/>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总承包单位应按要求开设农民工工资专用账户，存储农民工工资保证金，设立维权信息告示牌，与分包单位依法订立书面分包合同，制定建筑工人实名制管理制度并配备实现实名制管理所必须的硬件设施设备，配备劳资专管员。</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11"/>
          <w:sz w:val="32"/>
          <w:szCs w:val="32"/>
        </w:rPr>
      </w:pPr>
      <w:bookmarkStart w:id="63" w:name="_Toc24759"/>
      <w:r>
        <w:rPr>
          <w:rFonts w:hint="eastAsia" w:ascii="楷体_GB2312" w:hAnsi="楷体_GB2312" w:eastAsia="楷体_GB2312" w:cs="楷体_GB2312"/>
          <w:color w:val="auto"/>
          <w:spacing w:val="5"/>
          <w:sz w:val="32"/>
          <w:szCs w:val="32"/>
          <w:lang w:val="en-US" w:eastAsia="zh-CN"/>
        </w:rPr>
        <w:t>3.2.1</w:t>
      </w:r>
      <w:r>
        <w:rPr>
          <w:rFonts w:hint="eastAsia" w:ascii="楷体_GB2312" w:hAnsi="楷体_GB2312" w:eastAsia="楷体_GB2312" w:cs="楷体_GB2312"/>
          <w:color w:val="auto"/>
          <w:spacing w:val="-11"/>
          <w:sz w:val="32"/>
          <w:szCs w:val="32"/>
        </w:rPr>
        <w:t>开设农民工工资专用账户</w:t>
      </w:r>
      <w:bookmarkEnd w:id="63"/>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Autospacing="0" w:afterAutospacing="0" w:line="560" w:lineRule="exact"/>
        <w:ind w:right="0" w:firstLine="620" w:firstLineChars="200"/>
        <w:jc w:val="both"/>
        <w:rPr>
          <w:rFonts w:hint="eastAsia" w:ascii="仿宋_GB2312" w:hAnsi="仿宋_GB2312" w:eastAsia="仿宋_GB2312" w:cs="仿宋_GB2312"/>
          <w:i w:val="0"/>
          <w:iCs w:val="0"/>
          <w:caps w:val="0"/>
          <w:color w:val="333333"/>
          <w:spacing w:val="0"/>
          <w:sz w:val="21"/>
          <w:szCs w:val="21"/>
        </w:rPr>
      </w:pPr>
      <w:r>
        <w:rPr>
          <w:rFonts w:hint="eastAsia" w:ascii="仿宋_GB2312" w:hAnsi="仿宋_GB2312" w:eastAsia="仿宋_GB2312" w:cs="仿宋_GB2312"/>
          <w:snapToGrid w:val="0"/>
          <w:color w:val="auto"/>
          <w:spacing w:val="-5"/>
          <w:kern w:val="0"/>
          <w:sz w:val="32"/>
          <w:szCs w:val="32"/>
          <w:lang w:val="en-US" w:eastAsia="zh-CN" w:bidi="ar-SA"/>
        </w:rPr>
        <w:t>（1）按照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snapToGrid w:val="0"/>
          <w:color w:val="auto"/>
          <w:spacing w:val="-5"/>
          <w:kern w:val="0"/>
          <w:sz w:val="32"/>
          <w:szCs w:val="32"/>
          <w:lang w:val="en-US" w:eastAsia="zh-CN" w:bidi="ar-SA"/>
        </w:rPr>
        <w:t>二十六</w:t>
      </w:r>
      <w:r>
        <w:rPr>
          <w:rFonts w:hint="eastAsia" w:ascii="仿宋_GB2312" w:hAnsi="仿宋_GB2312" w:eastAsia="仿宋_GB2312" w:cs="仿宋_GB2312"/>
          <w:snapToGrid w:val="0"/>
          <w:color w:val="auto"/>
          <w:spacing w:val="-5"/>
          <w:kern w:val="0"/>
          <w:sz w:val="32"/>
          <w:szCs w:val="32"/>
          <w:lang w:val="en-US" w:eastAsia="en-US" w:bidi="ar-SA"/>
        </w:rPr>
        <w:t>条</w:t>
      </w:r>
      <w:r>
        <w:rPr>
          <w:rFonts w:hint="eastAsia" w:ascii="仿宋_GB2312" w:hAnsi="仿宋_GB2312" w:eastAsia="仿宋_GB2312" w:cs="仿宋_GB2312"/>
          <w:snapToGrid w:val="0"/>
          <w:color w:val="auto"/>
          <w:spacing w:val="-5"/>
          <w:kern w:val="0"/>
          <w:sz w:val="32"/>
          <w:szCs w:val="32"/>
          <w:lang w:val="en-US" w:eastAsia="zh-CN" w:bidi="ar-SA"/>
        </w:rPr>
        <w:t>规定，施工总承包单位应当按照有关规定开设农民工工资专用账户，专项用于支付该工程建设项目农民工工资。开设、使用农民工工资专用账户有关资料应当由施工总承包单位妥善保存备查。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Autospacing="0" w:afterAutospacing="0" w:line="560" w:lineRule="exact"/>
        <w:ind w:right="0" w:firstLine="620" w:firstLineChars="200"/>
        <w:jc w:val="both"/>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2）按照《工程建设领域农民工工资专用账户管理暂行办法》第六条规定，总包单位应当在工程施工合同签订之日起30日内开立专用账户，并与建设单位、开户银行签订资金管理三方协议。总包单位应当在专用账户开立后30日内报项目所在地专用账户监管部门备案。专用账户按工程建设项目开立。专用账户名称为</w:t>
      </w:r>
      <w:r>
        <w:rPr>
          <w:rFonts w:hint="eastAsia" w:ascii="仿宋_GB2312" w:hAnsi="仿宋_GB2312" w:eastAsia="仿宋_GB2312" w:cs="仿宋_GB2312"/>
          <w:snapToGrid w:val="0"/>
          <w:color w:val="auto"/>
          <w:spacing w:val="-5"/>
          <w:kern w:val="0"/>
          <w:sz w:val="32"/>
          <w:szCs w:val="32"/>
          <w:lang w:val="en-US" w:eastAsia="en-US" w:bidi="ar-SA"/>
        </w:rPr>
        <w:t>总包单位</w:t>
      </w:r>
      <w:r>
        <w:rPr>
          <w:rFonts w:hint="eastAsia" w:ascii="仿宋_GB2312" w:hAnsi="仿宋_GB2312" w:eastAsia="仿宋_GB2312" w:cs="仿宋_GB2312"/>
          <w:snapToGrid w:val="0"/>
          <w:color w:val="auto"/>
          <w:spacing w:val="-5"/>
          <w:kern w:val="0"/>
          <w:sz w:val="32"/>
          <w:szCs w:val="32"/>
          <w:lang w:val="en-US" w:eastAsia="zh-CN" w:bidi="ar-SA"/>
        </w:rPr>
        <w:t>名称加工程建设项目名称后加“农民工工资专用账户”。总包单位有2个及以上工程建设项目的，可开立新的专用账户，也可在符合项目所在地监管要求的情况下，在已有专用账户下按项目分别管理。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autoSpaceDE/>
        <w:autoSpaceDN/>
        <w:bidi w:val="0"/>
        <w:adjustRightInd/>
        <w:snapToGrid/>
        <w:spacing w:beforeAutospacing="0" w:afterAutospacing="0" w:line="560" w:lineRule="exact"/>
        <w:ind w:right="0" w:firstLine="620" w:firstLineChars="200"/>
        <w:jc w:val="both"/>
        <w:rPr>
          <w:rFonts w:hint="eastAsia" w:ascii="仿宋_GB2312" w:hAnsi="仿宋_GB2312" w:eastAsia="仿宋_GB2312" w:cs="仿宋_GB2312"/>
          <w:snapToGrid w:val="0"/>
          <w:color w:val="auto"/>
          <w:spacing w:val="-5"/>
          <w:kern w:val="0"/>
          <w:sz w:val="32"/>
          <w:szCs w:val="32"/>
          <w:lang w:val="en-US" w:eastAsia="zh-CN" w:bidi="ar-SA"/>
        </w:rPr>
      </w:pPr>
      <w:bookmarkStart w:id="64" w:name="_Toc10339"/>
      <w:r>
        <w:rPr>
          <w:rFonts w:hint="eastAsia" w:ascii="仿宋_GB2312" w:hAnsi="仿宋_GB2312" w:eastAsia="仿宋_GB2312" w:cs="仿宋_GB2312"/>
          <w:snapToGrid w:val="0"/>
          <w:color w:val="auto"/>
          <w:spacing w:val="-5"/>
          <w:kern w:val="0"/>
          <w:sz w:val="32"/>
          <w:szCs w:val="32"/>
          <w:lang w:val="en-US" w:eastAsia="zh-CN" w:bidi="ar-SA"/>
        </w:rPr>
        <w:t>（3）</w:t>
      </w:r>
      <w:r>
        <w:rPr>
          <w:rFonts w:hint="eastAsia" w:ascii="仿宋_GB2312" w:hAnsi="仿宋_GB2312" w:eastAsia="仿宋_GB2312" w:cs="仿宋_GB2312"/>
          <w:snapToGrid w:val="0"/>
          <w:color w:val="auto"/>
          <w:spacing w:val="-5"/>
          <w:kern w:val="0"/>
          <w:sz w:val="32"/>
          <w:szCs w:val="32"/>
          <w:lang w:val="en-US" w:eastAsia="en-US" w:bidi="ar-SA"/>
        </w:rPr>
        <w:t>未按规定开设或使用专用账户</w:t>
      </w:r>
      <w:bookmarkEnd w:id="64"/>
      <w:r>
        <w:rPr>
          <w:rFonts w:hint="eastAsia" w:ascii="仿宋_GB2312" w:hAnsi="仿宋_GB2312" w:eastAsia="仿宋_GB2312" w:cs="仿宋_GB2312"/>
          <w:snapToGrid w:val="0"/>
          <w:color w:val="auto"/>
          <w:spacing w:val="-5"/>
          <w:kern w:val="0"/>
          <w:sz w:val="32"/>
          <w:szCs w:val="32"/>
          <w:lang w:val="en-US" w:eastAsia="zh-CN" w:bidi="ar-SA"/>
        </w:rPr>
        <w:t>应承担的法律责任：</w:t>
      </w:r>
    </w:p>
    <w:p>
      <w:pPr>
        <w:pStyle w:val="2"/>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rPr>
          <w:rFonts w:hint="eastAsia" w:ascii="黑体" w:hAnsi="黑体" w:eastAsia="黑体" w:cs="黑体"/>
          <w:color w:val="auto"/>
          <w:spacing w:val="4"/>
          <w:sz w:val="32"/>
          <w:szCs w:val="32"/>
          <w:lang w:val="en-US" w:eastAsia="zh-CN"/>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《保障农民工工资支付条例》第五十五条</w:t>
      </w:r>
      <w:r>
        <w:rPr>
          <w:rFonts w:hint="eastAsia" w:ascii="仿宋_GB2312" w:hAnsi="仿宋_GB2312" w:eastAsia="仿宋_GB2312" w:cs="仿宋_GB2312"/>
          <w:snapToGrid w:val="0"/>
          <w:color w:val="auto"/>
          <w:spacing w:val="-5"/>
          <w:kern w:val="0"/>
          <w:sz w:val="32"/>
          <w:szCs w:val="32"/>
          <w:lang w:val="en-US" w:eastAsia="zh-CN" w:bidi="ar-SA"/>
        </w:rPr>
        <w:t>规定，施工</w:t>
      </w:r>
      <w:r>
        <w:rPr>
          <w:rFonts w:hint="eastAsia" w:ascii="仿宋_GB2312" w:hAnsi="仿宋_GB2312" w:eastAsia="仿宋_GB2312" w:cs="仿宋_GB2312"/>
          <w:snapToGrid w:val="0"/>
          <w:color w:val="auto"/>
          <w:spacing w:val="-5"/>
          <w:kern w:val="0"/>
          <w:sz w:val="32"/>
          <w:szCs w:val="32"/>
          <w:lang w:val="en-US" w:eastAsia="en-US" w:bidi="ar-SA"/>
        </w:rPr>
        <w:t>总承包单位未按规定开设或者使用农民工工资专用账户，由人力资源社会保障行政部门、相关行业工程建设主管部门按照职责责令限期改正；逾期不改正的，责令项目停工，并处5万元以上10万元以下的罚款；情节严重的，给予施工单位限制承接新工程、降低资质等级、吊销资质证书等处罚。</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11"/>
          <w:sz w:val="32"/>
          <w:szCs w:val="32"/>
        </w:rPr>
      </w:pPr>
      <w:bookmarkStart w:id="65" w:name="_Toc23059"/>
      <w:r>
        <w:rPr>
          <w:rFonts w:hint="eastAsia" w:ascii="楷体_GB2312" w:hAnsi="楷体_GB2312" w:eastAsia="楷体_GB2312" w:cs="楷体_GB2312"/>
          <w:color w:val="auto"/>
          <w:spacing w:val="5"/>
          <w:sz w:val="32"/>
          <w:szCs w:val="32"/>
          <w:lang w:val="en-US" w:eastAsia="zh-CN"/>
        </w:rPr>
        <w:t>3.2.2</w:t>
      </w:r>
      <w:r>
        <w:rPr>
          <w:rFonts w:hint="eastAsia" w:ascii="楷体_GB2312" w:hAnsi="楷体_GB2312" w:eastAsia="楷体_GB2312" w:cs="楷体_GB2312"/>
          <w:color w:val="auto"/>
          <w:spacing w:val="-11"/>
          <w:sz w:val="32"/>
          <w:szCs w:val="32"/>
          <w:lang w:val="en-US" w:eastAsia="zh-CN"/>
        </w:rPr>
        <w:t>存储农民工</w:t>
      </w:r>
      <w:r>
        <w:rPr>
          <w:rFonts w:hint="eastAsia" w:ascii="楷体_GB2312" w:hAnsi="楷体_GB2312" w:eastAsia="楷体_GB2312" w:cs="楷体_GB2312"/>
          <w:color w:val="auto"/>
          <w:spacing w:val="-11"/>
          <w:sz w:val="32"/>
          <w:szCs w:val="32"/>
        </w:rPr>
        <w:t>工资保证金</w:t>
      </w:r>
      <w:bookmarkEnd w:id="65"/>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spacing w:before="0" w:beforeAutospacing="0" w:after="0" w:afterAutospacing="0" w:line="560" w:lineRule="exact"/>
        <w:ind w:right="0" w:firstLine="620" w:firstLineChars="200"/>
        <w:jc w:val="both"/>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《保障农民工工资支付条例》第三十二条</w:t>
      </w:r>
      <w:r>
        <w:rPr>
          <w:rFonts w:hint="eastAsia" w:ascii="仿宋_GB2312" w:hAnsi="仿宋_GB2312" w:eastAsia="仿宋_GB2312" w:cs="仿宋_GB2312"/>
          <w:snapToGrid w:val="0"/>
          <w:color w:val="auto"/>
          <w:spacing w:val="-5"/>
          <w:kern w:val="0"/>
          <w:sz w:val="32"/>
          <w:szCs w:val="32"/>
          <w:lang w:val="en-US" w:eastAsia="zh-CN" w:bidi="ar-SA"/>
        </w:rPr>
        <w:t>规定，施工</w:t>
      </w:r>
      <w:r>
        <w:rPr>
          <w:rFonts w:hint="eastAsia" w:ascii="仿宋_GB2312" w:hAnsi="仿宋_GB2312" w:eastAsia="仿宋_GB2312" w:cs="仿宋_GB2312"/>
          <w:snapToGrid w:val="0"/>
          <w:color w:val="auto"/>
          <w:spacing w:val="-5"/>
          <w:kern w:val="0"/>
          <w:sz w:val="32"/>
          <w:szCs w:val="32"/>
          <w:lang w:val="en-US" w:eastAsia="en-US" w:bidi="ar-SA"/>
        </w:rPr>
        <w:t>总承包单位应当按照有关规定存储工资保证金，专项用于支付为所承包工程提供劳动的农民工被拖欠的工资。工资保证金可以用金融机构保函替代。</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spacing w:before="0" w:beforeAutospacing="0" w:after="0" w:afterAutospacing="0" w:line="560" w:lineRule="exact"/>
        <w:ind w:right="0" w:firstLine="620" w:firstLineChars="200"/>
        <w:jc w:val="both"/>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（2）按照</w:t>
      </w:r>
      <w:r>
        <w:rPr>
          <w:rFonts w:hint="eastAsia" w:ascii="仿宋_GB2312" w:hAnsi="仿宋_GB2312" w:eastAsia="仿宋_GB2312" w:cs="仿宋_GB2312"/>
          <w:snapToGrid w:val="0"/>
          <w:color w:val="auto"/>
          <w:spacing w:val="-5"/>
          <w:kern w:val="0"/>
          <w:sz w:val="32"/>
          <w:szCs w:val="32"/>
          <w:lang w:val="en-US" w:eastAsia="en-US" w:bidi="ar-SA"/>
        </w:rPr>
        <w:t>《工程建设领域农民工工资保证金规定》第六条</w:t>
      </w:r>
      <w:r>
        <w:rPr>
          <w:rFonts w:hint="eastAsia" w:ascii="仿宋_GB2312" w:hAnsi="仿宋_GB2312" w:eastAsia="仿宋_GB2312" w:cs="仿宋_GB2312"/>
          <w:snapToGrid w:val="0"/>
          <w:color w:val="auto"/>
          <w:spacing w:val="-5"/>
          <w:kern w:val="0"/>
          <w:sz w:val="32"/>
          <w:szCs w:val="32"/>
          <w:lang w:val="en-US" w:eastAsia="zh-CN" w:bidi="ar-SA"/>
        </w:rPr>
        <w:t>规定，施工</w:t>
      </w:r>
      <w:r>
        <w:rPr>
          <w:rFonts w:hint="eastAsia" w:ascii="仿宋_GB2312" w:hAnsi="仿宋_GB2312" w:eastAsia="仿宋_GB2312" w:cs="仿宋_GB2312"/>
          <w:snapToGrid w:val="0"/>
          <w:color w:val="auto"/>
          <w:spacing w:val="-5"/>
          <w:kern w:val="0"/>
          <w:sz w:val="32"/>
          <w:szCs w:val="32"/>
          <w:lang w:val="en-US" w:eastAsia="en-US" w:bidi="ar-SA"/>
        </w:rPr>
        <w:t>总承包单位应当在工程所在地的银行存储工资保证金或申请开立银行保函。</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spacing w:before="0" w:beforeAutospacing="0" w:after="0" w:afterAutospacing="0" w:line="560" w:lineRule="exact"/>
        <w:ind w:right="0" w:firstLine="620" w:firstLineChars="200"/>
        <w:jc w:val="both"/>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（3）按照</w:t>
      </w:r>
      <w:r>
        <w:rPr>
          <w:rFonts w:hint="eastAsia" w:ascii="仿宋_GB2312" w:hAnsi="仿宋_GB2312" w:eastAsia="仿宋_GB2312" w:cs="仿宋_GB2312"/>
          <w:snapToGrid w:val="0"/>
          <w:color w:val="auto"/>
          <w:spacing w:val="-5"/>
          <w:kern w:val="0"/>
          <w:sz w:val="32"/>
          <w:szCs w:val="32"/>
          <w:lang w:val="en-US" w:eastAsia="en-US" w:bidi="ar-SA"/>
        </w:rPr>
        <w:t>《工程建设领域农民工工资保证金规定》第</w:t>
      </w:r>
      <w:r>
        <w:rPr>
          <w:rFonts w:hint="eastAsia" w:ascii="仿宋_GB2312" w:hAnsi="仿宋_GB2312" w:eastAsia="仿宋_GB2312" w:cs="仿宋_GB2312"/>
          <w:snapToGrid w:val="0"/>
          <w:color w:val="auto"/>
          <w:spacing w:val="-5"/>
          <w:kern w:val="0"/>
          <w:sz w:val="32"/>
          <w:szCs w:val="32"/>
          <w:lang w:val="en-US" w:eastAsia="zh-CN" w:bidi="ar-SA"/>
        </w:rPr>
        <w:t>八</w:t>
      </w:r>
      <w:r>
        <w:rPr>
          <w:rFonts w:hint="eastAsia" w:ascii="仿宋_GB2312" w:hAnsi="仿宋_GB2312" w:eastAsia="仿宋_GB2312" w:cs="仿宋_GB2312"/>
          <w:snapToGrid w:val="0"/>
          <w:color w:val="auto"/>
          <w:spacing w:val="-5"/>
          <w:kern w:val="0"/>
          <w:sz w:val="32"/>
          <w:szCs w:val="32"/>
          <w:lang w:val="en-US" w:eastAsia="en-US" w:bidi="ar-SA"/>
        </w:rPr>
        <w:t>条</w:t>
      </w:r>
      <w:r>
        <w:rPr>
          <w:rFonts w:hint="eastAsia" w:ascii="仿宋_GB2312" w:hAnsi="仿宋_GB2312" w:eastAsia="仿宋_GB2312" w:cs="仿宋_GB2312"/>
          <w:snapToGrid w:val="0"/>
          <w:color w:val="auto"/>
          <w:spacing w:val="-5"/>
          <w:kern w:val="0"/>
          <w:sz w:val="32"/>
          <w:szCs w:val="32"/>
          <w:lang w:val="en-US" w:eastAsia="zh-CN" w:bidi="ar-SA"/>
        </w:rPr>
        <w:t>规定，施工</w:t>
      </w:r>
      <w:r>
        <w:rPr>
          <w:rFonts w:hint="eastAsia" w:ascii="仿宋_GB2312" w:hAnsi="仿宋_GB2312" w:eastAsia="仿宋_GB2312" w:cs="仿宋_GB2312"/>
          <w:snapToGrid w:val="0"/>
          <w:color w:val="auto"/>
          <w:spacing w:val="-5"/>
          <w:kern w:val="0"/>
          <w:sz w:val="32"/>
          <w:szCs w:val="32"/>
          <w:lang w:val="en-US" w:eastAsia="en-US" w:bidi="ar-SA"/>
        </w:rPr>
        <w:t>总承包单位应当自工程取得施工许可证（开工报告批复）之日起20个工作日内（依法不需要办理施工许可证或批准开工报告的工程自签订施工合同之日起20个工作日之内），持营业执照副本、与建设单位签订的施工合同在经办银行开立工资保证金专门账户存储工资保证金。</w:t>
      </w:r>
    </w:p>
    <w:p>
      <w:pPr>
        <w:pStyle w:val="14"/>
        <w:keepNext w:val="0"/>
        <w:keepLines w:val="0"/>
        <w:pageBreakBefore w:val="0"/>
        <w:widowControl/>
        <w:suppressLineNumbers w:val="0"/>
        <w:kinsoku/>
        <w:wordWrap w:val="0"/>
        <w:overflowPunct/>
        <w:topLinePunct/>
        <w:autoSpaceDE/>
        <w:autoSpaceDN/>
        <w:bidi w:val="0"/>
        <w:adjustRightInd/>
        <w:snapToGrid/>
        <w:spacing w:before="0" w:beforeAutospacing="0" w:after="0" w:afterAutospacing="0" w:line="560" w:lineRule="exact"/>
        <w:ind w:right="0" w:firstLine="620" w:firstLineChars="200"/>
        <w:jc w:val="both"/>
        <w:rPr>
          <w:rFonts w:hint="eastAsia" w:ascii="仿宋_GB2312" w:hAnsi="仿宋_GB2312" w:eastAsia="仿宋_GB2312" w:cs="仿宋_GB2312"/>
          <w:color w:val="auto"/>
          <w:spacing w:val="-5"/>
          <w:sz w:val="32"/>
          <w:szCs w:val="32"/>
          <w:lang w:eastAsia="en-US" w:bidi="ar-SA"/>
        </w:rPr>
      </w:pPr>
      <w:r>
        <w:rPr>
          <w:rFonts w:hint="eastAsia" w:ascii="仿宋_GB2312" w:hAnsi="仿宋_GB2312" w:eastAsia="仿宋_GB2312" w:cs="仿宋_GB2312"/>
          <w:snapToGrid w:val="0"/>
          <w:color w:val="auto"/>
          <w:spacing w:val="-5"/>
          <w:kern w:val="0"/>
          <w:sz w:val="32"/>
          <w:szCs w:val="32"/>
          <w:lang w:val="en-US" w:eastAsia="zh-CN" w:bidi="ar-SA"/>
        </w:rPr>
        <w:t>（4）按照</w:t>
      </w:r>
      <w:r>
        <w:rPr>
          <w:rFonts w:hint="eastAsia" w:ascii="仿宋_GB2312" w:hAnsi="仿宋_GB2312" w:eastAsia="仿宋_GB2312" w:cs="仿宋_GB2312"/>
          <w:snapToGrid w:val="0"/>
          <w:color w:val="auto"/>
          <w:spacing w:val="-5"/>
          <w:kern w:val="0"/>
          <w:sz w:val="32"/>
          <w:szCs w:val="32"/>
          <w:lang w:val="en-US" w:eastAsia="en-US" w:bidi="ar-SA"/>
        </w:rPr>
        <w:t>《工程建设领域农民工工资保证金规定》第</w:t>
      </w:r>
      <w:r>
        <w:rPr>
          <w:rFonts w:hint="eastAsia" w:ascii="仿宋_GB2312" w:hAnsi="仿宋_GB2312" w:eastAsia="仿宋_GB2312" w:cs="仿宋_GB2312"/>
          <w:snapToGrid w:val="0"/>
          <w:color w:val="auto"/>
          <w:spacing w:val="-5"/>
          <w:kern w:val="0"/>
          <w:sz w:val="32"/>
          <w:szCs w:val="32"/>
          <w:lang w:val="en-US" w:eastAsia="zh-CN" w:bidi="ar-SA"/>
        </w:rPr>
        <w:t>九</w:t>
      </w:r>
      <w:r>
        <w:rPr>
          <w:rFonts w:hint="eastAsia" w:ascii="仿宋_GB2312" w:hAnsi="仿宋_GB2312" w:eastAsia="仿宋_GB2312" w:cs="仿宋_GB2312"/>
          <w:snapToGrid w:val="0"/>
          <w:color w:val="auto"/>
          <w:spacing w:val="-5"/>
          <w:kern w:val="0"/>
          <w:sz w:val="32"/>
          <w:szCs w:val="32"/>
          <w:lang w:val="en-US" w:eastAsia="en-US" w:bidi="ar-SA"/>
        </w:rPr>
        <w:t>条</w:t>
      </w:r>
      <w:r>
        <w:rPr>
          <w:rFonts w:hint="eastAsia" w:ascii="仿宋_GB2312" w:hAnsi="仿宋_GB2312" w:eastAsia="仿宋_GB2312" w:cs="仿宋_GB2312"/>
          <w:snapToGrid w:val="0"/>
          <w:color w:val="auto"/>
          <w:spacing w:val="-5"/>
          <w:kern w:val="0"/>
          <w:sz w:val="32"/>
          <w:szCs w:val="32"/>
          <w:lang w:val="en-US" w:eastAsia="zh-CN" w:bidi="ar-SA"/>
        </w:rPr>
        <w:t>规定，</w:t>
      </w:r>
      <w:r>
        <w:rPr>
          <w:rFonts w:hint="eastAsia" w:ascii="仿宋_GB2312" w:hAnsi="仿宋_GB2312" w:eastAsia="仿宋_GB2312" w:cs="仿宋_GB2312"/>
          <w:snapToGrid w:val="0"/>
          <w:color w:val="auto"/>
          <w:spacing w:val="-5"/>
          <w:kern w:val="0"/>
          <w:sz w:val="32"/>
          <w:szCs w:val="32"/>
          <w:lang w:val="en-US" w:eastAsia="en-US" w:bidi="ar-SA"/>
        </w:rPr>
        <w:t>存储工资保证金的</w:t>
      </w:r>
      <w:r>
        <w:rPr>
          <w:rFonts w:hint="eastAsia" w:ascii="仿宋_GB2312" w:hAnsi="仿宋_GB2312" w:eastAsia="仿宋_GB2312" w:cs="仿宋_GB2312"/>
          <w:snapToGrid w:val="0"/>
          <w:color w:val="auto"/>
          <w:spacing w:val="-5"/>
          <w:kern w:val="0"/>
          <w:sz w:val="32"/>
          <w:szCs w:val="32"/>
          <w:lang w:val="en-US" w:eastAsia="zh-CN" w:bidi="ar-SA"/>
        </w:rPr>
        <w:t>施工</w:t>
      </w:r>
      <w:r>
        <w:rPr>
          <w:rFonts w:hint="eastAsia" w:ascii="仿宋_GB2312" w:hAnsi="仿宋_GB2312" w:eastAsia="仿宋_GB2312" w:cs="仿宋_GB2312"/>
          <w:snapToGrid w:val="0"/>
          <w:color w:val="auto"/>
          <w:spacing w:val="-5"/>
          <w:kern w:val="0"/>
          <w:sz w:val="32"/>
          <w:szCs w:val="32"/>
          <w:lang w:val="en-US" w:eastAsia="en-US" w:bidi="ar-SA"/>
        </w:rPr>
        <w:t>总承包单位应与经办银行签订《农民工工资保证金存款协议书》</w:t>
      </w:r>
      <w:r>
        <w:rPr>
          <w:rFonts w:hint="eastAsia" w:ascii="仿宋_GB2312" w:hAnsi="仿宋_GB2312" w:eastAsia="仿宋_GB2312" w:cs="仿宋_GB2312"/>
          <w:snapToGrid w:val="0"/>
          <w:color w:val="auto"/>
          <w:spacing w:val="-5"/>
          <w:kern w:val="0"/>
          <w:sz w:val="32"/>
          <w:szCs w:val="32"/>
          <w:highlight w:val="none"/>
          <w:u w:val="none"/>
          <w:lang w:val="en-US" w:eastAsia="en-US" w:bidi="ar-SA"/>
        </w:rPr>
        <w:t>（</w:t>
      </w:r>
      <w:r>
        <w:rPr>
          <w:rFonts w:hint="eastAsia" w:ascii="仿宋_GB2312" w:hAnsi="仿宋_GB2312" w:eastAsia="仿宋_GB2312" w:cs="仿宋_GB2312"/>
          <w:sz w:val="32"/>
          <w:szCs w:val="32"/>
          <w:highlight w:val="none"/>
          <w:u w:val="none"/>
          <w:lang w:eastAsia="zh-CN"/>
        </w:rPr>
        <w:t>参考</w:t>
      </w:r>
      <w:r>
        <w:rPr>
          <w:rFonts w:hint="eastAsia" w:ascii="仿宋_GB2312" w:hAnsi="仿宋_GB2312" w:eastAsia="仿宋_GB2312" w:cs="仿宋_GB2312"/>
          <w:sz w:val="32"/>
          <w:szCs w:val="32"/>
          <w:highlight w:val="none"/>
          <w:u w:val="none"/>
        </w:rPr>
        <w:t>样式见附件</w:t>
      </w:r>
      <w:r>
        <w:rPr>
          <w:rFonts w:hint="eastAsia" w:ascii="仿宋_GB2312" w:hAnsi="仿宋_GB2312" w:eastAsia="仿宋_GB2312" w:cs="仿宋_GB2312"/>
          <w:sz w:val="32"/>
          <w:szCs w:val="32"/>
          <w:highlight w:val="none"/>
          <w:u w:val="none"/>
          <w:lang w:val="en-US" w:eastAsia="zh-CN"/>
        </w:rPr>
        <w:t>3</w:t>
      </w:r>
      <w:r>
        <w:rPr>
          <w:rFonts w:hint="eastAsia" w:ascii="仿宋_GB2312" w:hAnsi="仿宋_GB2312" w:eastAsia="仿宋_GB2312" w:cs="仿宋_GB2312"/>
          <w:snapToGrid w:val="0"/>
          <w:color w:val="auto"/>
          <w:spacing w:val="-5"/>
          <w:kern w:val="0"/>
          <w:sz w:val="32"/>
          <w:szCs w:val="32"/>
          <w:highlight w:val="none"/>
          <w:u w:val="none"/>
          <w:lang w:val="en-US" w:eastAsia="en-US" w:bidi="ar-SA"/>
        </w:rPr>
        <w:t>）</w:t>
      </w:r>
      <w:r>
        <w:rPr>
          <w:rFonts w:hint="eastAsia" w:ascii="仿宋_GB2312" w:hAnsi="仿宋_GB2312" w:eastAsia="仿宋_GB2312" w:cs="仿宋_GB2312"/>
          <w:snapToGrid w:val="0"/>
          <w:color w:val="auto"/>
          <w:spacing w:val="-5"/>
          <w:kern w:val="0"/>
          <w:sz w:val="32"/>
          <w:szCs w:val="32"/>
          <w:lang w:val="en-US" w:eastAsia="en-US" w:bidi="ar-SA"/>
        </w:rPr>
        <w:t>，并将协议书副本送属地人力资源社会保障行政部门备案。</w:t>
      </w:r>
    </w:p>
    <w:p>
      <w:pPr>
        <w:pStyle w:val="14"/>
        <w:keepNext w:val="0"/>
        <w:keepLines w:val="0"/>
        <w:pageBreakBefore w:val="0"/>
        <w:widowControl/>
        <w:suppressLineNumbers w:val="0"/>
        <w:kinsoku/>
        <w:wordWrap w:val="0"/>
        <w:overflowPunct/>
        <w:topLinePunct/>
        <w:autoSpaceDE/>
        <w:autoSpaceDN/>
        <w:bidi w:val="0"/>
        <w:adjustRightInd/>
        <w:snapToGrid/>
        <w:spacing w:before="0" w:beforeAutospacing="0" w:after="0" w:afterAutospacing="0" w:line="560" w:lineRule="exact"/>
        <w:ind w:left="0" w:right="0" w:firstLine="620" w:firstLineChars="200"/>
        <w:jc w:val="both"/>
        <w:rPr>
          <w:rFonts w:hint="eastAsia" w:ascii="仿宋_GB2312" w:hAnsi="仿宋_GB2312" w:eastAsia="仿宋_GB2312" w:cs="仿宋_GB2312"/>
          <w:color w:val="auto"/>
          <w:spacing w:val="-5"/>
          <w:sz w:val="32"/>
          <w:szCs w:val="32"/>
          <w:lang w:eastAsia="en-US" w:bidi="ar-SA"/>
        </w:rPr>
      </w:pPr>
      <w:r>
        <w:rPr>
          <w:rFonts w:hint="eastAsia" w:ascii="仿宋_GB2312" w:hAnsi="仿宋_GB2312" w:eastAsia="仿宋_GB2312" w:cs="仿宋_GB2312"/>
          <w:color w:val="auto"/>
          <w:spacing w:val="-5"/>
          <w:sz w:val="32"/>
          <w:szCs w:val="32"/>
          <w:lang w:val="en-US" w:eastAsia="zh-CN" w:bidi="ar-SA"/>
        </w:rPr>
        <w:t>（5）</w:t>
      </w: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color w:val="auto"/>
          <w:spacing w:val="-5"/>
          <w:sz w:val="32"/>
          <w:szCs w:val="32"/>
          <w:lang w:eastAsia="en-US" w:bidi="ar-SA"/>
        </w:rPr>
        <w:t>《工程建设领域农民工工资保证金规定》第十一条</w:t>
      </w:r>
      <w:r>
        <w:rPr>
          <w:rFonts w:hint="eastAsia" w:ascii="仿宋_GB2312" w:hAnsi="仿宋_GB2312" w:eastAsia="仿宋_GB2312" w:cs="仿宋_GB2312"/>
          <w:color w:val="auto"/>
          <w:spacing w:val="-5"/>
          <w:sz w:val="32"/>
          <w:szCs w:val="32"/>
          <w:lang w:val="en-US" w:eastAsia="zh-CN" w:bidi="ar-SA"/>
        </w:rPr>
        <w:t>规定，</w:t>
      </w:r>
      <w:r>
        <w:rPr>
          <w:rFonts w:hint="eastAsia" w:ascii="仿宋_GB2312" w:hAnsi="仿宋_GB2312" w:eastAsia="仿宋_GB2312" w:cs="仿宋_GB2312"/>
          <w:color w:val="auto"/>
          <w:spacing w:val="-5"/>
          <w:sz w:val="32"/>
          <w:szCs w:val="32"/>
          <w:lang w:eastAsia="en-US" w:bidi="ar-SA"/>
        </w:rPr>
        <w:t>工资保证金按工程施工合同额(或年度合同额)的一定比例存储,原则上不低于1%</w:t>
      </w:r>
      <w:r>
        <w:rPr>
          <w:rFonts w:hint="eastAsia" w:ascii="仿宋_GB2312" w:hAnsi="仿宋_GB2312" w:eastAsia="仿宋_GB2312" w:cs="仿宋_GB2312"/>
          <w:color w:val="auto"/>
          <w:spacing w:val="-5"/>
          <w:sz w:val="32"/>
          <w:szCs w:val="32"/>
          <w:lang w:eastAsia="zh-CN" w:bidi="ar-SA"/>
        </w:rPr>
        <w:t>，</w:t>
      </w:r>
      <w:r>
        <w:rPr>
          <w:rFonts w:hint="eastAsia" w:ascii="仿宋_GB2312" w:hAnsi="仿宋_GB2312" w:eastAsia="仿宋_GB2312" w:cs="仿宋_GB2312"/>
          <w:color w:val="auto"/>
          <w:spacing w:val="-5"/>
          <w:sz w:val="32"/>
          <w:szCs w:val="32"/>
          <w:lang w:eastAsia="en-US" w:bidi="ar-SA"/>
        </w:rPr>
        <w:t>不超过3%</w:t>
      </w:r>
      <w:r>
        <w:rPr>
          <w:rFonts w:hint="eastAsia" w:ascii="仿宋_GB2312" w:hAnsi="仿宋_GB2312" w:eastAsia="仿宋_GB2312" w:cs="仿宋_GB2312"/>
          <w:color w:val="auto"/>
          <w:spacing w:val="-5"/>
          <w:sz w:val="32"/>
          <w:szCs w:val="32"/>
          <w:lang w:eastAsia="zh-CN" w:bidi="ar-SA"/>
        </w:rPr>
        <w:t>，</w:t>
      </w:r>
      <w:r>
        <w:rPr>
          <w:rFonts w:hint="eastAsia" w:ascii="仿宋_GB2312" w:hAnsi="仿宋_GB2312" w:eastAsia="仿宋_GB2312" w:cs="仿宋_GB2312"/>
          <w:color w:val="auto"/>
          <w:spacing w:val="-5"/>
          <w:sz w:val="32"/>
          <w:szCs w:val="32"/>
          <w:lang w:eastAsia="en-US" w:bidi="ar-SA"/>
        </w:rPr>
        <w:t>单个工程合同额较高的</w:t>
      </w:r>
      <w:r>
        <w:rPr>
          <w:rFonts w:hint="eastAsia" w:ascii="仿宋_GB2312" w:hAnsi="仿宋_GB2312" w:eastAsia="仿宋_GB2312" w:cs="仿宋_GB2312"/>
          <w:color w:val="auto"/>
          <w:spacing w:val="-5"/>
          <w:sz w:val="32"/>
          <w:szCs w:val="32"/>
          <w:lang w:eastAsia="zh-CN" w:bidi="ar-SA"/>
        </w:rPr>
        <w:t>，</w:t>
      </w:r>
      <w:r>
        <w:rPr>
          <w:rFonts w:hint="eastAsia" w:ascii="仿宋_GB2312" w:hAnsi="仿宋_GB2312" w:eastAsia="仿宋_GB2312" w:cs="仿宋_GB2312"/>
          <w:color w:val="auto"/>
          <w:spacing w:val="-5"/>
          <w:sz w:val="32"/>
          <w:szCs w:val="32"/>
          <w:lang w:eastAsia="en-US" w:bidi="ar-SA"/>
        </w:rPr>
        <w:t>可设定存储上限。</w:t>
      </w:r>
      <w:r>
        <w:rPr>
          <w:rFonts w:hint="eastAsia" w:ascii="仿宋_GB2312" w:hAnsi="仿宋_GB2312" w:eastAsia="仿宋_GB2312" w:cs="仿宋_GB2312"/>
          <w:color w:val="auto"/>
          <w:spacing w:val="-5"/>
          <w:sz w:val="32"/>
          <w:szCs w:val="32"/>
          <w:lang w:eastAsia="zh-CN" w:bidi="ar-SA"/>
        </w:rPr>
        <w:t>施工</w:t>
      </w:r>
      <w:r>
        <w:rPr>
          <w:rFonts w:hint="eastAsia" w:ascii="仿宋_GB2312" w:hAnsi="仿宋_GB2312" w:eastAsia="仿宋_GB2312" w:cs="仿宋_GB2312"/>
          <w:color w:val="auto"/>
          <w:spacing w:val="-5"/>
          <w:sz w:val="32"/>
          <w:szCs w:val="32"/>
          <w:lang w:eastAsia="en-US" w:bidi="ar-SA"/>
        </w:rPr>
        <w:t>总承包单位在同一工资保证金管理地区有多个在建工程,存储比例可适当下浮但不得低于施工合同额（或年度合同额）的0.5%。施工合同额低于300万元的工程，且该工程的</w:t>
      </w:r>
      <w:r>
        <w:rPr>
          <w:rFonts w:hint="eastAsia" w:ascii="仿宋_GB2312" w:hAnsi="仿宋_GB2312" w:eastAsia="仿宋_GB2312" w:cs="仿宋_GB2312"/>
          <w:color w:val="auto"/>
          <w:spacing w:val="-5"/>
          <w:sz w:val="32"/>
          <w:szCs w:val="32"/>
          <w:lang w:eastAsia="zh-CN" w:bidi="ar-SA"/>
        </w:rPr>
        <w:t>施工</w:t>
      </w:r>
      <w:r>
        <w:rPr>
          <w:rFonts w:hint="eastAsia" w:ascii="仿宋_GB2312" w:hAnsi="仿宋_GB2312" w:eastAsia="仿宋_GB2312" w:cs="仿宋_GB2312"/>
          <w:color w:val="auto"/>
          <w:spacing w:val="-5"/>
          <w:sz w:val="32"/>
          <w:szCs w:val="32"/>
          <w:lang w:eastAsia="en-US" w:bidi="ar-SA"/>
        </w:rPr>
        <w:t>总承包单位在签订施工合同前一年内承建的工程未发生工资拖欠的，各地区可结合行业保障农民工工资支付实际，免除该工程存储工资保证金。</w:t>
      </w:r>
    </w:p>
    <w:p>
      <w:pPr>
        <w:pStyle w:val="14"/>
        <w:keepNext w:val="0"/>
        <w:keepLines w:val="0"/>
        <w:pageBreakBefore w:val="0"/>
        <w:widowControl/>
        <w:suppressLineNumbers w:val="0"/>
        <w:kinsoku/>
        <w:wordWrap w:val="0"/>
        <w:overflowPunct/>
        <w:topLinePunct/>
        <w:autoSpaceDE/>
        <w:autoSpaceDN/>
        <w:bidi w:val="0"/>
        <w:adjustRightInd/>
        <w:snapToGrid/>
        <w:spacing w:before="0" w:beforeAutospacing="0" w:after="0" w:afterAutospacing="0" w:line="560" w:lineRule="exact"/>
        <w:ind w:left="0" w:right="0" w:firstLine="620" w:firstLineChars="200"/>
        <w:jc w:val="both"/>
        <w:rPr>
          <w:rFonts w:hint="eastAsia" w:ascii="仿宋_GB2312" w:hAnsi="仿宋_GB2312" w:eastAsia="仿宋_GB2312" w:cs="仿宋_GB2312"/>
          <w:color w:val="auto"/>
          <w:spacing w:val="-5"/>
          <w:sz w:val="32"/>
          <w:szCs w:val="32"/>
          <w:lang w:eastAsia="zh-CN" w:bidi="ar-SA"/>
        </w:rPr>
      </w:pPr>
      <w:r>
        <w:rPr>
          <w:rFonts w:hint="eastAsia" w:ascii="仿宋_GB2312" w:hAnsi="仿宋_GB2312" w:eastAsia="仿宋_GB2312" w:cs="仿宋_GB2312"/>
          <w:color w:val="auto"/>
          <w:spacing w:val="-5"/>
          <w:sz w:val="32"/>
          <w:szCs w:val="32"/>
          <w:lang w:eastAsia="zh-CN" w:bidi="ar-SA"/>
        </w:rPr>
        <w:t>（</w:t>
      </w:r>
      <w:r>
        <w:rPr>
          <w:rFonts w:hint="eastAsia" w:ascii="仿宋_GB2312" w:hAnsi="仿宋_GB2312" w:eastAsia="仿宋_GB2312" w:cs="仿宋_GB2312"/>
          <w:color w:val="auto"/>
          <w:spacing w:val="-5"/>
          <w:sz w:val="32"/>
          <w:szCs w:val="32"/>
          <w:lang w:val="en-US" w:eastAsia="zh-CN" w:bidi="ar-SA"/>
        </w:rPr>
        <w:t>6</w:t>
      </w:r>
      <w:r>
        <w:rPr>
          <w:rFonts w:hint="eastAsia" w:ascii="仿宋_GB2312" w:hAnsi="仿宋_GB2312" w:eastAsia="仿宋_GB2312" w:cs="仿宋_GB2312"/>
          <w:color w:val="auto"/>
          <w:spacing w:val="-5"/>
          <w:sz w:val="32"/>
          <w:szCs w:val="32"/>
          <w:lang w:eastAsia="zh-CN" w:bidi="ar-SA"/>
        </w:rPr>
        <w:t>）</w:t>
      </w: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color w:val="auto"/>
          <w:spacing w:val="-5"/>
          <w:sz w:val="32"/>
          <w:szCs w:val="32"/>
          <w:lang w:eastAsia="en-US" w:bidi="ar-SA"/>
        </w:rPr>
        <w:t>《工程建设领域农民工工资保证金规定》第十</w:t>
      </w:r>
      <w:r>
        <w:rPr>
          <w:rFonts w:hint="eastAsia" w:ascii="仿宋_GB2312" w:hAnsi="仿宋_GB2312" w:eastAsia="仿宋_GB2312" w:cs="仿宋_GB2312"/>
          <w:color w:val="auto"/>
          <w:spacing w:val="-5"/>
          <w:sz w:val="32"/>
          <w:szCs w:val="32"/>
          <w:lang w:eastAsia="zh-CN" w:bidi="ar-SA"/>
        </w:rPr>
        <w:t>五</w:t>
      </w:r>
      <w:r>
        <w:rPr>
          <w:rFonts w:hint="eastAsia" w:ascii="仿宋_GB2312" w:hAnsi="仿宋_GB2312" w:eastAsia="仿宋_GB2312" w:cs="仿宋_GB2312"/>
          <w:color w:val="auto"/>
          <w:spacing w:val="-5"/>
          <w:sz w:val="32"/>
          <w:szCs w:val="32"/>
          <w:lang w:eastAsia="en-US" w:bidi="ar-SA"/>
        </w:rPr>
        <w:t>条</w:t>
      </w:r>
      <w:r>
        <w:rPr>
          <w:rFonts w:hint="eastAsia" w:ascii="仿宋_GB2312" w:hAnsi="仿宋_GB2312" w:eastAsia="仿宋_GB2312" w:cs="仿宋_GB2312"/>
          <w:color w:val="auto"/>
          <w:spacing w:val="-5"/>
          <w:sz w:val="32"/>
          <w:szCs w:val="32"/>
          <w:lang w:eastAsia="zh-CN" w:bidi="ar-SA"/>
        </w:rPr>
        <w:t>、第十六条</w:t>
      </w:r>
      <w:r>
        <w:rPr>
          <w:rFonts w:hint="eastAsia" w:ascii="仿宋_GB2312" w:hAnsi="仿宋_GB2312" w:eastAsia="仿宋_GB2312" w:cs="仿宋_GB2312"/>
          <w:color w:val="auto"/>
          <w:spacing w:val="-5"/>
          <w:sz w:val="32"/>
          <w:szCs w:val="32"/>
          <w:lang w:val="en-US" w:eastAsia="zh-CN" w:bidi="ar-SA"/>
        </w:rPr>
        <w:t>规定，施工</w:t>
      </w:r>
      <w:r>
        <w:rPr>
          <w:rFonts w:hint="eastAsia" w:ascii="仿宋_GB2312" w:hAnsi="仿宋_GB2312" w:eastAsia="仿宋_GB2312" w:cs="仿宋_GB2312"/>
          <w:color w:val="auto"/>
          <w:spacing w:val="-5"/>
          <w:sz w:val="32"/>
          <w:szCs w:val="32"/>
          <w:lang w:eastAsia="en-US" w:bidi="ar-SA"/>
        </w:rPr>
        <w:t>总承包单位可选择以银行保函替代现金存储工资保证金，保函担保金额不得低于按规定比例计算应存储的工资保证金数额。保函正本由属地人力资源社会保障行政部门保存。银行保函应以属地人力资源社会保障行政部门为受益人，保函性质为不可撤销见索即付保函（</w:t>
      </w:r>
      <w:r>
        <w:rPr>
          <w:rFonts w:hint="eastAsia" w:ascii="仿宋_GB2312" w:hAnsi="仿宋_GB2312" w:eastAsia="仿宋_GB2312" w:cs="仿宋_GB2312"/>
          <w:sz w:val="32"/>
          <w:szCs w:val="32"/>
          <w:highlight w:val="none"/>
          <w:u w:val="none"/>
          <w:lang w:eastAsia="zh-CN"/>
        </w:rPr>
        <w:t>参考</w:t>
      </w:r>
      <w:r>
        <w:rPr>
          <w:rFonts w:hint="eastAsia" w:ascii="仿宋_GB2312" w:hAnsi="仿宋_GB2312" w:eastAsia="仿宋_GB2312" w:cs="仿宋_GB2312"/>
          <w:sz w:val="32"/>
          <w:szCs w:val="32"/>
          <w:highlight w:val="none"/>
          <w:u w:val="none"/>
        </w:rPr>
        <w:t>样式见附件</w:t>
      </w:r>
      <w:r>
        <w:rPr>
          <w:rFonts w:hint="eastAsia" w:ascii="仿宋_GB2312" w:hAnsi="仿宋_GB2312" w:eastAsia="仿宋_GB2312" w:cs="仿宋_GB2312"/>
          <w:sz w:val="32"/>
          <w:szCs w:val="32"/>
          <w:highlight w:val="none"/>
          <w:u w:val="none"/>
          <w:lang w:val="en-US" w:eastAsia="zh-CN"/>
        </w:rPr>
        <w:t>4</w:t>
      </w:r>
      <w:r>
        <w:rPr>
          <w:rFonts w:hint="eastAsia" w:ascii="仿宋_GB2312" w:hAnsi="仿宋_GB2312" w:eastAsia="仿宋_GB2312" w:cs="仿宋_GB2312"/>
          <w:color w:val="auto"/>
          <w:spacing w:val="-5"/>
          <w:sz w:val="32"/>
          <w:szCs w:val="32"/>
          <w:lang w:eastAsia="en-US" w:bidi="ar-SA"/>
        </w:rPr>
        <w:t>）</w:t>
      </w:r>
      <w:r>
        <w:rPr>
          <w:rFonts w:hint="eastAsia" w:ascii="仿宋_GB2312" w:hAnsi="仿宋_GB2312" w:eastAsia="仿宋_GB2312" w:cs="仿宋_GB2312"/>
          <w:color w:val="auto"/>
          <w:spacing w:val="-5"/>
          <w:sz w:val="32"/>
          <w:szCs w:val="32"/>
          <w:lang w:eastAsia="zh-CN" w:bidi="ar-SA"/>
        </w:rPr>
        <w:t>。</w:t>
      </w:r>
    </w:p>
    <w:p>
      <w:pPr>
        <w:keepNext w:val="0"/>
        <w:keepLines w:val="0"/>
        <w:pageBreakBefore w:val="0"/>
        <w:widowControl/>
        <w:suppressLineNumbers w:val="0"/>
        <w:kinsoku/>
        <w:wordWrap w:val="0"/>
        <w:overflowPunct/>
        <w:topLinePunct/>
        <w:autoSpaceDE/>
        <w:autoSpaceDN/>
        <w:bidi w:val="0"/>
        <w:adjustRightInd w:val="0"/>
        <w:snapToGrid w:val="0"/>
        <w:spacing w:line="560" w:lineRule="exact"/>
        <w:ind w:firstLine="620" w:firstLineChars="200"/>
        <w:jc w:val="left"/>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（7）未按规定存储工资保证金或者未提供金融机构保函应承担的法律责任：</w:t>
      </w:r>
    </w:p>
    <w:p>
      <w:pPr>
        <w:keepNext w:val="0"/>
        <w:keepLines w:val="0"/>
        <w:pageBreakBefore w:val="0"/>
        <w:widowControl/>
        <w:suppressLineNumbers w:val="0"/>
        <w:kinsoku/>
        <w:wordWrap w:val="0"/>
        <w:overflowPunct/>
        <w:topLinePunct/>
        <w:autoSpaceDE/>
        <w:autoSpaceDN/>
        <w:bidi w:val="0"/>
        <w:adjustRightInd w:val="0"/>
        <w:snapToGrid w:val="0"/>
        <w:spacing w:line="560" w:lineRule="exact"/>
        <w:ind w:firstLine="620" w:firstLineChars="200"/>
        <w:jc w:val="left"/>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《保障农民工工资支付条例》第五十五条</w:t>
      </w:r>
      <w:r>
        <w:rPr>
          <w:rFonts w:hint="eastAsia" w:ascii="仿宋_GB2312" w:hAnsi="仿宋_GB2312" w:eastAsia="仿宋_GB2312" w:cs="仿宋_GB2312"/>
          <w:snapToGrid w:val="0"/>
          <w:color w:val="auto"/>
          <w:spacing w:val="-5"/>
          <w:kern w:val="0"/>
          <w:sz w:val="32"/>
          <w:szCs w:val="32"/>
          <w:lang w:val="en-US" w:eastAsia="zh-CN" w:bidi="ar-SA"/>
        </w:rPr>
        <w:t>规定，施工</w:t>
      </w:r>
      <w:r>
        <w:rPr>
          <w:rFonts w:hint="default" w:ascii="仿宋_GB2312" w:hAnsi="仿宋_GB2312" w:eastAsia="仿宋_GB2312" w:cs="仿宋_GB2312"/>
          <w:snapToGrid w:val="0"/>
          <w:color w:val="auto"/>
          <w:spacing w:val="-5"/>
          <w:kern w:val="0"/>
          <w:sz w:val="32"/>
          <w:szCs w:val="32"/>
          <w:lang w:val="en-US" w:eastAsia="zh-CN" w:bidi="ar-SA"/>
        </w:rPr>
        <w:t>总承包单位未按规定存储工资保证金或者未提供金融机构保函，由人力资源社会保障行政部门、相关行业工程建设主管部门按照职责责令限期改正；逾期不改正的，责令项目停工，并处5万元以上10万元以下的罚款；情节严重的，给予施工单位限制承接新工程、降低资质等级、吊销资质证书等处罚</w:t>
      </w:r>
      <w:r>
        <w:rPr>
          <w:rFonts w:hint="eastAsia" w:ascii="仿宋_GB2312" w:hAnsi="仿宋_GB2312" w:eastAsia="仿宋_GB2312" w:cs="仿宋_GB2312"/>
          <w:snapToGrid w:val="0"/>
          <w:color w:val="auto"/>
          <w:spacing w:val="-5"/>
          <w:kern w:val="0"/>
          <w:sz w:val="32"/>
          <w:szCs w:val="32"/>
          <w:lang w:val="en-US" w:eastAsia="en-US" w:bidi="ar-SA"/>
        </w:rPr>
        <w:t>。</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11"/>
          <w:sz w:val="32"/>
          <w:szCs w:val="32"/>
        </w:rPr>
      </w:pPr>
      <w:bookmarkStart w:id="66" w:name="_Toc31014"/>
      <w:r>
        <w:rPr>
          <w:rFonts w:hint="eastAsia" w:ascii="楷体_GB2312" w:hAnsi="楷体_GB2312" w:eastAsia="楷体_GB2312" w:cs="楷体_GB2312"/>
          <w:color w:val="auto"/>
          <w:spacing w:val="5"/>
          <w:sz w:val="32"/>
          <w:szCs w:val="32"/>
          <w:lang w:val="en-US" w:eastAsia="zh-CN"/>
        </w:rPr>
        <w:t>3.2.3</w:t>
      </w:r>
      <w:r>
        <w:rPr>
          <w:rFonts w:hint="eastAsia" w:ascii="楷体_GB2312" w:hAnsi="楷体_GB2312" w:eastAsia="楷体_GB2312" w:cs="楷体_GB2312"/>
          <w:color w:val="auto"/>
          <w:spacing w:val="-11"/>
          <w:sz w:val="32"/>
          <w:szCs w:val="32"/>
        </w:rPr>
        <w:t>设立维权信息告示牌</w:t>
      </w:r>
      <w:bookmarkEnd w:id="66"/>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《保障农民工工资支付条例》第三十四条</w:t>
      </w:r>
      <w:r>
        <w:rPr>
          <w:rFonts w:hint="eastAsia" w:ascii="仿宋_GB2312" w:hAnsi="仿宋_GB2312" w:eastAsia="仿宋_GB2312" w:cs="仿宋_GB2312"/>
          <w:snapToGrid w:val="0"/>
          <w:color w:val="auto"/>
          <w:spacing w:val="-5"/>
          <w:kern w:val="0"/>
          <w:sz w:val="32"/>
          <w:szCs w:val="32"/>
          <w:lang w:val="en-US" w:eastAsia="zh-CN" w:bidi="ar-SA"/>
        </w:rPr>
        <w:t>规定</w:t>
      </w:r>
      <w:r>
        <w:rPr>
          <w:rFonts w:hint="eastAsia" w:ascii="仿宋_GB2312" w:hAnsi="仿宋_GB2312" w:eastAsia="仿宋_GB2312" w:cs="仿宋_GB2312"/>
          <w:snapToGrid w:val="0"/>
          <w:color w:val="auto"/>
          <w:spacing w:val="-5"/>
          <w:kern w:val="0"/>
          <w:sz w:val="32"/>
          <w:szCs w:val="32"/>
          <w:lang w:val="en-US" w:eastAsia="en-US" w:bidi="ar-SA"/>
        </w:rPr>
        <w:t>，</w:t>
      </w:r>
      <w:r>
        <w:rPr>
          <w:rFonts w:hint="eastAsia" w:ascii="仿宋_GB2312" w:hAnsi="仿宋_GB2312" w:eastAsia="仿宋_GB2312" w:cs="仿宋_GB2312"/>
          <w:snapToGrid w:val="0"/>
          <w:color w:val="auto"/>
          <w:spacing w:val="-5"/>
          <w:kern w:val="0"/>
          <w:sz w:val="32"/>
          <w:szCs w:val="32"/>
          <w:lang w:val="en-US" w:eastAsia="zh-CN" w:bidi="ar-SA"/>
        </w:rPr>
        <w:t>施工总承包单位</w:t>
      </w:r>
      <w:r>
        <w:rPr>
          <w:rFonts w:hint="eastAsia" w:ascii="仿宋_GB2312" w:hAnsi="仿宋_GB2312" w:eastAsia="仿宋_GB2312" w:cs="仿宋_GB2312"/>
          <w:snapToGrid w:val="0"/>
          <w:color w:val="auto"/>
          <w:spacing w:val="-5"/>
          <w:kern w:val="0"/>
          <w:sz w:val="32"/>
          <w:szCs w:val="32"/>
          <w:lang w:val="en-US" w:eastAsia="en-US" w:bidi="ar-SA"/>
        </w:rPr>
        <w:t>应当在施工现场醒目位置设立维权信息告示牌，明示下列事项:</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①</w:t>
      </w:r>
      <w:r>
        <w:rPr>
          <w:rFonts w:hint="eastAsia" w:ascii="仿宋_GB2312" w:hAnsi="仿宋_GB2312" w:eastAsia="仿宋_GB2312" w:cs="仿宋_GB2312"/>
          <w:snapToGrid w:val="0"/>
          <w:color w:val="auto"/>
          <w:spacing w:val="-5"/>
          <w:kern w:val="0"/>
          <w:sz w:val="32"/>
          <w:szCs w:val="32"/>
          <w:lang w:val="en-US" w:eastAsia="en-US" w:bidi="ar-SA"/>
        </w:rPr>
        <w:t>建设单位、</w:t>
      </w:r>
      <w:r>
        <w:rPr>
          <w:rFonts w:hint="eastAsia" w:ascii="仿宋_GB2312" w:hAnsi="仿宋_GB2312" w:eastAsia="仿宋_GB2312" w:cs="仿宋_GB2312"/>
          <w:snapToGrid w:val="0"/>
          <w:color w:val="auto"/>
          <w:spacing w:val="-5"/>
          <w:kern w:val="0"/>
          <w:sz w:val="32"/>
          <w:szCs w:val="32"/>
          <w:lang w:val="en-US" w:eastAsia="zh-CN" w:bidi="ar-SA"/>
        </w:rPr>
        <w:t>施工</w:t>
      </w:r>
      <w:r>
        <w:rPr>
          <w:rFonts w:hint="eastAsia" w:ascii="仿宋_GB2312" w:hAnsi="仿宋_GB2312" w:eastAsia="仿宋_GB2312" w:cs="仿宋_GB2312"/>
          <w:snapToGrid w:val="0"/>
          <w:color w:val="auto"/>
          <w:spacing w:val="-5"/>
          <w:kern w:val="0"/>
          <w:sz w:val="32"/>
          <w:szCs w:val="32"/>
          <w:lang w:val="en-US" w:eastAsia="en-US" w:bidi="ar-SA"/>
        </w:rPr>
        <w:t>总承包单位及所在项目部、分包单位、相关行业工程建设主管部门、劳资专管员等基本信息</w:t>
      </w:r>
      <w:r>
        <w:rPr>
          <w:rFonts w:hint="eastAsia" w:ascii="仿宋_GB2312" w:hAnsi="仿宋_GB2312" w:eastAsia="仿宋_GB2312" w:cs="仿宋_GB2312"/>
          <w:snapToGrid w:val="0"/>
          <w:color w:val="auto"/>
          <w:spacing w:val="-5"/>
          <w:kern w:val="0"/>
          <w:sz w:val="32"/>
          <w:szCs w:val="32"/>
          <w:lang w:val="en-US" w:eastAsia="zh-CN"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②</w:t>
      </w:r>
      <w:r>
        <w:rPr>
          <w:rFonts w:hint="eastAsia" w:ascii="仿宋_GB2312" w:hAnsi="仿宋_GB2312" w:eastAsia="仿宋_GB2312" w:cs="仿宋_GB2312"/>
          <w:snapToGrid w:val="0"/>
          <w:color w:val="auto"/>
          <w:spacing w:val="-5"/>
          <w:kern w:val="0"/>
          <w:sz w:val="32"/>
          <w:szCs w:val="32"/>
          <w:lang w:val="en-US" w:eastAsia="en-US" w:bidi="ar-SA"/>
        </w:rPr>
        <w:t>当地最低工资标准、工资支付日期等基本信息</w:t>
      </w:r>
      <w:r>
        <w:rPr>
          <w:rFonts w:hint="eastAsia" w:ascii="仿宋_GB2312" w:hAnsi="仿宋_GB2312" w:eastAsia="仿宋_GB2312" w:cs="仿宋_GB2312"/>
          <w:snapToGrid w:val="0"/>
          <w:color w:val="auto"/>
          <w:spacing w:val="-5"/>
          <w:kern w:val="0"/>
          <w:sz w:val="32"/>
          <w:szCs w:val="32"/>
          <w:lang w:val="en-US" w:eastAsia="zh-CN"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③</w:t>
      </w:r>
      <w:r>
        <w:rPr>
          <w:rFonts w:hint="eastAsia" w:ascii="仿宋_GB2312" w:hAnsi="仿宋_GB2312" w:eastAsia="仿宋_GB2312" w:cs="仿宋_GB2312"/>
          <w:snapToGrid w:val="0"/>
          <w:color w:val="auto"/>
          <w:spacing w:val="-5"/>
          <w:kern w:val="0"/>
          <w:sz w:val="32"/>
          <w:szCs w:val="32"/>
          <w:lang w:val="en-US" w:eastAsia="en-US" w:bidi="ar-SA"/>
        </w:rPr>
        <w:t>相关行业工程建设主管部门和劳动保障监察投诉举报电话、劳动争议调解仲裁申请渠道、法律援助申请渠道、公共法律服务热线等信息。</w:t>
      </w:r>
      <w:bookmarkStart w:id="67" w:name="_Toc18548"/>
      <w:bookmarkStart w:id="68" w:name="_Toc10102"/>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default"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en-US" w:bidi="ar-SA"/>
        </w:rPr>
        <w:t>维权信息告示牌</w:t>
      </w:r>
      <w:r>
        <w:rPr>
          <w:rFonts w:hint="eastAsia" w:ascii="仿宋_GB2312" w:hAnsi="仿宋_GB2312" w:eastAsia="仿宋_GB2312" w:cs="仿宋_GB2312"/>
          <w:snapToGrid w:val="0"/>
          <w:color w:val="auto"/>
          <w:spacing w:val="-5"/>
          <w:kern w:val="0"/>
          <w:sz w:val="32"/>
          <w:szCs w:val="32"/>
          <w:lang w:val="en-US" w:eastAsia="zh-CN" w:bidi="ar-SA"/>
        </w:rPr>
        <w:t>参考样式见附件5。</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（2）</w:t>
      </w:r>
      <w:r>
        <w:rPr>
          <w:rFonts w:hint="eastAsia" w:ascii="仿宋_GB2312" w:hAnsi="仿宋_GB2312" w:eastAsia="仿宋_GB2312" w:cs="仿宋_GB2312"/>
          <w:snapToGrid w:val="0"/>
          <w:color w:val="auto"/>
          <w:spacing w:val="-5"/>
          <w:kern w:val="0"/>
          <w:sz w:val="32"/>
          <w:szCs w:val="32"/>
          <w:lang w:val="en-US" w:eastAsia="en-US" w:bidi="ar-SA"/>
        </w:rPr>
        <w:t>未实行施工现场维权信息公示制度</w:t>
      </w:r>
      <w:r>
        <w:rPr>
          <w:rFonts w:hint="eastAsia" w:ascii="仿宋_GB2312" w:hAnsi="仿宋_GB2312" w:eastAsia="仿宋_GB2312" w:cs="仿宋_GB2312"/>
          <w:snapToGrid w:val="0"/>
          <w:color w:val="auto"/>
          <w:spacing w:val="-5"/>
          <w:kern w:val="0"/>
          <w:sz w:val="32"/>
          <w:szCs w:val="32"/>
          <w:lang w:val="en-US" w:eastAsia="zh-CN" w:bidi="ar-SA"/>
        </w:rPr>
        <w:t>应承担的法律责任：</w:t>
      </w:r>
      <w:bookmarkEnd w:id="67"/>
      <w:bookmarkEnd w:id="68"/>
    </w:p>
    <w:p>
      <w:pPr>
        <w:keepNext w:val="0"/>
        <w:keepLines w:val="0"/>
        <w:pageBreakBefore w:val="0"/>
        <w:widowControl/>
        <w:kinsoku/>
        <w:wordWrap w:val="0"/>
        <w:overflowPunct/>
        <w:topLinePunct/>
        <w:autoSpaceDE/>
        <w:autoSpaceDN/>
        <w:bidi w:val="0"/>
        <w:adjustRightInd/>
        <w:snapToGrid/>
        <w:spacing w:line="560" w:lineRule="exact"/>
        <w:ind w:left="0" w:firstLine="620" w:firstLineChars="200"/>
        <w:jc w:val="both"/>
        <w:textAlignment w:val="baseline"/>
        <w:outlineLvl w:val="9"/>
        <w:rPr>
          <w:rFonts w:hint="eastAsia" w:ascii="楷体" w:hAnsi="楷体" w:eastAsia="楷体" w:cs="楷体"/>
          <w:color w:val="auto"/>
          <w:spacing w:val="5"/>
          <w:sz w:val="32"/>
          <w:szCs w:val="32"/>
          <w:lang w:val="en-US" w:eastAsia="zh-CN"/>
        </w:rPr>
      </w:pPr>
      <w:bookmarkStart w:id="69" w:name="_Toc5406"/>
      <w:bookmarkStart w:id="70" w:name="_Toc13288"/>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snapToGrid w:val="0"/>
          <w:color w:val="auto"/>
          <w:spacing w:val="-5"/>
          <w:kern w:val="0"/>
          <w:sz w:val="32"/>
          <w:szCs w:val="32"/>
          <w:lang w:val="en-US" w:eastAsia="zh-CN" w:bidi="ar-SA"/>
        </w:rPr>
        <w:t>五十六</w:t>
      </w:r>
      <w:r>
        <w:rPr>
          <w:rFonts w:hint="eastAsia" w:ascii="仿宋_GB2312" w:hAnsi="仿宋_GB2312" w:eastAsia="仿宋_GB2312" w:cs="仿宋_GB2312"/>
          <w:snapToGrid w:val="0"/>
          <w:color w:val="auto"/>
          <w:spacing w:val="-5"/>
          <w:kern w:val="0"/>
          <w:sz w:val="32"/>
          <w:szCs w:val="32"/>
          <w:lang w:val="en-US" w:eastAsia="en-US" w:bidi="ar-SA"/>
        </w:rPr>
        <w:t>条</w:t>
      </w:r>
      <w:r>
        <w:rPr>
          <w:rFonts w:hint="eastAsia" w:ascii="仿宋_GB2312" w:hAnsi="仿宋_GB2312" w:eastAsia="仿宋_GB2312" w:cs="仿宋_GB2312"/>
          <w:snapToGrid w:val="0"/>
          <w:color w:val="auto"/>
          <w:spacing w:val="-5"/>
          <w:kern w:val="0"/>
          <w:sz w:val="32"/>
          <w:szCs w:val="32"/>
          <w:lang w:val="en-US" w:eastAsia="zh-CN" w:bidi="ar-SA"/>
        </w:rPr>
        <w:t>规定，施工</w:t>
      </w:r>
      <w:r>
        <w:rPr>
          <w:rFonts w:hint="eastAsia" w:ascii="仿宋_GB2312" w:hAnsi="仿宋_GB2312" w:eastAsia="仿宋_GB2312" w:cs="仿宋_GB2312"/>
          <w:snapToGrid w:val="0"/>
          <w:color w:val="auto"/>
          <w:spacing w:val="-5"/>
          <w:kern w:val="0"/>
          <w:sz w:val="32"/>
          <w:szCs w:val="32"/>
          <w:lang w:val="en-US" w:eastAsia="en-US" w:bidi="ar-SA"/>
        </w:rPr>
        <w:t>总承包单位未实行施工现场维权信息公示制度，由人力资源社会保障行政部门、相关行业工程建设主管部门按照职责责令限期改正；逾期不改正的，处5万元以上10万元以下的罚款。</w:t>
      </w:r>
      <w:bookmarkEnd w:id="69"/>
      <w:bookmarkEnd w:id="70"/>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1"/>
        <w:rPr>
          <w:rFonts w:hint="eastAsia" w:ascii="楷体_GB2312" w:hAnsi="楷体_GB2312" w:eastAsia="楷体_GB2312" w:cs="楷体_GB2312"/>
          <w:color w:val="auto"/>
          <w:spacing w:val="5"/>
          <w:sz w:val="32"/>
          <w:szCs w:val="32"/>
        </w:rPr>
      </w:pPr>
      <w:bookmarkStart w:id="71" w:name="_Toc28837"/>
      <w:r>
        <w:rPr>
          <w:rFonts w:hint="eastAsia" w:ascii="楷体_GB2312" w:hAnsi="楷体_GB2312" w:eastAsia="楷体_GB2312" w:cs="楷体_GB2312"/>
          <w:b w:val="0"/>
          <w:bCs w:val="0"/>
          <w:color w:val="auto"/>
          <w:spacing w:val="5"/>
          <w:sz w:val="32"/>
          <w:szCs w:val="32"/>
          <w:lang w:val="en-US" w:eastAsia="zh-CN"/>
        </w:rPr>
        <w:t>3.2.4</w:t>
      </w:r>
      <w:r>
        <w:rPr>
          <w:rFonts w:hint="eastAsia" w:ascii="楷体_GB2312" w:hAnsi="楷体_GB2312" w:eastAsia="楷体_GB2312" w:cs="楷体_GB2312"/>
          <w:color w:val="auto"/>
          <w:spacing w:val="-11"/>
          <w:sz w:val="32"/>
          <w:szCs w:val="32"/>
        </w:rPr>
        <w:t>与分包单位依法订立书面分包合同</w:t>
      </w:r>
      <w:bookmarkEnd w:id="71"/>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textAlignment w:val="baseline"/>
        <w:rPr>
          <w:rFonts w:hint="eastAsia" w:ascii="仿宋_GB2312" w:hAnsi="仿宋_GB2312" w:eastAsia="仿宋_GB2312" w:cs="仿宋_GB2312"/>
          <w:b w:val="0"/>
          <w:bCs w:val="0"/>
          <w:snapToGrid w:val="0"/>
          <w:color w:val="auto"/>
          <w:spacing w:val="-5"/>
          <w:kern w:val="0"/>
          <w:sz w:val="32"/>
          <w:szCs w:val="32"/>
          <w:lang w:val="en-US" w:eastAsia="zh-CN" w:bidi="ar-SA"/>
        </w:rPr>
      </w:pPr>
      <w:r>
        <w:rPr>
          <w:rFonts w:hint="eastAsia" w:ascii="仿宋_GB2312" w:hAnsi="仿宋_GB2312" w:eastAsia="仿宋_GB2312" w:cs="仿宋_GB2312"/>
          <w:b w:val="0"/>
          <w:bCs w:val="0"/>
          <w:snapToGrid w:val="0"/>
          <w:color w:val="auto"/>
          <w:spacing w:val="-5"/>
          <w:kern w:val="0"/>
          <w:sz w:val="32"/>
          <w:szCs w:val="32"/>
          <w:lang w:val="en-US" w:eastAsia="zh-CN" w:bidi="ar-SA"/>
        </w:rPr>
        <w:t>按照</w:t>
      </w:r>
      <w:r>
        <w:rPr>
          <w:rFonts w:hint="eastAsia" w:ascii="仿宋_GB2312" w:hAnsi="仿宋_GB2312" w:eastAsia="仿宋_GB2312" w:cs="仿宋_GB2312"/>
          <w:b w:val="0"/>
          <w:bCs w:val="0"/>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b w:val="0"/>
          <w:bCs w:val="0"/>
          <w:snapToGrid w:val="0"/>
          <w:color w:val="auto"/>
          <w:spacing w:val="-5"/>
          <w:kern w:val="0"/>
          <w:sz w:val="32"/>
          <w:szCs w:val="32"/>
          <w:lang w:val="en-US" w:eastAsia="zh-CN" w:bidi="ar-SA"/>
        </w:rPr>
        <w:t>二</w:t>
      </w:r>
      <w:r>
        <w:rPr>
          <w:rFonts w:hint="eastAsia" w:ascii="仿宋_GB2312" w:hAnsi="仿宋_GB2312" w:eastAsia="仿宋_GB2312" w:cs="仿宋_GB2312"/>
          <w:b w:val="0"/>
          <w:bCs w:val="0"/>
          <w:snapToGrid w:val="0"/>
          <w:color w:val="auto"/>
          <w:spacing w:val="-5"/>
          <w:kern w:val="0"/>
          <w:sz w:val="32"/>
          <w:szCs w:val="32"/>
          <w:lang w:val="en-US" w:eastAsia="en-US" w:bidi="ar-SA"/>
        </w:rPr>
        <w:t>十五条</w:t>
      </w:r>
      <w:r>
        <w:rPr>
          <w:rFonts w:hint="eastAsia" w:ascii="仿宋_GB2312" w:hAnsi="仿宋_GB2312" w:eastAsia="仿宋_GB2312" w:cs="仿宋_GB2312"/>
          <w:b w:val="0"/>
          <w:bCs w:val="0"/>
          <w:snapToGrid w:val="0"/>
          <w:color w:val="auto"/>
          <w:spacing w:val="-5"/>
          <w:kern w:val="0"/>
          <w:sz w:val="32"/>
          <w:szCs w:val="32"/>
          <w:lang w:val="en-US" w:eastAsia="zh-CN" w:bidi="ar-SA"/>
        </w:rPr>
        <w:t>规定，施工总承包单位与分包单位依法订立书面分包合同，应当约定工程款计量周期、工程款进度结算办法。</w:t>
      </w:r>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60" w:firstLineChars="200"/>
        <w:jc w:val="both"/>
        <w:textAlignment w:val="baseline"/>
        <w:rPr>
          <w:rFonts w:hint="eastAsia" w:ascii="楷体_GB2312" w:hAnsi="楷体_GB2312" w:eastAsia="楷体_GB2312" w:cs="楷体_GB2312"/>
          <w:b w:val="0"/>
          <w:bCs w:val="0"/>
          <w:snapToGrid w:val="0"/>
          <w:color w:val="auto"/>
          <w:spacing w:val="-11"/>
          <w:kern w:val="0"/>
          <w:sz w:val="32"/>
          <w:szCs w:val="32"/>
          <w:lang w:val="en-US" w:eastAsia="zh-CN" w:bidi="ar-SA"/>
        </w:rPr>
      </w:pPr>
      <w:bookmarkStart w:id="72" w:name="_3.2.5制定建筑工人实名制管理制度并配备实现实名制管理所必须的硬件设施设备"/>
      <w:r>
        <w:rPr>
          <w:rFonts w:hint="eastAsia" w:ascii="楷体_GB2312" w:hAnsi="楷体_GB2312" w:eastAsia="楷体_GB2312" w:cs="楷体_GB2312"/>
          <w:b w:val="0"/>
          <w:bCs w:val="0"/>
          <w:color w:val="auto"/>
          <w:spacing w:val="5"/>
          <w:sz w:val="32"/>
          <w:szCs w:val="32"/>
          <w:lang w:val="en-US" w:eastAsia="zh-CN"/>
        </w:rPr>
        <w:t>3.2.5</w:t>
      </w:r>
      <w:r>
        <w:rPr>
          <w:rFonts w:hint="eastAsia" w:ascii="楷体_GB2312" w:hAnsi="楷体_GB2312" w:eastAsia="楷体_GB2312" w:cs="楷体_GB2312"/>
          <w:b w:val="0"/>
          <w:bCs w:val="0"/>
          <w:snapToGrid w:val="0"/>
          <w:color w:val="auto"/>
          <w:spacing w:val="-11"/>
          <w:kern w:val="0"/>
          <w:sz w:val="32"/>
          <w:szCs w:val="32"/>
          <w:lang w:val="en-US" w:eastAsia="zh-CN" w:bidi="ar-SA"/>
        </w:rPr>
        <w:t>制定建筑工人实名制管理制度并配备实现实名制管理所必须的硬件设施设备</w:t>
      </w:r>
    </w:p>
    <w:bookmarkEnd w:id="72"/>
    <w:p>
      <w:pPr>
        <w:keepNext w:val="0"/>
        <w:keepLines w:val="0"/>
        <w:pageBreakBefore w:val="0"/>
        <w:widowControl/>
        <w:suppressLineNumbers w:val="0"/>
        <w:kinsoku/>
        <w:wordWrap w:val="0"/>
        <w:overflowPunct/>
        <w:topLinePunct/>
        <w:autoSpaceDE/>
        <w:autoSpaceDN/>
        <w:bidi w:val="0"/>
        <w:adjustRightInd/>
        <w:snapToGrid/>
        <w:spacing w:line="560" w:lineRule="exact"/>
        <w:ind w:firstLine="640" w:firstLineChars="200"/>
        <w:jc w:val="both"/>
        <w:rPr>
          <w:rFonts w:hint="eastAsia" w:ascii="仿宋_GB2312" w:hAnsi="仿宋_GB2312" w:eastAsia="仿宋_GB2312" w:cs="仿宋_GB2312"/>
          <w:i w:val="0"/>
          <w:caps w:val="0"/>
          <w:color w:val="auto"/>
          <w:spacing w:val="0"/>
          <w:kern w:val="2"/>
          <w:sz w:val="32"/>
          <w:szCs w:val="32"/>
          <w:shd w:val="clear" w:fill="FFFFFF"/>
          <w:lang w:val="en-US" w:eastAsia="zh-CN" w:bidi="ar"/>
        </w:rPr>
      </w:pPr>
      <w:r>
        <w:rPr>
          <w:rFonts w:hint="eastAsia" w:ascii="仿宋_GB2312" w:hAnsi="仿宋_GB2312" w:eastAsia="仿宋_GB2312" w:cs="仿宋_GB2312"/>
          <w:i w:val="0"/>
          <w:caps w:val="0"/>
          <w:color w:val="auto"/>
          <w:spacing w:val="0"/>
          <w:kern w:val="2"/>
          <w:sz w:val="32"/>
          <w:szCs w:val="32"/>
          <w:shd w:val="clear" w:fill="FFFFFF"/>
          <w:lang w:val="en-US" w:eastAsia="zh-CN" w:bidi="ar"/>
        </w:rPr>
        <w:t>（1）按照《建筑工人实名制管理办法（试行）》第七条规定，建筑企业应承担施工现场建筑工人实名制管理职责，制定本企业建筑工人实名制管理制度，配备专（兼）职建筑工人实名制管理人员，通过信息化手段将相关数据实时、准确、完整上传至相关部门的建筑工人实名制管理平台。总承包企业对所承接工程项目的建筑工人实名制管理负总责，分包企业对其招用的建筑工人实名制管理负直接责任，配合总承包企业做好相关工作。</w:t>
      </w:r>
    </w:p>
    <w:p>
      <w:pPr>
        <w:keepNext w:val="0"/>
        <w:keepLines w:val="0"/>
        <w:pageBreakBefore w:val="0"/>
        <w:widowControl/>
        <w:suppressLineNumbers w:val="0"/>
        <w:kinsoku/>
        <w:wordWrap w:val="0"/>
        <w:overflowPunct/>
        <w:topLinePunct/>
        <w:autoSpaceDE/>
        <w:autoSpaceDN/>
        <w:bidi w:val="0"/>
        <w:adjustRightInd/>
        <w:snapToGrid/>
        <w:spacing w:line="560" w:lineRule="exact"/>
        <w:ind w:firstLine="640" w:firstLineChars="200"/>
        <w:jc w:val="both"/>
        <w:rPr>
          <w:rFonts w:hint="eastAsia" w:ascii="仿宋_GB2312" w:hAnsi="仿宋_GB2312" w:eastAsia="仿宋_GB2312" w:cs="仿宋_GB2312"/>
          <w:i w:val="0"/>
          <w:caps w:val="0"/>
          <w:color w:val="auto"/>
          <w:spacing w:val="0"/>
          <w:kern w:val="2"/>
          <w:sz w:val="32"/>
          <w:szCs w:val="32"/>
          <w:shd w:val="clear" w:fill="FFFFFF"/>
          <w:lang w:val="en-US" w:eastAsia="zh-CN" w:bidi="ar"/>
        </w:rPr>
      </w:pP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（2）按照《建筑工人实名制管理办法（试行）》第十三条规定，</w:t>
      </w:r>
      <w:r>
        <w:rPr>
          <w:rFonts w:hint="eastAsia" w:ascii="仿宋_GB2312" w:hAnsi="仿宋_GB2312" w:eastAsia="仿宋_GB2312" w:cs="仿宋_GB2312"/>
          <w:i w:val="0"/>
          <w:caps w:val="0"/>
          <w:color w:val="auto"/>
          <w:spacing w:val="0"/>
          <w:kern w:val="2"/>
          <w:sz w:val="32"/>
          <w:szCs w:val="32"/>
          <w:shd w:val="clear" w:fill="FFFFFF"/>
          <w:lang w:val="en-US" w:eastAsia="zh-CN" w:bidi="ar"/>
        </w:rPr>
        <w:t>建筑企业应配备实现建筑工人实名制管理所必须的硬件设施设备，施工现场原则上实施封闭式管理，设立进出场门禁系统，采用人脸、指纹、虹膜等生物识别技术进行电子打卡；不具备封闭式管理条件的工程项目，应采用移动定位、电子围栏等技术实施考勤管理。</w:t>
      </w:r>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60" w:firstLineChars="200"/>
        <w:jc w:val="both"/>
        <w:textAlignment w:val="baseline"/>
        <w:rPr>
          <w:rFonts w:hint="eastAsia" w:ascii="楷体_GB2312" w:hAnsi="楷体_GB2312" w:eastAsia="楷体_GB2312" w:cs="楷体_GB2312"/>
          <w:b w:val="0"/>
          <w:bCs w:val="0"/>
          <w:color w:val="auto"/>
          <w:spacing w:val="5"/>
          <w:sz w:val="32"/>
          <w:szCs w:val="32"/>
          <w:lang w:val="en-US" w:eastAsia="zh-CN"/>
        </w:rPr>
      </w:pPr>
      <w:bookmarkStart w:id="73" w:name="_3.2.6配备劳资专管员"/>
      <w:r>
        <w:rPr>
          <w:rFonts w:hint="eastAsia" w:ascii="楷体_GB2312" w:hAnsi="楷体_GB2312" w:eastAsia="楷体_GB2312" w:cs="楷体_GB2312"/>
          <w:b w:val="0"/>
          <w:bCs w:val="0"/>
          <w:color w:val="auto"/>
          <w:spacing w:val="5"/>
          <w:sz w:val="32"/>
          <w:szCs w:val="32"/>
          <w:lang w:val="en-US" w:eastAsia="zh-CN"/>
        </w:rPr>
        <w:t>3.2.6</w:t>
      </w:r>
      <w:r>
        <w:rPr>
          <w:rFonts w:hint="eastAsia" w:ascii="楷体_GB2312" w:hAnsi="楷体_GB2312" w:eastAsia="楷体_GB2312" w:cs="楷体_GB2312"/>
          <w:b w:val="0"/>
          <w:bCs w:val="0"/>
          <w:snapToGrid w:val="0"/>
          <w:color w:val="auto"/>
          <w:spacing w:val="-11"/>
          <w:kern w:val="0"/>
          <w:sz w:val="32"/>
          <w:szCs w:val="32"/>
          <w:lang w:val="en-US" w:eastAsia="zh-CN" w:bidi="ar-SA"/>
        </w:rPr>
        <w:t>配备劳资专管员</w:t>
      </w:r>
    </w:p>
    <w:bookmarkEnd w:id="73"/>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仿宋_GB2312" w:hAnsi="仿宋_GB2312" w:eastAsia="仿宋_GB2312" w:cs="仿宋_GB2312"/>
          <w:b w:val="0"/>
          <w:bCs w:val="0"/>
          <w:color w:val="auto"/>
          <w:kern w:val="2"/>
          <w:sz w:val="32"/>
          <w:szCs w:val="32"/>
          <w:shd w:val="clear" w:fill="FFFFFF"/>
          <w:lang w:val="en-US" w:eastAsia="zh-CN" w:bidi="ar"/>
        </w:rPr>
      </w:pPr>
      <w:bookmarkStart w:id="74" w:name="_Toc12001"/>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按照</w:t>
      </w:r>
      <w:r>
        <w:rPr>
          <w:rFonts w:hint="eastAsia" w:ascii="仿宋_GB2312" w:hAnsi="仿宋_GB2312" w:eastAsia="仿宋_GB2312" w:cs="仿宋_GB2312"/>
          <w:b w:val="0"/>
          <w:bCs w:val="0"/>
          <w:color w:val="auto"/>
          <w:kern w:val="2"/>
          <w:sz w:val="32"/>
          <w:szCs w:val="32"/>
          <w:shd w:val="clear" w:fill="FFFFFF"/>
          <w:lang w:val="en-US" w:eastAsia="zh-CN" w:bidi="ar"/>
        </w:rPr>
        <w:t>《保障农民工工资支付条例》第二十八条规定，施工</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总承包单位应当在工程项目部配备劳资专管员，对分包单位劳动用工实施监督管</w:t>
      </w:r>
      <w:r>
        <w:rPr>
          <w:rFonts w:hint="eastAsia" w:ascii="仿宋_GB2312" w:hAnsi="仿宋_GB2312" w:eastAsia="仿宋_GB2312" w:cs="仿宋_GB2312"/>
          <w:b w:val="0"/>
          <w:bCs w:val="0"/>
          <w:color w:val="auto"/>
          <w:kern w:val="2"/>
          <w:sz w:val="32"/>
          <w:szCs w:val="32"/>
          <w:shd w:val="clear" w:fill="FFFFFF"/>
          <w:lang w:val="en-US" w:eastAsia="zh-CN" w:bidi="ar"/>
        </w:rPr>
        <w:t>理</w:t>
      </w:r>
      <w:bookmarkEnd w:id="74"/>
      <w:r>
        <w:rPr>
          <w:rFonts w:hint="eastAsia" w:ascii="仿宋_GB2312" w:hAnsi="仿宋_GB2312" w:eastAsia="仿宋_GB2312" w:cs="仿宋_GB2312"/>
          <w:b w:val="0"/>
          <w:bCs w:val="0"/>
          <w:color w:val="auto"/>
          <w:kern w:val="2"/>
          <w:sz w:val="32"/>
          <w:szCs w:val="32"/>
          <w:shd w:val="clear" w:fill="FFFFFF"/>
          <w:lang w:val="en-US" w:eastAsia="zh-CN" w:bidi="ar"/>
        </w:rPr>
        <w:t>，掌握施工现场用工、考勤、工资支付等情况，审核分包单位编制的农民工工资支付表，分包单位应当予以配合</w:t>
      </w:r>
      <w:r>
        <w:rPr>
          <w:rFonts w:hint="eastAsia" w:ascii="仿宋_GB2312" w:hAnsi="仿宋_GB2312" w:eastAsia="仿宋_GB2312" w:cs="仿宋_GB2312"/>
          <w:b w:val="0"/>
          <w:bCs w:val="0"/>
          <w:color w:val="auto"/>
          <w:kern w:val="2"/>
          <w:sz w:val="32"/>
          <w:szCs w:val="32"/>
          <w:shd w:val="clear" w:fill="FFFFFF"/>
          <w:lang w:val="en-US" w:eastAsia="en-US" w:bidi="ar"/>
        </w:rPr>
        <w:t>。</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2"/>
        <w:rPr>
          <w:rFonts w:hint="default" w:ascii="黑体" w:hAnsi="黑体" w:eastAsia="黑体" w:cs="黑体"/>
          <w:color w:val="auto"/>
          <w:spacing w:val="4"/>
          <w:sz w:val="32"/>
          <w:szCs w:val="32"/>
          <w:lang w:val="en-US" w:eastAsia="zh-CN"/>
        </w:rPr>
      </w:pPr>
      <w:bookmarkStart w:id="75" w:name="_Toc26991"/>
      <w:r>
        <w:rPr>
          <w:rFonts w:hint="eastAsia" w:ascii="黑体" w:hAnsi="黑体" w:eastAsia="黑体" w:cs="黑体"/>
          <w:color w:val="auto"/>
          <w:spacing w:val="4"/>
          <w:sz w:val="32"/>
          <w:szCs w:val="32"/>
          <w:lang w:val="en-US" w:eastAsia="zh-CN"/>
        </w:rPr>
        <w:t>3.3施工阶段</w:t>
      </w:r>
      <w:bookmarkEnd w:id="75"/>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总承包单位或分包单位应当依法与招用的农民工订立劳动合同或用工书面协议并落实用工实名登记。总承包单位应全面落实用工实名制管理制度，实行书面工资支付台账管理，加强劳务班组用工和工资支付全过程管理，实行</w:t>
      </w:r>
      <w:r>
        <w:rPr>
          <w:rFonts w:hint="eastAsia" w:ascii="仿宋_GB2312" w:hAnsi="仿宋_GB2312" w:eastAsia="仿宋_GB2312" w:cs="仿宋_GB2312"/>
          <w:snapToGrid w:val="0"/>
          <w:color w:val="auto"/>
          <w:spacing w:val="-5"/>
          <w:kern w:val="0"/>
          <w:sz w:val="32"/>
          <w:szCs w:val="32"/>
          <w:lang w:val="en-US" w:eastAsia="en-US" w:bidi="ar-SA"/>
        </w:rPr>
        <w:t>分包单位农民工工资委托</w:t>
      </w:r>
      <w:r>
        <w:rPr>
          <w:rFonts w:hint="eastAsia" w:ascii="仿宋_GB2312" w:hAnsi="仿宋_GB2312" w:eastAsia="仿宋_GB2312" w:cs="仿宋_GB2312"/>
          <w:snapToGrid w:val="0"/>
          <w:color w:val="auto"/>
          <w:spacing w:val="-5"/>
          <w:kern w:val="0"/>
          <w:sz w:val="32"/>
          <w:szCs w:val="32"/>
          <w:lang w:val="en-US" w:eastAsia="zh-CN" w:bidi="ar-SA"/>
        </w:rPr>
        <w:t>施工</w:t>
      </w:r>
      <w:r>
        <w:rPr>
          <w:rFonts w:hint="eastAsia" w:ascii="仿宋_GB2312" w:hAnsi="仿宋_GB2312" w:eastAsia="仿宋_GB2312" w:cs="仿宋_GB2312"/>
          <w:snapToGrid w:val="0"/>
          <w:color w:val="auto"/>
          <w:spacing w:val="-5"/>
          <w:kern w:val="0"/>
          <w:sz w:val="32"/>
          <w:szCs w:val="32"/>
          <w:lang w:val="en-US" w:eastAsia="en-US" w:bidi="ar-SA"/>
        </w:rPr>
        <w:t>总承包单位代发制度</w:t>
      </w:r>
      <w:r>
        <w:rPr>
          <w:rFonts w:hint="eastAsia" w:ascii="仿宋_GB2312" w:hAnsi="仿宋_GB2312" w:eastAsia="仿宋_GB2312" w:cs="仿宋_GB2312"/>
          <w:snapToGrid w:val="0"/>
          <w:color w:val="auto"/>
          <w:spacing w:val="-5"/>
          <w:kern w:val="0"/>
          <w:sz w:val="32"/>
          <w:szCs w:val="32"/>
          <w:highlight w:val="none"/>
          <w:lang w:val="en-US" w:eastAsia="zh-CN" w:bidi="ar-SA"/>
        </w:rPr>
        <w:t>，在班组或班组人员退场前落实工资确认机制并评估班组用工和工资支付管理工作表现，报告未按约定拨付人工费用情况，依规定使用工资保证金清偿拖欠农民工工资。</w:t>
      </w:r>
    </w:p>
    <w:p>
      <w:pPr>
        <w:pStyle w:val="4"/>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60" w:firstLineChars="200"/>
        <w:jc w:val="both"/>
        <w:textAlignment w:val="baseline"/>
        <w:outlineLvl w:val="2"/>
        <w:rPr>
          <w:rFonts w:hint="eastAsia" w:ascii="楷体_GB2312" w:hAnsi="楷体_GB2312" w:eastAsia="楷体_GB2312" w:cs="楷体_GB2312"/>
          <w:b w:val="0"/>
          <w:bCs w:val="0"/>
          <w:snapToGrid w:val="0"/>
          <w:color w:val="auto"/>
          <w:spacing w:val="-11"/>
          <w:kern w:val="0"/>
          <w:sz w:val="32"/>
          <w:szCs w:val="32"/>
          <w:lang w:val="en-US" w:eastAsia="zh-CN" w:bidi="ar-SA"/>
        </w:rPr>
      </w:pPr>
      <w:bookmarkStart w:id="76" w:name="_Toc2288"/>
      <w:r>
        <w:rPr>
          <w:rFonts w:hint="eastAsia" w:ascii="楷体_GB2312" w:hAnsi="楷体_GB2312" w:eastAsia="楷体_GB2312" w:cs="楷体_GB2312"/>
          <w:b w:val="0"/>
          <w:bCs w:val="0"/>
          <w:color w:val="auto"/>
          <w:spacing w:val="5"/>
          <w:sz w:val="32"/>
          <w:szCs w:val="32"/>
          <w:lang w:val="en-US" w:eastAsia="zh-CN"/>
        </w:rPr>
        <w:t>3.3.1</w:t>
      </w:r>
      <w:r>
        <w:rPr>
          <w:rFonts w:hint="eastAsia" w:ascii="楷体_GB2312" w:hAnsi="楷体_GB2312" w:eastAsia="楷体_GB2312" w:cs="楷体_GB2312"/>
          <w:b w:val="0"/>
          <w:bCs w:val="0"/>
          <w:snapToGrid w:val="0"/>
          <w:color w:val="auto"/>
          <w:spacing w:val="-11"/>
          <w:kern w:val="0"/>
          <w:sz w:val="32"/>
          <w:szCs w:val="32"/>
          <w:lang w:val="en-US" w:eastAsia="zh-CN" w:bidi="ar-SA"/>
        </w:rPr>
        <w:t>与招用的农民工订立劳动合同并落实用工实名登记</w:t>
      </w:r>
      <w:bookmarkEnd w:id="76"/>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textAlignment w:val="baseline"/>
        <w:rPr>
          <w:rFonts w:hint="eastAsia" w:ascii="仿宋_GB2312" w:hAnsi="仿宋_GB2312" w:eastAsia="仿宋_GB2312" w:cs="仿宋_GB2312"/>
          <w:b w:val="0"/>
          <w:bCs w:val="0"/>
          <w:snapToGrid w:val="0"/>
          <w:color w:val="auto"/>
          <w:spacing w:val="-5"/>
          <w:kern w:val="0"/>
          <w:sz w:val="32"/>
          <w:szCs w:val="32"/>
          <w:lang w:val="en-US" w:eastAsia="zh-CN" w:bidi="ar-SA"/>
        </w:rPr>
      </w:pPr>
      <w:r>
        <w:rPr>
          <w:rFonts w:hint="eastAsia" w:ascii="仿宋_GB2312" w:hAnsi="仿宋_GB2312" w:eastAsia="仿宋_GB2312" w:cs="仿宋_GB2312"/>
          <w:b w:val="0"/>
          <w:bCs w:val="0"/>
          <w:snapToGrid w:val="0"/>
          <w:color w:val="auto"/>
          <w:spacing w:val="-5"/>
          <w:kern w:val="0"/>
          <w:sz w:val="32"/>
          <w:szCs w:val="32"/>
          <w:lang w:val="en-US" w:eastAsia="zh-CN" w:bidi="ar-SA"/>
        </w:rPr>
        <w:t>按照</w:t>
      </w:r>
      <w:r>
        <w:rPr>
          <w:rFonts w:hint="eastAsia" w:ascii="仿宋_GB2312" w:hAnsi="仿宋_GB2312" w:eastAsia="仿宋_GB2312" w:cs="仿宋_GB2312"/>
          <w:b w:val="0"/>
          <w:bCs w:val="0"/>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b w:val="0"/>
          <w:bCs w:val="0"/>
          <w:snapToGrid w:val="0"/>
          <w:color w:val="auto"/>
          <w:spacing w:val="-5"/>
          <w:kern w:val="0"/>
          <w:sz w:val="32"/>
          <w:szCs w:val="32"/>
          <w:lang w:val="en-US" w:eastAsia="zh-CN" w:bidi="ar-SA"/>
        </w:rPr>
        <w:t>二</w:t>
      </w:r>
      <w:r>
        <w:rPr>
          <w:rFonts w:hint="eastAsia" w:ascii="仿宋_GB2312" w:hAnsi="仿宋_GB2312" w:eastAsia="仿宋_GB2312" w:cs="仿宋_GB2312"/>
          <w:b w:val="0"/>
          <w:bCs w:val="0"/>
          <w:snapToGrid w:val="0"/>
          <w:color w:val="auto"/>
          <w:spacing w:val="-5"/>
          <w:kern w:val="0"/>
          <w:sz w:val="32"/>
          <w:szCs w:val="32"/>
          <w:lang w:val="en-US" w:eastAsia="en-US" w:bidi="ar-SA"/>
        </w:rPr>
        <w:t>十</w:t>
      </w:r>
      <w:r>
        <w:rPr>
          <w:rFonts w:hint="eastAsia" w:ascii="仿宋_GB2312" w:hAnsi="仿宋_GB2312" w:eastAsia="仿宋_GB2312" w:cs="仿宋_GB2312"/>
          <w:b w:val="0"/>
          <w:bCs w:val="0"/>
          <w:snapToGrid w:val="0"/>
          <w:color w:val="auto"/>
          <w:spacing w:val="-5"/>
          <w:kern w:val="0"/>
          <w:sz w:val="32"/>
          <w:szCs w:val="32"/>
          <w:lang w:val="en-US" w:eastAsia="zh-CN" w:bidi="ar-SA"/>
        </w:rPr>
        <w:t>八</w:t>
      </w:r>
      <w:r>
        <w:rPr>
          <w:rFonts w:hint="eastAsia" w:ascii="仿宋_GB2312" w:hAnsi="仿宋_GB2312" w:eastAsia="仿宋_GB2312" w:cs="仿宋_GB2312"/>
          <w:b w:val="0"/>
          <w:bCs w:val="0"/>
          <w:snapToGrid w:val="0"/>
          <w:color w:val="auto"/>
          <w:spacing w:val="-5"/>
          <w:kern w:val="0"/>
          <w:sz w:val="32"/>
          <w:szCs w:val="32"/>
          <w:lang w:val="en-US" w:eastAsia="en-US" w:bidi="ar-SA"/>
        </w:rPr>
        <w:t>条</w:t>
      </w:r>
      <w:r>
        <w:rPr>
          <w:rFonts w:hint="eastAsia" w:ascii="仿宋_GB2312" w:hAnsi="仿宋_GB2312" w:eastAsia="仿宋_GB2312" w:cs="仿宋_GB2312"/>
          <w:b w:val="0"/>
          <w:bCs w:val="0"/>
          <w:snapToGrid w:val="0"/>
          <w:color w:val="auto"/>
          <w:spacing w:val="-5"/>
          <w:kern w:val="0"/>
          <w:sz w:val="32"/>
          <w:szCs w:val="32"/>
          <w:lang w:val="en-US" w:eastAsia="zh-CN" w:bidi="ar-SA"/>
        </w:rPr>
        <w:t>规定，施工总承包单位或者分包单位应当依法与所招用的农民工订立劳动合同并进行用工实名登记，具备条件的行业应当通过相应的管理服务信息平台进行用工实名登记、管理。未与施工总承包单位或者分包单位订立劳动合同并进行用工实名登记的人员，不得进入项目现场施工。</w:t>
      </w:r>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textAlignment w:val="baseline"/>
        <w:rPr>
          <w:rFonts w:hint="default" w:ascii="仿宋_GB2312" w:hAnsi="仿宋_GB2312" w:eastAsia="仿宋_GB2312" w:cs="仿宋_GB2312"/>
          <w:b w:val="0"/>
          <w:bCs w:val="0"/>
          <w:snapToGrid w:val="0"/>
          <w:color w:val="auto"/>
          <w:spacing w:val="-5"/>
          <w:kern w:val="0"/>
          <w:sz w:val="32"/>
          <w:szCs w:val="32"/>
          <w:lang w:val="en-US" w:eastAsia="zh-CN" w:bidi="ar-SA"/>
        </w:rPr>
      </w:pPr>
      <w:r>
        <w:rPr>
          <w:rFonts w:hint="eastAsia" w:ascii="仿宋_GB2312" w:hAnsi="仿宋_GB2312" w:eastAsia="仿宋_GB2312" w:cs="仿宋_GB2312"/>
          <w:b w:val="0"/>
          <w:bCs w:val="0"/>
          <w:snapToGrid w:val="0"/>
          <w:color w:val="auto"/>
          <w:spacing w:val="-5"/>
          <w:kern w:val="0"/>
          <w:sz w:val="32"/>
          <w:szCs w:val="32"/>
          <w:lang w:val="en-US" w:eastAsia="zh-CN" w:bidi="ar-SA"/>
        </w:rPr>
        <w:t>建筑工人简易劳动合同参考样式见附件7。</w:t>
      </w:r>
    </w:p>
    <w:p>
      <w:pPr>
        <w:pStyle w:val="4"/>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60" w:firstLineChars="200"/>
        <w:jc w:val="both"/>
        <w:textAlignment w:val="baseline"/>
        <w:outlineLvl w:val="2"/>
        <w:rPr>
          <w:rFonts w:hint="eastAsia" w:ascii="楷体_GB2312" w:hAnsi="楷体_GB2312" w:eastAsia="楷体_GB2312" w:cs="楷体_GB2312"/>
          <w:b w:val="0"/>
          <w:bCs w:val="0"/>
          <w:snapToGrid w:val="0"/>
          <w:color w:val="auto"/>
          <w:spacing w:val="-5"/>
          <w:kern w:val="0"/>
          <w:sz w:val="32"/>
          <w:szCs w:val="32"/>
          <w:lang w:val="en-US" w:eastAsia="zh-CN" w:bidi="ar-SA"/>
        </w:rPr>
      </w:pPr>
      <w:bookmarkStart w:id="77" w:name="_Toc21956"/>
      <w:r>
        <w:rPr>
          <w:rFonts w:hint="eastAsia" w:ascii="楷体_GB2312" w:hAnsi="楷体_GB2312" w:eastAsia="楷体_GB2312" w:cs="楷体_GB2312"/>
          <w:b w:val="0"/>
          <w:bCs w:val="0"/>
          <w:color w:val="auto"/>
          <w:spacing w:val="5"/>
          <w:sz w:val="32"/>
          <w:szCs w:val="32"/>
          <w:lang w:val="en-US" w:eastAsia="zh-CN"/>
        </w:rPr>
        <w:t>3.3.2</w:t>
      </w:r>
      <w:r>
        <w:rPr>
          <w:rFonts w:hint="eastAsia" w:ascii="楷体_GB2312" w:hAnsi="楷体_GB2312" w:eastAsia="楷体_GB2312" w:cs="楷体_GB2312"/>
          <w:b w:val="0"/>
          <w:bCs w:val="0"/>
          <w:snapToGrid w:val="0"/>
          <w:color w:val="auto"/>
          <w:spacing w:val="-11"/>
          <w:kern w:val="0"/>
          <w:sz w:val="32"/>
          <w:szCs w:val="32"/>
          <w:lang w:val="en-US" w:eastAsia="zh-CN" w:bidi="ar-SA"/>
        </w:rPr>
        <w:t>全面落实用工实名制管理制度</w:t>
      </w:r>
      <w:bookmarkEnd w:id="77"/>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textAlignment w:val="baseline"/>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pPr>
      <w:r>
        <w:rPr>
          <w:rFonts w:hint="eastAsia" w:ascii="仿宋_GB2312" w:hAnsi="仿宋_GB2312" w:eastAsia="仿宋_GB2312" w:cs="仿宋_GB2312"/>
          <w:b w:val="0"/>
          <w:bCs w:val="0"/>
          <w:snapToGrid w:val="0"/>
          <w:color w:val="auto"/>
          <w:spacing w:val="-5"/>
          <w:kern w:val="0"/>
          <w:sz w:val="32"/>
          <w:szCs w:val="32"/>
          <w:lang w:val="en-US" w:eastAsia="zh-CN" w:bidi="ar-SA"/>
        </w:rPr>
        <w:t>（1）按照</w:t>
      </w:r>
      <w:r>
        <w:rPr>
          <w:rFonts w:hint="eastAsia" w:ascii="仿宋_GB2312" w:hAnsi="仿宋_GB2312" w:eastAsia="仿宋_GB2312" w:cs="仿宋_GB2312"/>
          <w:b w:val="0"/>
          <w:bCs w:val="0"/>
          <w:snapToGrid w:val="0"/>
          <w:color w:val="auto"/>
          <w:spacing w:val="-5"/>
          <w:kern w:val="0"/>
          <w:sz w:val="32"/>
          <w:szCs w:val="32"/>
          <w:lang w:val="en-US" w:eastAsia="en-US" w:bidi="ar-SA"/>
        </w:rPr>
        <w:t>《建筑工人实名制管理办法（试行）》第八条</w:t>
      </w:r>
      <w:r>
        <w:rPr>
          <w:rFonts w:hint="eastAsia" w:ascii="仿宋_GB2312" w:hAnsi="仿宋_GB2312" w:eastAsia="仿宋_GB2312" w:cs="仿宋_GB2312"/>
          <w:b w:val="0"/>
          <w:bCs w:val="0"/>
          <w:snapToGrid w:val="0"/>
          <w:color w:val="auto"/>
          <w:spacing w:val="-5"/>
          <w:kern w:val="0"/>
          <w:sz w:val="32"/>
          <w:szCs w:val="32"/>
          <w:lang w:val="en-US" w:eastAsia="zh-CN" w:bidi="ar-SA"/>
        </w:rPr>
        <w:t>规定，</w:t>
      </w:r>
      <w:r>
        <w:rPr>
          <w:rFonts w:hint="eastAsia" w:ascii="仿宋_GB2312" w:hAnsi="仿宋_GB2312" w:eastAsia="仿宋_GB2312" w:cs="仿宋_GB2312"/>
          <w:b w:val="0"/>
          <w:bCs w:val="0"/>
          <w:i w:val="0"/>
          <w:caps w:val="0"/>
          <w:color w:val="auto"/>
          <w:spacing w:val="0"/>
          <w:kern w:val="2"/>
          <w:sz w:val="32"/>
          <w:szCs w:val="32"/>
          <w:shd w:val="clear" w:fill="FFFFFF"/>
          <w:lang w:val="en-US" w:eastAsia="en-US" w:bidi="ar"/>
        </w:rPr>
        <w:t>全面实行建筑工人实名制管理制度。建筑企业应与招用的建筑工人依法签订劳动合同，对不符合建立劳动关系情形的，应依法订立用工书面协议。建筑企业应对建筑工人进行基本安全培训，并在相关建筑工人实名制管理平台上登记，方可允许其进入施工现场从事与建筑作业相关的活动</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w:t>
      </w:r>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pP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（2）按照《建筑工人实名制管理办法（试行）》第九条规定，项目负责人、技术负责人、质量负责人、安全负责人、劳务负责人等</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fldChar w:fldCharType="begin"/>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instrText xml:space="preserve"> HYPERLINK "https://www.cbi360.net/hyjd/20170927/93925.html" \t "_blank" </w:instrTex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fldChar w:fldCharType="separate"/>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项目管理</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fldChar w:fldCharType="end"/>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人员应承担所承接项目的建筑工人实名制管理相应责任。进入施工现场的建设单位、承包单位、</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fldChar w:fldCharType="begin"/>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instrText xml:space="preserve"> HYPERLINK "https://www.cbi360.net/hyjd/20170801/85233.html" \t "_blank" </w:instrTex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fldChar w:fldCharType="separate"/>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监理</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fldChar w:fldCharType="end"/>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单位的项目管理人员及建筑工人均纳入建筑工人实名制管理范畴。</w:t>
      </w:r>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pP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3）按照《建筑工人实名制管理办法（试行）》第十二条规定，总承包企业应以真实身份信息为基础，采集进入施工现场的建筑工人和项目管理人员的基本信息，并及时核实、实时更新；真实完整记录建筑工人工作岗位、劳动合同或用工书面协议签订情况、考勤、工资支付等从业信息，建立建筑工人实名制管理台账；按项目所在地建筑工人实名制管理要求，将采集的建筑工人信息及时上传相关部门。已录入全国建筑工人管理服务信息平台的建筑工人，1年以上（含1年）无数据更新的，再次从事建筑作业时，建筑企业应对其重新进行基本安全培训，记录相关信息，否则不得进入施工现场上岗作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kern w:val="2"/>
          <w:sz w:val="32"/>
          <w:szCs w:val="32"/>
          <w:shd w:val="clear" w:fill="auto"/>
          <w:lang w:val="en-US" w:eastAsia="zh-CN" w:bidi="ar"/>
        </w:rPr>
      </w:pP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（4）</w:t>
      </w:r>
      <w:r>
        <w:rPr>
          <w:rFonts w:hint="eastAsia" w:ascii="仿宋_GB2312" w:hAnsi="仿宋_GB2312" w:eastAsia="仿宋_GB2312" w:cs="仿宋_GB2312"/>
          <w:i w:val="0"/>
          <w:caps w:val="0"/>
          <w:color w:val="auto"/>
          <w:spacing w:val="0"/>
          <w:kern w:val="2"/>
          <w:sz w:val="32"/>
          <w:szCs w:val="32"/>
          <w:shd w:val="clear"/>
          <w:lang w:val="en-US" w:eastAsia="zh-CN" w:bidi="ar"/>
        </w:rPr>
        <w:t>按照</w:t>
      </w:r>
      <w:r>
        <w:rPr>
          <w:rFonts w:hint="eastAsia" w:ascii="仿宋_GB2312" w:hAnsi="仿宋_GB2312" w:eastAsia="仿宋_GB2312" w:cs="仿宋_GB2312"/>
          <w:i w:val="0"/>
          <w:caps w:val="0"/>
          <w:color w:val="auto"/>
          <w:spacing w:val="0"/>
          <w:kern w:val="2"/>
          <w:sz w:val="32"/>
          <w:szCs w:val="32"/>
          <w:shd w:val="clear"/>
          <w:lang w:val="en-US" w:eastAsia="en-US" w:bidi="ar"/>
        </w:rPr>
        <w:t>《建筑工人实名制管理办法（试行）》第</w:t>
      </w:r>
      <w:r>
        <w:rPr>
          <w:rFonts w:hint="eastAsia" w:ascii="仿宋_GB2312" w:hAnsi="仿宋_GB2312" w:eastAsia="仿宋_GB2312" w:cs="仿宋_GB2312"/>
          <w:i w:val="0"/>
          <w:caps w:val="0"/>
          <w:color w:val="auto"/>
          <w:spacing w:val="0"/>
          <w:kern w:val="2"/>
          <w:sz w:val="32"/>
          <w:szCs w:val="32"/>
          <w:shd w:val="clear"/>
          <w:lang w:val="en-US" w:eastAsia="zh-CN" w:bidi="ar"/>
        </w:rPr>
        <w:t>十五</w:t>
      </w:r>
      <w:r>
        <w:rPr>
          <w:rFonts w:hint="eastAsia" w:ascii="仿宋_GB2312" w:hAnsi="仿宋_GB2312" w:eastAsia="仿宋_GB2312" w:cs="仿宋_GB2312"/>
          <w:i w:val="0"/>
          <w:caps w:val="0"/>
          <w:color w:val="auto"/>
          <w:spacing w:val="0"/>
          <w:kern w:val="2"/>
          <w:sz w:val="32"/>
          <w:szCs w:val="32"/>
          <w:shd w:val="clear"/>
          <w:lang w:val="en-US" w:eastAsia="en-US" w:bidi="ar"/>
        </w:rPr>
        <w:t>条</w:t>
      </w:r>
      <w:r>
        <w:rPr>
          <w:rFonts w:hint="eastAsia" w:ascii="仿宋_GB2312" w:hAnsi="仿宋_GB2312" w:eastAsia="仿宋_GB2312" w:cs="仿宋_GB2312"/>
          <w:i w:val="0"/>
          <w:caps w:val="0"/>
          <w:color w:val="auto"/>
          <w:spacing w:val="0"/>
          <w:kern w:val="2"/>
          <w:sz w:val="32"/>
          <w:szCs w:val="32"/>
          <w:shd w:val="clear"/>
          <w:lang w:val="en-US" w:eastAsia="zh-CN" w:bidi="ar"/>
        </w:rPr>
        <w:t>规定，建筑企业应制定</w:t>
      </w:r>
      <w:r>
        <w:rPr>
          <w:rFonts w:hint="eastAsia" w:ascii="仿宋_GB2312" w:hAnsi="仿宋_GB2312" w:eastAsia="仿宋_GB2312" w:cs="仿宋_GB2312"/>
          <w:snapToGrid w:val="0"/>
          <w:color w:val="auto"/>
          <w:spacing w:val="0"/>
          <w:kern w:val="2"/>
          <w:sz w:val="32"/>
          <w:szCs w:val="32"/>
          <w:lang w:val="en-US" w:eastAsia="zh-CN" w:bidi="ar"/>
        </w:rPr>
        <w:t>制度，采取措施，</w:t>
      </w:r>
      <w:r>
        <w:rPr>
          <w:rFonts w:hint="eastAsia" w:ascii="仿宋_GB2312" w:hAnsi="仿宋_GB2312" w:eastAsia="仿宋_GB2312" w:cs="仿宋_GB2312"/>
          <w:i w:val="0"/>
          <w:caps w:val="0"/>
          <w:color w:val="auto"/>
          <w:spacing w:val="0"/>
          <w:kern w:val="2"/>
          <w:sz w:val="32"/>
          <w:szCs w:val="32"/>
          <w:shd w:val="clear"/>
          <w:lang w:val="en-US" w:eastAsia="zh-CN" w:bidi="ar"/>
        </w:rPr>
        <w:t>确保</w:t>
      </w:r>
      <w:r>
        <w:rPr>
          <w:rFonts w:hint="eastAsia" w:ascii="仿宋_GB2312" w:hAnsi="仿宋_GB2312" w:eastAsia="仿宋_GB2312" w:cs="仿宋_GB2312"/>
          <w:i w:val="0"/>
          <w:caps w:val="0"/>
          <w:color w:val="auto"/>
          <w:spacing w:val="0"/>
          <w:kern w:val="2"/>
          <w:sz w:val="32"/>
          <w:szCs w:val="32"/>
          <w:shd w:val="clear" w:fill="auto"/>
          <w:lang w:val="en-US" w:eastAsia="zh-CN" w:bidi="ar"/>
        </w:rPr>
        <w:t>建筑工人实名制管理相关数据信息安全，以及建筑工人实名制信息的真实性、完整性，不得漏报、瞒报。</w:t>
      </w:r>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40" w:firstLineChars="200"/>
        <w:jc w:val="both"/>
        <w:textAlignment w:val="baseline"/>
        <w:rPr>
          <w:rFonts w:hint="eastAsia" w:ascii="仿宋_GB2312" w:hAnsi="仿宋_GB2312" w:eastAsia="仿宋_GB2312" w:cs="仿宋_GB2312"/>
          <w:b w:val="0"/>
          <w:bCs w:val="0"/>
          <w:i w:val="0"/>
          <w:caps w:val="0"/>
          <w:color w:val="auto"/>
          <w:spacing w:val="0"/>
          <w:kern w:val="2"/>
          <w:sz w:val="32"/>
          <w:szCs w:val="32"/>
          <w:shd w:val="clear" w:fill="FFFFFF"/>
          <w:lang w:val="en-US" w:eastAsia="en-US" w:bidi="ar"/>
        </w:rPr>
      </w:pP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（5）按照</w:t>
      </w:r>
      <w:r>
        <w:rPr>
          <w:rFonts w:hint="eastAsia" w:ascii="仿宋_GB2312" w:hAnsi="仿宋_GB2312" w:eastAsia="仿宋_GB2312" w:cs="仿宋_GB2312"/>
          <w:b w:val="0"/>
          <w:bCs w:val="0"/>
          <w:i w:val="0"/>
          <w:caps w:val="0"/>
          <w:color w:val="auto"/>
          <w:spacing w:val="0"/>
          <w:kern w:val="2"/>
          <w:sz w:val="32"/>
          <w:szCs w:val="32"/>
          <w:shd w:val="clear" w:fill="FFFFFF"/>
          <w:lang w:val="en-US" w:eastAsia="en-US" w:bidi="ar"/>
        </w:rPr>
        <w:t>《</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保障农民工工资支付条例</w:t>
      </w:r>
      <w:r>
        <w:rPr>
          <w:rFonts w:hint="eastAsia" w:ascii="仿宋_GB2312" w:hAnsi="仿宋_GB2312" w:eastAsia="仿宋_GB2312" w:cs="仿宋_GB2312"/>
          <w:b w:val="0"/>
          <w:bCs w:val="0"/>
          <w:i w:val="0"/>
          <w:caps w:val="0"/>
          <w:color w:val="auto"/>
          <w:spacing w:val="0"/>
          <w:kern w:val="2"/>
          <w:sz w:val="32"/>
          <w:szCs w:val="32"/>
          <w:shd w:val="clear" w:fill="FFFFFF"/>
          <w:lang w:val="en-US" w:eastAsia="en-US" w:bidi="ar"/>
        </w:rPr>
        <w:t>》第</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二十八</w:t>
      </w:r>
      <w:r>
        <w:rPr>
          <w:rFonts w:hint="eastAsia" w:ascii="仿宋_GB2312" w:hAnsi="仿宋_GB2312" w:eastAsia="仿宋_GB2312" w:cs="仿宋_GB2312"/>
          <w:b w:val="0"/>
          <w:bCs w:val="0"/>
          <w:i w:val="0"/>
          <w:caps w:val="0"/>
          <w:color w:val="auto"/>
          <w:spacing w:val="0"/>
          <w:kern w:val="2"/>
          <w:sz w:val="32"/>
          <w:szCs w:val="32"/>
          <w:shd w:val="clear" w:fill="FFFFFF"/>
          <w:lang w:val="en-US" w:eastAsia="en-US" w:bidi="ar"/>
        </w:rPr>
        <w:t>条</w:t>
      </w:r>
      <w:r>
        <w:rPr>
          <w:rFonts w:hint="eastAsia" w:ascii="仿宋_GB2312" w:hAnsi="仿宋_GB2312" w:eastAsia="仿宋_GB2312" w:cs="仿宋_GB2312"/>
          <w:b w:val="0"/>
          <w:bCs w:val="0"/>
          <w:i w:val="0"/>
          <w:caps w:val="0"/>
          <w:color w:val="auto"/>
          <w:spacing w:val="0"/>
          <w:kern w:val="2"/>
          <w:sz w:val="32"/>
          <w:szCs w:val="32"/>
          <w:shd w:val="clear" w:fill="FFFFFF"/>
          <w:lang w:val="en-US" w:eastAsia="zh-CN" w:bidi="ar"/>
        </w:rPr>
        <w:t>规定，</w:t>
      </w:r>
      <w:r>
        <w:rPr>
          <w:rFonts w:hint="eastAsia" w:ascii="仿宋_GB2312" w:hAnsi="仿宋_GB2312" w:eastAsia="仿宋_GB2312" w:cs="仿宋_GB2312"/>
          <w:b w:val="0"/>
          <w:bCs w:val="0"/>
          <w:i w:val="0"/>
          <w:caps w:val="0"/>
          <w:color w:val="auto"/>
          <w:spacing w:val="0"/>
          <w:kern w:val="2"/>
          <w:sz w:val="32"/>
          <w:szCs w:val="32"/>
          <w:shd w:val="clear" w:fill="FFFFFF"/>
          <w:lang w:val="en-US" w:eastAsia="en-US" w:bidi="ar"/>
        </w:rPr>
        <w:t>施工总承包单位、分包单位应当建立用工管理台账，并保存至工程完工且工资全部结清后至少3年。</w:t>
      </w:r>
    </w:p>
    <w:p>
      <w:pPr>
        <w:pStyle w:val="26"/>
        <w:keepNext w:val="0"/>
        <w:keepLines w:val="0"/>
        <w:pageBreakBefore w:val="0"/>
        <w:widowControl w:val="0"/>
        <w:kinsoku/>
        <w:wordWrap w:val="0"/>
        <w:overflowPunct/>
        <w:topLinePunct/>
        <w:autoSpaceDE/>
        <w:autoSpaceDN/>
        <w:bidi w:val="0"/>
        <w:adjustRightInd/>
        <w:snapToGrid/>
        <w:spacing w:line="560" w:lineRule="exact"/>
        <w:ind w:left="0" w:right="0" w:firstLine="620" w:firstLineChars="200"/>
        <w:jc w:val="left"/>
        <w:textAlignment w:val="auto"/>
        <w:outlineLvl w:val="9"/>
        <w:rPr>
          <w:rFonts w:hint="eastAsia" w:ascii="仿宋_GB2312" w:hAnsi="仿宋_GB2312" w:eastAsia="仿宋_GB2312" w:cs="仿宋_GB2312"/>
          <w:b w:val="0"/>
          <w:bCs w:val="0"/>
          <w:snapToGrid w:val="0"/>
          <w:color w:val="auto"/>
          <w:spacing w:val="-5"/>
          <w:kern w:val="0"/>
          <w:sz w:val="32"/>
          <w:szCs w:val="32"/>
          <w:lang w:val="en-US" w:eastAsia="zh-CN" w:bidi="ar-SA"/>
        </w:rPr>
      </w:pPr>
      <w:bookmarkStart w:id="78" w:name="_Toc28832"/>
      <w:r>
        <w:rPr>
          <w:rFonts w:hint="eastAsia" w:ascii="仿宋_GB2312" w:hAnsi="仿宋_GB2312" w:eastAsia="仿宋_GB2312" w:cs="仿宋_GB2312"/>
          <w:b w:val="0"/>
          <w:bCs w:val="0"/>
          <w:snapToGrid w:val="0"/>
          <w:color w:val="auto"/>
          <w:spacing w:val="-5"/>
          <w:kern w:val="0"/>
          <w:sz w:val="32"/>
          <w:szCs w:val="32"/>
          <w:lang w:val="en-US" w:eastAsia="zh-CN" w:bidi="ar-SA"/>
        </w:rPr>
        <w:t>（6）未实行用工实名制管理</w:t>
      </w:r>
      <w:bookmarkEnd w:id="78"/>
      <w:r>
        <w:rPr>
          <w:rFonts w:hint="eastAsia" w:ascii="仿宋_GB2312" w:hAnsi="仿宋_GB2312" w:eastAsia="仿宋_GB2312" w:cs="仿宋_GB2312"/>
          <w:b w:val="0"/>
          <w:bCs w:val="0"/>
          <w:snapToGrid w:val="0"/>
          <w:color w:val="auto"/>
          <w:spacing w:val="-5"/>
          <w:kern w:val="0"/>
          <w:sz w:val="32"/>
          <w:szCs w:val="32"/>
          <w:lang w:val="en-US" w:eastAsia="zh-CN" w:bidi="ar-SA"/>
        </w:rPr>
        <w:t>应承担的法律责任：</w:t>
      </w:r>
    </w:p>
    <w:p>
      <w:pPr>
        <w:pStyle w:val="26"/>
        <w:keepNext w:val="0"/>
        <w:keepLines w:val="0"/>
        <w:pageBreakBefore w:val="0"/>
        <w:widowControl w:val="0"/>
        <w:kinsoku/>
        <w:wordWrap w:val="0"/>
        <w:overflowPunct/>
        <w:topLinePunct/>
        <w:autoSpaceDE/>
        <w:autoSpaceDN/>
        <w:bidi w:val="0"/>
        <w:adjustRightInd/>
        <w:snapToGrid/>
        <w:spacing w:line="560" w:lineRule="exact"/>
        <w:ind w:left="0" w:right="0" w:firstLine="620" w:firstLineChars="200"/>
        <w:jc w:val="left"/>
        <w:textAlignment w:val="auto"/>
        <w:outlineLvl w:val="9"/>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①</w:t>
      </w:r>
      <w:r>
        <w:rPr>
          <w:rFonts w:hint="eastAsia" w:ascii="仿宋_GB2312" w:hAnsi="仿宋_GB2312" w:eastAsia="仿宋_GB2312" w:cs="仿宋_GB2312"/>
          <w:snapToGrid w:val="0"/>
          <w:color w:val="auto"/>
          <w:spacing w:val="-5"/>
          <w:kern w:val="0"/>
          <w:sz w:val="32"/>
          <w:szCs w:val="32"/>
          <w:lang w:val="en-US" w:eastAsia="en-US" w:bidi="ar-SA"/>
        </w:rPr>
        <w:t>按照《保障农民工工资支付条例》第五十五条规定，</w:t>
      </w:r>
      <w:r>
        <w:rPr>
          <w:rFonts w:hint="eastAsia" w:ascii="仿宋_GB2312" w:hAnsi="仿宋_GB2312" w:eastAsia="仿宋_GB2312" w:cs="仿宋_GB2312"/>
          <w:i w:val="0"/>
          <w:iCs w:val="0"/>
          <w:caps w:val="0"/>
          <w:color w:val="auto"/>
          <w:spacing w:val="-5"/>
          <w:sz w:val="32"/>
          <w:szCs w:val="32"/>
          <w:shd w:val="clear" w:fill="auto"/>
        </w:rPr>
        <w:t>施工总承包单位、分包单位未实行劳动用工实名制管理</w:t>
      </w:r>
      <w:r>
        <w:rPr>
          <w:rFonts w:hint="eastAsia" w:ascii="仿宋_GB2312" w:hAnsi="仿宋_GB2312" w:eastAsia="仿宋_GB2312" w:cs="仿宋_GB2312"/>
          <w:i w:val="0"/>
          <w:iCs w:val="0"/>
          <w:caps w:val="0"/>
          <w:color w:val="auto"/>
          <w:spacing w:val="-5"/>
          <w:sz w:val="32"/>
          <w:szCs w:val="32"/>
          <w:shd w:val="clear" w:fill="auto"/>
          <w:lang w:val="en-US" w:eastAsia="en-US"/>
        </w:rPr>
        <w:t>的，</w:t>
      </w:r>
      <w:r>
        <w:rPr>
          <w:rFonts w:hint="eastAsia" w:ascii="仿宋_GB2312" w:hAnsi="仿宋_GB2312" w:eastAsia="仿宋_GB2312" w:cs="仿宋_GB2312"/>
          <w:i w:val="0"/>
          <w:iCs w:val="0"/>
          <w:caps w:val="0"/>
          <w:color w:val="auto"/>
          <w:spacing w:val="-5"/>
          <w:sz w:val="32"/>
          <w:szCs w:val="32"/>
          <w:shd w:val="clear" w:fill="auto"/>
        </w:rPr>
        <w:t>由人力资源社会保障行政部门、相关行业工程建设主管部门按照职责责令限期改正；逾期不改正的，责令项目停工，并处5万元以上10万元以下的罚款；情节严重的，给予施工单位限制承接新工程、降低资质等级、吊销资质证书等处罚</w:t>
      </w:r>
      <w:r>
        <w:rPr>
          <w:rFonts w:hint="eastAsia" w:ascii="仿宋_GB2312" w:hAnsi="仿宋_GB2312" w:eastAsia="仿宋_GB2312" w:cs="仿宋_GB2312"/>
          <w:i w:val="0"/>
          <w:iCs w:val="0"/>
          <w:caps w:val="0"/>
          <w:color w:val="auto"/>
          <w:spacing w:val="-5"/>
          <w:sz w:val="32"/>
          <w:szCs w:val="32"/>
          <w:shd w:val="clear" w:fill="auto"/>
          <w:lang w:eastAsia="en-US"/>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②</w:t>
      </w:r>
      <w:r>
        <w:rPr>
          <w:rFonts w:hint="eastAsia" w:ascii="仿宋_GB2312" w:hAnsi="仿宋_GB2312" w:eastAsia="仿宋_GB2312" w:cs="仿宋_GB2312"/>
          <w:snapToGrid w:val="0"/>
          <w:color w:val="auto"/>
          <w:spacing w:val="-5"/>
          <w:kern w:val="0"/>
          <w:sz w:val="32"/>
          <w:szCs w:val="32"/>
          <w:lang w:val="en-US" w:eastAsia="en-US" w:bidi="ar-SA"/>
        </w:rPr>
        <w:t>按照《保障农民工工资支付条例》第五十六条规定，施工总承包单位未对分包单位劳动用工实施监督管理，分包单位未配合施工总承包单位对其劳动用工进行监督管理，由人力资源社会保障行政部门、相关行业工程建设主管部门按照职责责令限期改正；逾期不改正的，处5万元以上10万元以下的罚款。</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rPr>
      </w:pPr>
      <w:bookmarkStart w:id="79" w:name="_Toc21104"/>
      <w:r>
        <w:rPr>
          <w:rFonts w:hint="eastAsia" w:ascii="楷体_GB2312" w:hAnsi="楷体_GB2312" w:eastAsia="楷体_GB2312" w:cs="楷体_GB2312"/>
          <w:color w:val="auto"/>
          <w:spacing w:val="5"/>
          <w:sz w:val="32"/>
          <w:szCs w:val="32"/>
          <w:lang w:val="en-US" w:eastAsia="zh-CN"/>
        </w:rPr>
        <w:t>3.3.3</w:t>
      </w:r>
      <w:r>
        <w:rPr>
          <w:rFonts w:hint="eastAsia" w:ascii="楷体_GB2312" w:hAnsi="楷体_GB2312" w:eastAsia="楷体_GB2312" w:cs="楷体_GB2312"/>
          <w:color w:val="auto"/>
          <w:spacing w:val="-11"/>
          <w:sz w:val="32"/>
          <w:szCs w:val="32"/>
          <w:lang w:val="en-US" w:eastAsia="zh-CN"/>
        </w:rPr>
        <w:t>实行书面工资支付</w:t>
      </w:r>
      <w:r>
        <w:rPr>
          <w:rFonts w:hint="eastAsia" w:ascii="楷体_GB2312" w:hAnsi="楷体_GB2312" w:eastAsia="楷体_GB2312" w:cs="楷体_GB2312"/>
          <w:color w:val="auto"/>
          <w:spacing w:val="-11"/>
          <w:sz w:val="32"/>
          <w:szCs w:val="32"/>
        </w:rPr>
        <w:t>台账管理</w:t>
      </w:r>
      <w:bookmarkEnd w:id="79"/>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rPr>
          <w:rFonts w:hint="eastAsia" w:ascii="仿宋_GB2312" w:hAnsi="仿宋_GB2312" w:eastAsia="仿宋_GB2312" w:cs="仿宋_GB2312"/>
          <w:i w:val="0"/>
          <w:iCs w:val="0"/>
          <w:caps w:val="0"/>
          <w:color w:val="auto"/>
          <w:spacing w:val="-5"/>
          <w:sz w:val="32"/>
          <w:szCs w:val="32"/>
          <w:lang w:bidi="ar-SA"/>
        </w:rPr>
      </w:pPr>
      <w:r>
        <w:rPr>
          <w:rFonts w:hint="eastAsia" w:ascii="仿宋_GB2312" w:hAnsi="仿宋_GB2312" w:eastAsia="仿宋_GB2312" w:cs="仿宋_GB2312"/>
          <w:snapToGrid w:val="0"/>
          <w:color w:val="auto"/>
          <w:spacing w:val="-5"/>
          <w:kern w:val="0"/>
          <w:sz w:val="32"/>
          <w:szCs w:val="32"/>
          <w:lang w:val="en-US" w:eastAsia="zh-CN" w:bidi="ar-SA"/>
        </w:rPr>
        <w:t>（1）按照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《保障农民工工资支付条例》第十五条</w:t>
      </w:r>
      <w:r>
        <w:rPr>
          <w:rFonts w:hint="eastAsia" w:ascii="仿宋_GB2312" w:hAnsi="仿宋_GB2312" w:eastAsia="仿宋_GB2312" w:cs="仿宋_GB2312"/>
          <w:snapToGrid w:val="0"/>
          <w:color w:val="auto"/>
          <w:spacing w:val="-5"/>
          <w:kern w:val="0"/>
          <w:sz w:val="32"/>
          <w:szCs w:val="32"/>
          <w:lang w:val="en-US" w:eastAsia="zh-CN" w:bidi="ar-SA"/>
        </w:rPr>
        <w:t>规定，用人单位</w:t>
      </w:r>
      <w:r>
        <w:rPr>
          <w:rFonts w:hint="eastAsia" w:ascii="仿宋_GB2312" w:hAnsi="仿宋_GB2312" w:eastAsia="仿宋_GB2312" w:cs="仿宋_GB2312"/>
          <w:snapToGrid w:val="0"/>
          <w:color w:val="auto"/>
          <w:spacing w:val="-5"/>
          <w:kern w:val="0"/>
          <w:sz w:val="32"/>
          <w:szCs w:val="32"/>
          <w:lang w:val="en-US" w:eastAsia="en-US" w:bidi="ar-SA"/>
        </w:rPr>
        <w:t>应当按照工资支付周期编制书面工资支付台账，并至少保存3年。</w:t>
      </w:r>
      <w:r>
        <w:rPr>
          <w:rFonts w:hint="eastAsia" w:ascii="仿宋_GB2312" w:hAnsi="仿宋_GB2312" w:eastAsia="仿宋_GB2312" w:cs="仿宋_GB2312"/>
          <w:i w:val="0"/>
          <w:iCs w:val="0"/>
          <w:caps w:val="0"/>
          <w:color w:val="auto"/>
          <w:spacing w:val="-5"/>
          <w:sz w:val="32"/>
          <w:szCs w:val="32"/>
          <w:shd w:val="clear" w:fill="auto"/>
          <w:lang w:eastAsia="en-US" w:bidi="ar-SA"/>
        </w:rPr>
        <w:t>书面工资支付台账应当包括用人单位名称，支付周期，支付日期，支付对象姓名、身份证号码、联系方式，工作时间，应发工资项目及数额，代扣、代缴、扣除项目和数额，实发工资数额，银行代发工资凭证或者农民工签字等内容。用人单位向农民工支付工资时，应当提供农民工本人的工资清单</w:t>
      </w:r>
      <w:r>
        <w:rPr>
          <w:rFonts w:hint="eastAsia" w:ascii="仿宋_GB2312" w:hAnsi="仿宋_GB2312" w:eastAsia="仿宋_GB2312" w:cs="仿宋_GB2312"/>
          <w:i w:val="0"/>
          <w:iCs w:val="0"/>
          <w:caps w:val="0"/>
          <w:color w:val="auto"/>
          <w:spacing w:val="-5"/>
          <w:sz w:val="32"/>
          <w:szCs w:val="32"/>
          <w:shd w:val="clear"/>
          <w:lang w:eastAsia="zh-CN" w:bidi="ar-SA"/>
        </w:rPr>
        <w:t>。</w:t>
      </w:r>
    </w:p>
    <w:p>
      <w:pPr>
        <w:pStyle w:val="14"/>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firstLine="620" w:firstLineChars="200"/>
        <w:jc w:val="both"/>
        <w:textAlignment w:val="baseline"/>
        <w:rPr>
          <w:rFonts w:hint="eastAsia" w:ascii="仿宋_GB2312" w:hAnsi="仿宋_GB2312" w:eastAsia="仿宋_GB2312" w:cs="仿宋_GB2312"/>
          <w:b w:val="0"/>
          <w:bCs w:val="0"/>
          <w:snapToGrid w:val="0"/>
          <w:color w:val="auto"/>
          <w:spacing w:val="-5"/>
          <w:kern w:val="0"/>
          <w:sz w:val="32"/>
          <w:szCs w:val="32"/>
          <w:lang w:val="en-US" w:eastAsia="zh-CN" w:bidi="ar-SA"/>
        </w:rPr>
      </w:pPr>
      <w:r>
        <w:rPr>
          <w:rFonts w:hint="eastAsia" w:ascii="仿宋_GB2312" w:hAnsi="仿宋_GB2312" w:eastAsia="仿宋_GB2312" w:cs="仿宋_GB2312"/>
          <w:b w:val="0"/>
          <w:bCs w:val="0"/>
          <w:snapToGrid w:val="0"/>
          <w:color w:val="auto"/>
          <w:spacing w:val="-5"/>
          <w:kern w:val="0"/>
          <w:sz w:val="32"/>
          <w:szCs w:val="32"/>
          <w:lang w:val="en-US" w:eastAsia="zh-CN" w:bidi="ar-SA"/>
        </w:rPr>
        <w:t>（2）</w:t>
      </w:r>
      <w:r>
        <w:rPr>
          <w:rFonts w:hint="eastAsia" w:ascii="仿宋_GB2312" w:hAnsi="仿宋_GB2312" w:eastAsia="仿宋_GB2312" w:cs="仿宋_GB2312"/>
          <w:b w:val="0"/>
          <w:bCs w:val="0"/>
          <w:snapToGrid w:val="0"/>
          <w:color w:val="auto"/>
          <w:spacing w:val="-5"/>
          <w:kern w:val="0"/>
          <w:sz w:val="32"/>
          <w:szCs w:val="32"/>
          <w:lang w:val="en-US" w:eastAsia="en-US" w:bidi="ar-SA"/>
        </w:rPr>
        <w:t>未编制工资支付台账并依法保存</w:t>
      </w:r>
      <w:r>
        <w:rPr>
          <w:rFonts w:hint="eastAsia" w:ascii="仿宋_GB2312" w:hAnsi="仿宋_GB2312" w:eastAsia="仿宋_GB2312" w:cs="仿宋_GB2312"/>
          <w:b w:val="0"/>
          <w:bCs w:val="0"/>
          <w:snapToGrid w:val="0"/>
          <w:color w:val="auto"/>
          <w:spacing w:val="-5"/>
          <w:kern w:val="0"/>
          <w:sz w:val="32"/>
          <w:szCs w:val="32"/>
          <w:lang w:val="en-US" w:eastAsia="zh-CN" w:bidi="ar-SA"/>
        </w:rPr>
        <w:t>应承担的法律责任：</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color w:val="auto"/>
          <w:spacing w:val="5"/>
          <w:sz w:val="32"/>
          <w:szCs w:val="32"/>
          <w:lang w:val="en-US" w:eastAsia="zh-CN"/>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snapToGrid w:val="0"/>
          <w:color w:val="auto"/>
          <w:spacing w:val="-5"/>
          <w:kern w:val="0"/>
          <w:sz w:val="32"/>
          <w:szCs w:val="32"/>
          <w:lang w:val="en-US" w:eastAsia="zh-CN" w:bidi="ar-SA"/>
        </w:rPr>
        <w:t>五十四</w:t>
      </w:r>
      <w:r>
        <w:rPr>
          <w:rFonts w:hint="eastAsia" w:ascii="仿宋_GB2312" w:hAnsi="仿宋_GB2312" w:eastAsia="仿宋_GB2312" w:cs="仿宋_GB2312"/>
          <w:snapToGrid w:val="0"/>
          <w:color w:val="auto"/>
          <w:spacing w:val="-5"/>
          <w:kern w:val="0"/>
          <w:sz w:val="32"/>
          <w:szCs w:val="32"/>
          <w:lang w:val="en-US" w:eastAsia="en-US" w:bidi="ar-SA"/>
        </w:rPr>
        <w:t>条规定，</w:t>
      </w:r>
      <w:r>
        <w:rPr>
          <w:rFonts w:hint="eastAsia" w:ascii="仿宋_GB2312" w:hAnsi="仿宋_GB2312" w:eastAsia="仿宋_GB2312" w:cs="仿宋_GB2312"/>
          <w:i w:val="0"/>
          <w:iCs w:val="0"/>
          <w:caps w:val="0"/>
          <w:color w:val="auto"/>
          <w:spacing w:val="-5"/>
          <w:sz w:val="32"/>
          <w:szCs w:val="32"/>
          <w:shd w:val="clear" w:fill="FFFFFF"/>
          <w:lang w:eastAsia="en-US" w:bidi="ar-SA"/>
        </w:rPr>
        <w:t>未编制工资支付台账并依法保存，或者未向农民工提供工资清单</w:t>
      </w:r>
      <w:r>
        <w:rPr>
          <w:rFonts w:hint="eastAsia" w:ascii="仿宋_GB2312" w:hAnsi="仿宋_GB2312" w:eastAsia="仿宋_GB2312" w:cs="仿宋_GB2312"/>
          <w:i w:val="0"/>
          <w:iCs w:val="0"/>
          <w:caps w:val="0"/>
          <w:color w:val="auto"/>
          <w:spacing w:val="-5"/>
          <w:sz w:val="32"/>
          <w:szCs w:val="32"/>
          <w:shd w:val="clear" w:fill="FFFFFF"/>
          <w:lang w:val="en-US" w:eastAsia="en-US" w:bidi="ar-SA"/>
        </w:rPr>
        <w:t>的，</w:t>
      </w:r>
      <w:r>
        <w:rPr>
          <w:rFonts w:hint="eastAsia" w:ascii="仿宋_GB2312" w:hAnsi="仿宋_GB2312" w:eastAsia="仿宋_GB2312" w:cs="仿宋_GB2312"/>
          <w:i w:val="0"/>
          <w:iCs w:val="0"/>
          <w:caps w:val="0"/>
          <w:color w:val="auto"/>
          <w:spacing w:val="-5"/>
          <w:sz w:val="32"/>
          <w:szCs w:val="32"/>
          <w:shd w:val="clear" w:fill="FFFFFF"/>
          <w:lang w:eastAsia="en-US" w:bidi="ar-SA"/>
        </w:rPr>
        <w:t>由人力资源社会保障行政部门责令限期改正；逾期不改正的，对单位处2万元以上5万元以下的罚款，对法定代表人或者主要负责人、直接负责的主管人员和其他直接责任人员处1万元以上3万元以下的罚款</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60" w:firstLineChars="200"/>
        <w:jc w:val="both"/>
        <w:textAlignment w:val="baseline"/>
        <w:outlineLvl w:val="2"/>
        <w:rPr>
          <w:rFonts w:hint="eastAsia" w:ascii="楷体_GB2312" w:hAnsi="楷体_GB2312" w:eastAsia="楷体_GB2312" w:cs="楷体_GB2312"/>
          <w:snapToGrid w:val="0"/>
          <w:color w:val="auto"/>
          <w:spacing w:val="-11"/>
          <w:kern w:val="0"/>
          <w:sz w:val="32"/>
          <w:szCs w:val="32"/>
          <w:lang w:val="en-US" w:eastAsia="zh-CN" w:bidi="ar-SA"/>
        </w:rPr>
      </w:pPr>
      <w:bookmarkStart w:id="80" w:name="_Toc17249"/>
      <w:r>
        <w:rPr>
          <w:rFonts w:hint="eastAsia" w:ascii="楷体_GB2312" w:hAnsi="楷体_GB2312" w:eastAsia="楷体_GB2312" w:cs="楷体_GB2312"/>
          <w:color w:val="auto"/>
          <w:spacing w:val="5"/>
          <w:sz w:val="32"/>
          <w:szCs w:val="32"/>
          <w:lang w:val="en-US" w:eastAsia="zh-CN"/>
        </w:rPr>
        <w:t>3.3.4</w:t>
      </w:r>
      <w:r>
        <w:rPr>
          <w:rFonts w:hint="eastAsia" w:ascii="楷体_GB2312" w:hAnsi="楷体_GB2312" w:eastAsia="楷体_GB2312" w:cs="楷体_GB2312"/>
          <w:snapToGrid w:val="0"/>
          <w:color w:val="auto"/>
          <w:spacing w:val="-11"/>
          <w:kern w:val="0"/>
          <w:sz w:val="32"/>
          <w:szCs w:val="32"/>
          <w:lang w:val="en-US" w:eastAsia="zh-CN" w:bidi="ar-SA"/>
        </w:rPr>
        <w:t>班组进场前以班组为单元开展实名信息登记</w:t>
      </w:r>
      <w:bookmarkEnd w:id="8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sz w:val="32"/>
          <w:szCs w:val="32"/>
          <w:lang w:eastAsia="zh-CN"/>
        </w:rPr>
      </w:pPr>
      <w:bookmarkStart w:id="81" w:name="_Toc951"/>
      <w:r>
        <w:rPr>
          <w:rFonts w:hint="eastAsia" w:ascii="仿宋_GB2312" w:hAnsi="仿宋_GB2312" w:eastAsia="仿宋_GB2312" w:cs="仿宋_GB2312"/>
          <w:color w:val="auto"/>
          <w:sz w:val="32"/>
          <w:szCs w:val="32"/>
          <w:shd w:val="clear" w:fill="auto"/>
          <w:lang w:val="en-US" w:eastAsia="zh-CN" w:bidi="ar"/>
        </w:rPr>
        <w:t>按照</w:t>
      </w:r>
      <w:r>
        <w:rPr>
          <w:rFonts w:hint="eastAsia" w:ascii="仿宋_GB2312" w:hAnsi="仿宋_GB2312" w:eastAsia="仿宋_GB2312" w:cs="仿宋_GB2312"/>
          <w:color w:val="auto"/>
          <w:sz w:val="32"/>
          <w:szCs w:val="32"/>
          <w:shd w:val="clear" w:fill="auto"/>
          <w:lang w:bidi="ar"/>
        </w:rPr>
        <w:t>《</w:t>
      </w:r>
      <w:r>
        <w:rPr>
          <w:rFonts w:hint="eastAsia" w:ascii="仿宋_GB2312" w:hAnsi="仿宋_GB2312" w:eastAsia="仿宋_GB2312" w:cs="仿宋_GB2312"/>
          <w:color w:val="auto"/>
          <w:spacing w:val="-5"/>
          <w:sz w:val="32"/>
          <w:szCs w:val="32"/>
          <w:lang w:eastAsia="zh-CN"/>
        </w:rPr>
        <w:t>广东省住房和城乡建设厅 广东省人力资源和社会保障厅关于加强劳务班组用工和工资支付管理助力根治欠薪的通知</w:t>
      </w:r>
      <w:r>
        <w:rPr>
          <w:rFonts w:hint="eastAsia" w:ascii="仿宋_GB2312" w:hAnsi="仿宋_GB2312" w:eastAsia="仿宋_GB2312" w:cs="仿宋_GB2312"/>
          <w:color w:val="auto"/>
          <w:sz w:val="32"/>
          <w:szCs w:val="32"/>
          <w:shd w:val="clear" w:fill="auto"/>
          <w:lang w:bidi="ar"/>
        </w:rPr>
        <w:t>》</w:t>
      </w:r>
      <w:r>
        <w:rPr>
          <w:rFonts w:hint="eastAsia" w:ascii="仿宋_GB2312" w:hAnsi="仿宋_GB2312" w:eastAsia="仿宋_GB2312" w:cs="仿宋_GB2312"/>
          <w:color w:val="auto"/>
          <w:sz w:val="32"/>
          <w:szCs w:val="32"/>
          <w:shd w:val="clear" w:fill="auto"/>
          <w:lang w:val="en-US" w:eastAsia="zh-CN" w:bidi="ar"/>
        </w:rPr>
        <w:t>有关要求，</w:t>
      </w:r>
      <w:r>
        <w:rPr>
          <w:rFonts w:hint="eastAsia" w:ascii="仿宋_GB2312" w:hAnsi="仿宋_GB2312" w:eastAsia="仿宋_GB2312" w:cs="仿宋_GB2312"/>
          <w:sz w:val="32"/>
          <w:szCs w:val="32"/>
        </w:rPr>
        <w:t>总承包单位</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分包单位以班组为单元建立用工</w:t>
      </w:r>
      <w:r>
        <w:rPr>
          <w:rFonts w:hint="eastAsia" w:ascii="仿宋_GB2312" w:hAnsi="仿宋_GB2312" w:eastAsia="仿宋_GB2312" w:cs="仿宋_GB2312"/>
          <w:sz w:val="32"/>
          <w:szCs w:val="32"/>
          <w:lang w:eastAsia="zh-CN"/>
        </w:rPr>
        <w:t>人员实名登记名册</w:t>
      </w:r>
      <w:r>
        <w:rPr>
          <w:rFonts w:hint="eastAsia" w:ascii="仿宋_GB2312" w:hAnsi="仿宋_GB2312" w:eastAsia="仿宋_GB2312" w:cs="仿宋_GB2312"/>
          <w:sz w:val="32"/>
          <w:szCs w:val="32"/>
        </w:rPr>
        <w:t>，将每名建筑工人</w:t>
      </w:r>
      <w:r>
        <w:rPr>
          <w:rFonts w:hint="eastAsia" w:ascii="仿宋_GB2312" w:hAnsi="仿宋_GB2312" w:eastAsia="仿宋_GB2312" w:cs="仿宋_GB2312"/>
          <w:sz w:val="32"/>
          <w:szCs w:val="32"/>
          <w:lang w:eastAsia="zh-CN"/>
        </w:rPr>
        <w:t>及其</w:t>
      </w:r>
      <w:r>
        <w:rPr>
          <w:rFonts w:hint="eastAsia" w:ascii="仿宋_GB2312" w:hAnsi="仿宋_GB2312" w:eastAsia="仿宋_GB2312" w:cs="仿宋_GB2312"/>
          <w:sz w:val="32"/>
          <w:szCs w:val="32"/>
        </w:rPr>
        <w:t>归属的班组信息如实录入市平台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实现</w:t>
      </w:r>
      <w:r>
        <w:rPr>
          <w:rFonts w:hint="eastAsia" w:ascii="仿宋_GB2312" w:hAnsi="仿宋_GB2312" w:eastAsia="仿宋_GB2312" w:cs="仿宋_GB2312"/>
          <w:sz w:val="32"/>
          <w:szCs w:val="32"/>
        </w:rPr>
        <w:t>建筑工人</w:t>
      </w:r>
      <w:r>
        <w:rPr>
          <w:rFonts w:hint="eastAsia" w:ascii="仿宋_GB2312" w:hAnsi="仿宋_GB2312" w:eastAsia="仿宋_GB2312" w:cs="仿宋_GB2312"/>
          <w:sz w:val="32"/>
          <w:szCs w:val="32"/>
          <w:lang w:val="en-US" w:eastAsia="zh-CN"/>
        </w:rPr>
        <w:t>用工和</w:t>
      </w:r>
      <w:r>
        <w:rPr>
          <w:rFonts w:hint="eastAsia" w:ascii="仿宋_GB2312" w:hAnsi="仿宋_GB2312" w:eastAsia="仿宋_GB2312" w:cs="仿宋_GB2312"/>
          <w:sz w:val="32"/>
          <w:szCs w:val="32"/>
        </w:rPr>
        <w:t>工资支付</w:t>
      </w:r>
      <w:r>
        <w:rPr>
          <w:rFonts w:hint="eastAsia" w:ascii="仿宋_GB2312" w:hAnsi="仿宋_GB2312" w:eastAsia="仿宋_GB2312" w:cs="仿宋_GB2312"/>
          <w:sz w:val="32"/>
          <w:szCs w:val="32"/>
          <w:lang w:eastAsia="zh-CN"/>
        </w:rPr>
        <w:t>班组</w:t>
      </w:r>
      <w:r>
        <w:rPr>
          <w:rFonts w:hint="eastAsia" w:ascii="仿宋_GB2312" w:hAnsi="仿宋_GB2312" w:eastAsia="仿宋_GB2312" w:cs="仿宋_GB2312"/>
          <w:sz w:val="32"/>
          <w:szCs w:val="32"/>
        </w:rPr>
        <w:t>化管理。</w:t>
      </w:r>
      <w:r>
        <w:rPr>
          <w:rFonts w:hint="eastAsia" w:ascii="仿宋_GB2312" w:hAnsi="仿宋_GB2312" w:eastAsia="仿宋_GB2312" w:cs="仿宋_GB2312"/>
          <w:sz w:val="32"/>
          <w:szCs w:val="32"/>
          <w:lang w:eastAsia="zh-CN"/>
        </w:rPr>
        <w:t>推行</w:t>
      </w:r>
      <w:r>
        <w:rPr>
          <w:rFonts w:hint="eastAsia" w:ascii="仿宋_GB2312" w:hAnsi="仿宋_GB2312" w:eastAsia="仿宋_GB2312" w:cs="仿宋_GB2312"/>
          <w:sz w:val="32"/>
          <w:szCs w:val="32"/>
        </w:rPr>
        <w:t>班组负责人实名信息登记</w:t>
      </w:r>
      <w:r>
        <w:rPr>
          <w:rFonts w:hint="eastAsia" w:ascii="仿宋_GB2312" w:hAnsi="仿宋_GB2312" w:eastAsia="仿宋_GB2312" w:cs="仿宋_GB2312"/>
          <w:sz w:val="32"/>
          <w:szCs w:val="32"/>
          <w:lang w:eastAsia="zh-CN"/>
        </w:rPr>
        <w:t>管理机制，由其</w:t>
      </w:r>
      <w:r>
        <w:rPr>
          <w:rFonts w:hint="eastAsia" w:ascii="仿宋_GB2312" w:hAnsi="仿宋_GB2312" w:eastAsia="仿宋_GB2312" w:cs="仿宋_GB2312"/>
          <w:sz w:val="32"/>
          <w:szCs w:val="32"/>
        </w:rPr>
        <w:t>协助总承包单位的劳资专管员</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rPr>
        <w:t>本班组人员实名信息登记</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。班组名称</w:t>
      </w:r>
      <w:r>
        <w:rPr>
          <w:rFonts w:hint="eastAsia" w:ascii="仿宋_GB2312" w:hAnsi="仿宋_GB2312" w:eastAsia="仿宋_GB2312" w:cs="仿宋_GB2312"/>
          <w:sz w:val="32"/>
          <w:szCs w:val="32"/>
          <w:lang w:eastAsia="zh-CN"/>
        </w:rPr>
        <w:t>一般</w:t>
      </w:r>
      <w:r>
        <w:rPr>
          <w:rFonts w:hint="eastAsia" w:ascii="仿宋_GB2312" w:hAnsi="仿宋_GB2312" w:eastAsia="仿宋_GB2312" w:cs="仿宋_GB2312"/>
          <w:sz w:val="32"/>
          <w:szCs w:val="32"/>
        </w:rPr>
        <w:t>由“班组负责人姓名+工种+班组”组成，如“李XX混凝土班组”（</w:t>
      </w:r>
      <w:r>
        <w:rPr>
          <w:rFonts w:hint="eastAsia" w:ascii="仿宋_GB2312" w:hAnsi="仿宋_GB2312" w:eastAsia="仿宋_GB2312" w:cs="仿宋_GB2312"/>
          <w:sz w:val="32"/>
          <w:szCs w:val="32"/>
          <w:highlight w:val="none"/>
        </w:rPr>
        <w:t>工种分类及班组命名参考附件</w:t>
      </w:r>
      <w:r>
        <w:rPr>
          <w:rFonts w:hint="eastAsia" w:ascii="仿宋_GB2312" w:hAnsi="仿宋_GB2312" w:eastAsia="仿宋_GB2312" w:cs="仿宋_GB2312"/>
          <w:sz w:val="32"/>
          <w:szCs w:val="32"/>
          <w:highlight w:val="none"/>
          <w:lang w:val="en-US" w:eastAsia="zh-CN"/>
        </w:rPr>
        <w:t>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。对于无班组归属的建筑工人，</w:t>
      </w:r>
      <w:r>
        <w:rPr>
          <w:rFonts w:hint="eastAsia" w:ascii="仿宋_GB2312" w:hAnsi="仿宋_GB2312" w:eastAsia="仿宋_GB2312" w:cs="仿宋_GB2312"/>
          <w:sz w:val="32"/>
          <w:szCs w:val="32"/>
          <w:lang w:eastAsia="zh-CN"/>
        </w:rPr>
        <w:t>可</w:t>
      </w:r>
      <w:r>
        <w:rPr>
          <w:rFonts w:hint="eastAsia" w:ascii="仿宋_GB2312" w:hAnsi="仿宋_GB2312" w:eastAsia="仿宋_GB2312" w:cs="仿宋_GB2312"/>
          <w:sz w:val="32"/>
          <w:szCs w:val="32"/>
        </w:rPr>
        <w:t>单独建立用工名册，并记录为“非班组人员”。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60" w:firstLineChars="200"/>
        <w:jc w:val="both"/>
        <w:textAlignment w:val="auto"/>
        <w:outlineLvl w:val="2"/>
        <w:rPr>
          <w:rFonts w:hint="eastAsia" w:ascii="楷体_GB2312" w:hAnsi="楷体_GB2312" w:eastAsia="楷体_GB2312" w:cs="楷体_GB2312"/>
          <w:color w:val="auto"/>
          <w:spacing w:val="-11"/>
          <w:sz w:val="32"/>
          <w:szCs w:val="32"/>
          <w:lang w:eastAsia="zh-CN"/>
        </w:rPr>
      </w:pPr>
      <w:bookmarkStart w:id="82" w:name="_Toc19041"/>
      <w:r>
        <w:rPr>
          <w:rFonts w:hint="eastAsia" w:ascii="楷体_GB2312" w:hAnsi="楷体_GB2312" w:eastAsia="楷体_GB2312" w:cs="楷体_GB2312"/>
          <w:color w:val="auto"/>
          <w:spacing w:val="5"/>
          <w:sz w:val="32"/>
          <w:szCs w:val="32"/>
          <w:lang w:val="en-US" w:eastAsia="zh-CN"/>
        </w:rPr>
        <w:t>3.3.5</w:t>
      </w:r>
      <w:r>
        <w:rPr>
          <w:rFonts w:hint="eastAsia" w:ascii="楷体_GB2312" w:hAnsi="楷体_GB2312" w:eastAsia="楷体_GB2312" w:cs="楷体_GB2312"/>
          <w:color w:val="auto"/>
          <w:spacing w:val="-11"/>
          <w:sz w:val="32"/>
          <w:szCs w:val="32"/>
          <w:lang w:eastAsia="zh-CN"/>
        </w:rPr>
        <w:t>作业过程中</w:t>
      </w:r>
      <w:r>
        <w:rPr>
          <w:rFonts w:hint="eastAsia" w:ascii="楷体_GB2312" w:hAnsi="楷体_GB2312" w:eastAsia="楷体_GB2312" w:cs="楷体_GB2312"/>
          <w:color w:val="auto"/>
          <w:spacing w:val="-11"/>
          <w:sz w:val="32"/>
          <w:szCs w:val="32"/>
          <w:lang w:val="en-US" w:eastAsia="zh-CN"/>
        </w:rPr>
        <w:t>及时</w:t>
      </w:r>
      <w:r>
        <w:rPr>
          <w:rFonts w:hint="eastAsia" w:ascii="楷体_GB2312" w:hAnsi="楷体_GB2312" w:eastAsia="楷体_GB2312" w:cs="楷体_GB2312"/>
          <w:color w:val="auto"/>
          <w:spacing w:val="-11"/>
          <w:sz w:val="32"/>
          <w:szCs w:val="32"/>
          <w:lang w:eastAsia="zh-CN"/>
        </w:rPr>
        <w:t>记录班组人员用工实况</w:t>
      </w:r>
      <w:bookmarkEnd w:id="82"/>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Autospacing="0" w:afterAutospacing="0" w:line="560" w:lineRule="exact"/>
        <w:ind w:left="0" w:right="0" w:firstLine="640" w:firstLineChars="200"/>
        <w:jc w:val="both"/>
        <w:textAlignment w:val="auto"/>
        <w:rPr>
          <w:rFonts w:hint="default" w:ascii="仿宋_GB2312" w:hAnsi="仿宋_GB2312" w:eastAsia="仿宋_GB2312" w:cs="仿宋_GB2312"/>
          <w:color w:val="auto"/>
          <w:sz w:val="32"/>
          <w:szCs w:val="32"/>
          <w:shd w:val="clear" w:fill="auto"/>
          <w:lang w:val="en-US" w:bidi="ar"/>
        </w:rPr>
      </w:pPr>
      <w:r>
        <w:rPr>
          <w:rFonts w:hint="eastAsia" w:ascii="仿宋_GB2312" w:hAnsi="仿宋_GB2312" w:eastAsia="仿宋_GB2312" w:cs="仿宋_GB2312"/>
          <w:color w:val="auto"/>
          <w:sz w:val="32"/>
          <w:szCs w:val="32"/>
          <w:shd w:val="clear" w:fill="auto"/>
          <w:lang w:val="en-US" w:eastAsia="zh-CN" w:bidi="ar"/>
        </w:rPr>
        <w:t>按照</w:t>
      </w:r>
      <w:r>
        <w:rPr>
          <w:rFonts w:hint="eastAsia" w:ascii="仿宋_GB2312" w:hAnsi="仿宋_GB2312" w:eastAsia="仿宋_GB2312" w:cs="仿宋_GB2312"/>
          <w:color w:val="auto"/>
          <w:sz w:val="32"/>
          <w:szCs w:val="32"/>
          <w:shd w:val="clear" w:fill="auto"/>
          <w:lang w:bidi="ar"/>
        </w:rPr>
        <w:t>《</w:t>
      </w:r>
      <w:r>
        <w:rPr>
          <w:rFonts w:hint="eastAsia" w:ascii="仿宋_GB2312" w:hAnsi="仿宋_GB2312" w:eastAsia="仿宋_GB2312" w:cs="仿宋_GB2312"/>
          <w:color w:val="auto"/>
          <w:spacing w:val="-5"/>
          <w:sz w:val="32"/>
          <w:szCs w:val="32"/>
          <w:lang w:eastAsia="zh-CN"/>
        </w:rPr>
        <w:t>广东省住房和城乡建设厅 广东省人力资源和社会保障厅关于加强劳务班组用工和工资支付管理助力根治欠薪的通知</w:t>
      </w:r>
      <w:r>
        <w:rPr>
          <w:rFonts w:hint="eastAsia" w:ascii="仿宋_GB2312" w:hAnsi="仿宋_GB2312" w:eastAsia="仿宋_GB2312" w:cs="仿宋_GB2312"/>
          <w:color w:val="auto"/>
          <w:sz w:val="32"/>
          <w:szCs w:val="32"/>
          <w:shd w:val="clear" w:fill="auto"/>
          <w:lang w:bidi="ar"/>
        </w:rPr>
        <w:t>》</w:t>
      </w:r>
      <w:r>
        <w:rPr>
          <w:rFonts w:hint="eastAsia" w:ascii="仿宋_GB2312" w:hAnsi="仿宋_GB2312" w:eastAsia="仿宋_GB2312" w:cs="仿宋_GB2312"/>
          <w:color w:val="auto"/>
          <w:sz w:val="32"/>
          <w:szCs w:val="32"/>
          <w:shd w:val="clear" w:fill="auto"/>
          <w:lang w:val="en-US" w:eastAsia="zh-CN" w:bidi="ar"/>
        </w:rPr>
        <w:t>有关要求，</w:t>
      </w:r>
      <w:r>
        <w:rPr>
          <w:rFonts w:hint="eastAsia" w:ascii="仿宋_GB2312" w:hAnsi="仿宋_GB2312" w:eastAsia="仿宋_GB2312" w:cs="仿宋_GB2312"/>
          <w:sz w:val="32"/>
          <w:szCs w:val="32"/>
          <w:lang w:eastAsia="zh-CN"/>
        </w:rPr>
        <w:t>总承包单位和分包单位按照</w:t>
      </w:r>
      <w:r>
        <w:rPr>
          <w:rFonts w:hint="eastAsia" w:ascii="仿宋_GB2312" w:hAnsi="仿宋_GB2312" w:eastAsia="仿宋_GB2312" w:cs="仿宋_GB2312"/>
          <w:sz w:val="32"/>
          <w:szCs w:val="32"/>
        </w:rPr>
        <w:t>“用工有</w:t>
      </w:r>
      <w:r>
        <w:rPr>
          <w:rFonts w:hint="eastAsia" w:ascii="仿宋_GB2312" w:hAnsi="仿宋_GB2312" w:eastAsia="仿宋_GB2312" w:cs="仿宋_GB2312"/>
          <w:sz w:val="32"/>
          <w:szCs w:val="32"/>
          <w:lang w:eastAsia="zh-CN"/>
        </w:rPr>
        <w:t>凭</w:t>
      </w:r>
      <w:r>
        <w:rPr>
          <w:rFonts w:hint="eastAsia" w:ascii="仿宋_GB2312" w:hAnsi="仿宋_GB2312" w:eastAsia="仿宋_GB2312" w:cs="仿宋_GB2312"/>
          <w:sz w:val="32"/>
          <w:szCs w:val="32"/>
        </w:rPr>
        <w:t>据</w:t>
      </w:r>
      <w:r>
        <w:rPr>
          <w:rFonts w:hint="eastAsia" w:ascii="仿宋_GB2312" w:hAnsi="仿宋_GB2312" w:eastAsia="仿宋_GB2312" w:cs="仿宋_GB2312"/>
          <w:sz w:val="32"/>
          <w:szCs w:val="32"/>
          <w:lang w:eastAsia="zh-CN"/>
        </w:rPr>
        <w:t>、作业</w:t>
      </w:r>
      <w:r>
        <w:rPr>
          <w:rFonts w:hint="eastAsia" w:ascii="仿宋_GB2312" w:hAnsi="仿宋_GB2312" w:eastAsia="仿宋_GB2312" w:cs="仿宋_GB2312"/>
          <w:sz w:val="32"/>
          <w:szCs w:val="32"/>
        </w:rPr>
        <w:t>有数据”</w:t>
      </w:r>
      <w:r>
        <w:rPr>
          <w:rFonts w:hint="eastAsia" w:ascii="仿宋_GB2312" w:hAnsi="仿宋_GB2312" w:eastAsia="仿宋_GB2312" w:cs="仿宋_GB2312"/>
          <w:sz w:val="32"/>
          <w:szCs w:val="32"/>
          <w:lang w:eastAsia="zh-CN"/>
        </w:rPr>
        <w:t>的原则，组织</w:t>
      </w:r>
      <w:r>
        <w:rPr>
          <w:rFonts w:hint="eastAsia" w:ascii="仿宋_GB2312" w:hAnsi="仿宋_GB2312" w:eastAsia="仿宋_GB2312" w:cs="仿宋_GB2312"/>
          <w:sz w:val="32"/>
          <w:szCs w:val="32"/>
        </w:rPr>
        <w:t>班组负责人通过拍照、记台账等方式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记录班组人员的现场</w:t>
      </w:r>
      <w:r>
        <w:rPr>
          <w:rFonts w:hint="eastAsia" w:ascii="仿宋_GB2312" w:hAnsi="仿宋_GB2312" w:eastAsia="仿宋_GB2312" w:cs="仿宋_GB2312"/>
          <w:sz w:val="32"/>
          <w:szCs w:val="32"/>
          <w:lang w:eastAsia="zh-CN"/>
        </w:rPr>
        <w:t>施工</w:t>
      </w:r>
      <w:r>
        <w:rPr>
          <w:rFonts w:hint="eastAsia" w:ascii="仿宋_GB2312" w:hAnsi="仿宋_GB2312" w:eastAsia="仿宋_GB2312" w:cs="仿宋_GB2312"/>
          <w:sz w:val="32"/>
          <w:szCs w:val="32"/>
        </w:rPr>
        <w:t>作业情况，按月整理班组人员</w:t>
      </w:r>
      <w:r>
        <w:rPr>
          <w:rFonts w:hint="eastAsia" w:ascii="仿宋_GB2312" w:hAnsi="仿宋_GB2312" w:eastAsia="仿宋_GB2312" w:cs="仿宋_GB2312"/>
          <w:sz w:val="32"/>
          <w:szCs w:val="32"/>
          <w:lang w:eastAsia="zh-CN"/>
        </w:rPr>
        <w:t>施工</w:t>
      </w:r>
      <w:r>
        <w:rPr>
          <w:rFonts w:hint="eastAsia" w:ascii="仿宋_GB2312" w:hAnsi="仿宋_GB2312" w:eastAsia="仿宋_GB2312" w:cs="仿宋_GB2312"/>
          <w:sz w:val="32"/>
          <w:szCs w:val="32"/>
        </w:rPr>
        <w:t>作业</w:t>
      </w:r>
      <w:r>
        <w:rPr>
          <w:rFonts w:hint="eastAsia" w:ascii="仿宋_GB2312" w:hAnsi="仿宋_GB2312" w:eastAsia="仿宋_GB2312" w:cs="仿宋_GB2312"/>
          <w:sz w:val="32"/>
          <w:szCs w:val="32"/>
          <w:lang w:val="en-US" w:eastAsia="zh-CN"/>
        </w:rPr>
        <w:t>台账和有关</w:t>
      </w:r>
      <w:r>
        <w:rPr>
          <w:rFonts w:hint="eastAsia" w:ascii="仿宋_GB2312" w:hAnsi="仿宋_GB2312" w:eastAsia="仿宋_GB2312" w:cs="仿宋_GB2312"/>
          <w:sz w:val="32"/>
          <w:szCs w:val="32"/>
        </w:rPr>
        <w:t>凭证、</w:t>
      </w:r>
      <w:r>
        <w:rPr>
          <w:rFonts w:hint="eastAsia" w:ascii="仿宋_GB2312" w:hAnsi="仿宋_GB2312" w:eastAsia="仿宋_GB2312" w:cs="仿宋_GB2312"/>
          <w:sz w:val="32"/>
          <w:szCs w:val="32"/>
          <w:lang w:eastAsia="zh-CN"/>
        </w:rPr>
        <w:t>核对实名制考勤记录表、</w:t>
      </w:r>
      <w:r>
        <w:rPr>
          <w:rFonts w:hint="eastAsia" w:ascii="仿宋_GB2312" w:hAnsi="仿宋_GB2312" w:eastAsia="仿宋_GB2312" w:cs="仿宋_GB2312"/>
          <w:sz w:val="32"/>
          <w:szCs w:val="32"/>
        </w:rPr>
        <w:t>考核班组人员工作量、编制工资支付表</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组织班组人员对工资支付表进行签字确认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确保建筑工人</w:t>
      </w:r>
      <w:r>
        <w:rPr>
          <w:rFonts w:hint="eastAsia" w:ascii="仿宋_GB2312" w:hAnsi="仿宋_GB2312" w:eastAsia="仿宋_GB2312" w:cs="仿宋_GB2312"/>
          <w:sz w:val="32"/>
          <w:szCs w:val="32"/>
          <w:lang w:val="en-US" w:eastAsia="zh-CN"/>
        </w:rPr>
        <w:t>用工和</w:t>
      </w:r>
      <w:r>
        <w:rPr>
          <w:rFonts w:hint="eastAsia" w:ascii="仿宋_GB2312" w:hAnsi="仿宋_GB2312" w:eastAsia="仿宋_GB2312" w:cs="仿宋_GB2312"/>
          <w:sz w:val="32"/>
          <w:szCs w:val="32"/>
        </w:rPr>
        <w:t>工资计量真实准确。</w:t>
      </w:r>
      <w:r>
        <w:rPr>
          <w:rFonts w:hint="eastAsia" w:ascii="仿宋_GB2312" w:hAnsi="仿宋_GB2312" w:eastAsia="仿宋_GB2312" w:cs="仿宋_GB2312"/>
          <w:sz w:val="32"/>
          <w:szCs w:val="32"/>
          <w:lang w:eastAsia="zh-CN"/>
        </w:rPr>
        <w:t>总承包单位和分包单位将每名建筑工人在该月度的工作内容、工作量等施工作业台账，以及照片、经建筑工人签字确认的施工</w:t>
      </w:r>
      <w:r>
        <w:rPr>
          <w:rFonts w:hint="eastAsia" w:ascii="仿宋_GB2312" w:hAnsi="仿宋_GB2312" w:eastAsia="仿宋_GB2312" w:cs="仿宋_GB2312"/>
          <w:sz w:val="32"/>
          <w:szCs w:val="32"/>
        </w:rPr>
        <w:t>作业</w:t>
      </w:r>
      <w:r>
        <w:rPr>
          <w:rFonts w:hint="eastAsia" w:ascii="仿宋_GB2312" w:hAnsi="仿宋_GB2312" w:eastAsia="仿宋_GB2312" w:cs="仿宋_GB2312"/>
          <w:sz w:val="32"/>
          <w:szCs w:val="32"/>
          <w:lang w:eastAsia="zh-CN"/>
        </w:rPr>
        <w:t>台账等凭证记录在册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总承包单位</w:t>
      </w:r>
      <w:r>
        <w:rPr>
          <w:rFonts w:hint="eastAsia" w:ascii="仿宋_GB2312" w:hAnsi="仿宋_GB2312" w:eastAsia="仿宋_GB2312" w:cs="仿宋_GB2312"/>
          <w:sz w:val="32"/>
          <w:szCs w:val="32"/>
        </w:rPr>
        <w:t>以</w:t>
      </w:r>
      <w:r>
        <w:rPr>
          <w:rFonts w:hint="eastAsia" w:ascii="仿宋_GB2312" w:hAnsi="仿宋_GB2312" w:eastAsia="仿宋_GB2312" w:cs="仿宋_GB2312"/>
          <w:sz w:val="32"/>
          <w:szCs w:val="32"/>
          <w:lang w:eastAsia="zh-CN"/>
        </w:rPr>
        <w:t>施工</w:t>
      </w:r>
      <w:r>
        <w:rPr>
          <w:rFonts w:hint="eastAsia" w:ascii="仿宋_GB2312" w:hAnsi="仿宋_GB2312" w:eastAsia="仿宋_GB2312" w:cs="仿宋_GB2312"/>
          <w:sz w:val="32"/>
          <w:szCs w:val="32"/>
        </w:rPr>
        <w:t>作业</w:t>
      </w:r>
      <w:r>
        <w:rPr>
          <w:rFonts w:hint="eastAsia" w:ascii="仿宋_GB2312" w:hAnsi="仿宋_GB2312" w:eastAsia="仿宋_GB2312" w:cs="仿宋_GB2312"/>
          <w:sz w:val="32"/>
          <w:szCs w:val="32"/>
          <w:lang w:val="en-US" w:eastAsia="zh-CN"/>
        </w:rPr>
        <w:t>台账和有关</w:t>
      </w:r>
      <w:r>
        <w:rPr>
          <w:rFonts w:hint="eastAsia" w:ascii="仿宋_GB2312" w:hAnsi="仿宋_GB2312" w:eastAsia="仿宋_GB2312" w:cs="仿宋_GB2312"/>
          <w:sz w:val="32"/>
          <w:szCs w:val="32"/>
        </w:rPr>
        <w:t>凭证为依据，审核分包单位编制的工资支付表。工资支付表</w:t>
      </w:r>
      <w:r>
        <w:rPr>
          <w:rFonts w:hint="eastAsia" w:ascii="仿宋_GB2312" w:hAnsi="仿宋_GB2312" w:eastAsia="仿宋_GB2312" w:cs="仿宋_GB2312"/>
          <w:sz w:val="32"/>
          <w:szCs w:val="32"/>
          <w:lang w:eastAsia="zh-CN"/>
        </w:rPr>
        <w:t>参考样式见附件</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考勤记录表参考样式见附件</w:t>
      </w:r>
      <w:r>
        <w:rPr>
          <w:rFonts w:hint="eastAsia" w:ascii="仿宋_GB2312" w:hAnsi="仿宋_GB2312" w:eastAsia="仿宋_GB2312" w:cs="仿宋_GB2312"/>
          <w:sz w:val="32"/>
          <w:szCs w:val="32"/>
          <w:lang w:val="en-US" w:eastAsia="zh-CN"/>
        </w:rPr>
        <w:t>11。</w:t>
      </w:r>
    </w:p>
    <w:bookmarkEnd w:id="81"/>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83" w:name="_Toc15318"/>
      <w:r>
        <w:rPr>
          <w:rFonts w:hint="eastAsia" w:ascii="楷体_GB2312" w:hAnsi="楷体_GB2312" w:eastAsia="楷体_GB2312" w:cs="楷体_GB2312"/>
          <w:color w:val="auto"/>
          <w:spacing w:val="5"/>
          <w:sz w:val="32"/>
          <w:szCs w:val="32"/>
          <w:lang w:val="en-US" w:eastAsia="zh-CN"/>
        </w:rPr>
        <w:t>3.3.6</w:t>
      </w:r>
      <w:r>
        <w:rPr>
          <w:rFonts w:hint="eastAsia" w:ascii="楷体_GB2312" w:hAnsi="楷体_GB2312" w:eastAsia="楷体_GB2312" w:cs="楷体_GB2312"/>
          <w:color w:val="auto"/>
          <w:spacing w:val="-11"/>
          <w:sz w:val="32"/>
          <w:szCs w:val="32"/>
          <w:lang w:val="en-US" w:eastAsia="zh-CN"/>
        </w:rPr>
        <w:t>班组或班组人员退场前落实工资确认机制</w:t>
      </w:r>
      <w:bookmarkEnd w:id="83"/>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 w:hAnsi="仿宋" w:eastAsia="仿宋" w:cs="仿宋"/>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color w:val="auto"/>
          <w:spacing w:val="-5"/>
          <w:sz w:val="32"/>
          <w:szCs w:val="32"/>
          <w:lang w:eastAsia="zh-CN"/>
        </w:rPr>
        <w:t>广东省住房和城乡建设厅 广东省人力资源和社会保障厅关于加强劳务班组用工和工资支付管理助力根治欠薪的通知</w:t>
      </w:r>
      <w:r>
        <w:rPr>
          <w:rFonts w:hint="eastAsia" w:ascii="仿宋_GB2312" w:hAnsi="仿宋_GB2312" w:eastAsia="仿宋_GB2312" w:cs="仿宋_GB2312"/>
          <w:snapToGrid w:val="0"/>
          <w:color w:val="auto"/>
          <w:spacing w:val="-5"/>
          <w:kern w:val="0"/>
          <w:sz w:val="32"/>
          <w:szCs w:val="32"/>
          <w:lang w:val="en-US" w:eastAsia="zh-CN" w:bidi="ar-SA"/>
        </w:rPr>
        <w:t>》有关要求，</w:t>
      </w:r>
      <w:r>
        <w:rPr>
          <w:rFonts w:hint="eastAsia" w:ascii="仿宋_GB2312" w:hAnsi="仿宋_GB2312" w:eastAsia="仿宋_GB2312" w:cs="仿宋_GB2312"/>
          <w:sz w:val="32"/>
          <w:szCs w:val="32"/>
          <w:lang w:eastAsia="zh-CN"/>
        </w:rPr>
        <w:t>总承包单位和分包单位建立机制，组织</w:t>
      </w:r>
      <w:r>
        <w:rPr>
          <w:rFonts w:hint="eastAsia" w:ascii="仿宋_GB2312" w:hAnsi="仿宋_GB2312" w:eastAsia="仿宋_GB2312" w:cs="仿宋_GB2312"/>
          <w:sz w:val="32"/>
          <w:szCs w:val="32"/>
        </w:rPr>
        <w:t>班组负责人提前将班组或班组人员退场的信息告知劳资专管员，并协助组织退场人员</w:t>
      </w:r>
      <w:r>
        <w:rPr>
          <w:rFonts w:hint="eastAsia" w:ascii="仿宋_GB2312" w:hAnsi="仿宋_GB2312" w:eastAsia="仿宋_GB2312" w:cs="仿宋_GB2312"/>
          <w:sz w:val="32"/>
          <w:szCs w:val="32"/>
          <w:lang w:eastAsia="zh-CN"/>
        </w:rPr>
        <w:t>签署</w:t>
      </w:r>
      <w:r>
        <w:rPr>
          <w:rFonts w:hint="eastAsia" w:ascii="仿宋_GB2312" w:hAnsi="仿宋_GB2312" w:eastAsia="仿宋_GB2312" w:cs="仿宋_GB2312"/>
          <w:sz w:val="32"/>
          <w:szCs w:val="32"/>
        </w:rPr>
        <w:t>《劳务班组</w:t>
      </w:r>
      <w:r>
        <w:rPr>
          <w:rFonts w:hint="eastAsia" w:ascii="仿宋_GB2312" w:hAnsi="仿宋_GB2312" w:eastAsia="仿宋_GB2312" w:cs="仿宋_GB2312"/>
          <w:sz w:val="32"/>
          <w:szCs w:val="32"/>
          <w:lang w:val="en-US" w:eastAsia="zh-CN"/>
        </w:rPr>
        <w:t>/班组人员</w:t>
      </w:r>
      <w:r>
        <w:rPr>
          <w:rFonts w:hint="eastAsia" w:ascii="仿宋_GB2312" w:hAnsi="仿宋_GB2312" w:eastAsia="仿宋_GB2312" w:cs="仿宋_GB2312"/>
          <w:sz w:val="32"/>
          <w:szCs w:val="32"/>
        </w:rPr>
        <w:t>退场确认书》（以下简称《确认书》，</w:t>
      </w:r>
      <w:r>
        <w:rPr>
          <w:rFonts w:hint="eastAsia" w:ascii="仿宋_GB2312" w:hAnsi="仿宋_GB2312" w:eastAsia="仿宋_GB2312" w:cs="仿宋_GB2312"/>
          <w:sz w:val="32"/>
          <w:szCs w:val="32"/>
          <w:highlight w:val="none"/>
          <w:u w:val="none"/>
          <w:lang w:eastAsia="zh-CN"/>
        </w:rPr>
        <w:t>参考</w:t>
      </w:r>
      <w:r>
        <w:rPr>
          <w:rFonts w:hint="eastAsia" w:ascii="仿宋_GB2312" w:hAnsi="仿宋_GB2312" w:eastAsia="仿宋_GB2312" w:cs="仿宋_GB2312"/>
          <w:sz w:val="32"/>
          <w:szCs w:val="32"/>
          <w:highlight w:val="none"/>
          <w:u w:val="none"/>
        </w:rPr>
        <w:t>样式见附件</w:t>
      </w:r>
      <w:r>
        <w:rPr>
          <w:rFonts w:hint="eastAsia" w:ascii="仿宋_GB2312" w:hAnsi="仿宋_GB2312" w:eastAsia="仿宋_GB2312" w:cs="仿宋_GB2312"/>
          <w:sz w:val="32"/>
          <w:szCs w:val="32"/>
          <w:highlight w:val="none"/>
          <w:u w:val="none"/>
          <w:lang w:val="en-US" w:eastAsia="zh-CN"/>
        </w:rPr>
        <w:t>12</w:t>
      </w:r>
      <w:r>
        <w:rPr>
          <w:rFonts w:hint="eastAsia" w:ascii="仿宋_GB2312" w:hAnsi="仿宋_GB2312" w:eastAsia="仿宋_GB2312" w:cs="仿宋_GB2312"/>
          <w:sz w:val="32"/>
          <w:szCs w:val="32"/>
        </w:rPr>
        <w:t>），确认班组人员</w:t>
      </w:r>
      <w:r>
        <w:rPr>
          <w:rFonts w:hint="eastAsia" w:ascii="仿宋_GB2312" w:hAnsi="仿宋_GB2312" w:eastAsia="仿宋_GB2312" w:cs="仿宋_GB2312"/>
          <w:sz w:val="32"/>
          <w:szCs w:val="32"/>
          <w:lang w:val="en-US" w:eastAsia="zh-CN"/>
        </w:rPr>
        <w:t>退场时间、完成工作量、应付工资和</w:t>
      </w:r>
      <w:r>
        <w:rPr>
          <w:rFonts w:hint="eastAsia" w:ascii="仿宋_GB2312" w:hAnsi="仿宋_GB2312" w:eastAsia="仿宋_GB2312" w:cs="仿宋_GB2312"/>
          <w:sz w:val="32"/>
          <w:szCs w:val="32"/>
        </w:rPr>
        <w:t>工资结清</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确保工资</w:t>
      </w:r>
      <w:r>
        <w:rPr>
          <w:rFonts w:hint="eastAsia" w:ascii="仿宋_GB2312" w:hAnsi="仿宋_GB2312" w:eastAsia="仿宋_GB2312" w:cs="仿宋_GB2312"/>
          <w:sz w:val="32"/>
          <w:szCs w:val="32"/>
          <w:lang w:val="en-US" w:eastAsia="zh-CN"/>
        </w:rPr>
        <w:t>全额</w:t>
      </w:r>
      <w:r>
        <w:rPr>
          <w:rFonts w:hint="eastAsia" w:ascii="仿宋_GB2312" w:hAnsi="仿宋_GB2312" w:eastAsia="仿宋_GB2312" w:cs="仿宋_GB2312"/>
          <w:sz w:val="32"/>
          <w:szCs w:val="32"/>
        </w:rPr>
        <w:t>发放，实现退场事清、不留</w:t>
      </w:r>
      <w:r>
        <w:rPr>
          <w:rFonts w:hint="eastAsia" w:ascii="仿宋_GB2312" w:hAnsi="仿宋_GB2312" w:eastAsia="仿宋_GB2312" w:cs="仿宋_GB2312"/>
          <w:sz w:val="32"/>
          <w:szCs w:val="32"/>
          <w:lang w:eastAsia="zh-CN"/>
        </w:rPr>
        <w:t>隐患</w:t>
      </w:r>
      <w:r>
        <w:rPr>
          <w:rFonts w:hint="eastAsia" w:ascii="仿宋_GB2312" w:hAnsi="仿宋_GB2312" w:eastAsia="仿宋_GB2312" w:cs="仿宋_GB2312"/>
          <w:sz w:val="32"/>
          <w:szCs w:val="32"/>
        </w:rPr>
        <w:t>。对退场仍未结清工资的，</w:t>
      </w:r>
      <w:r>
        <w:rPr>
          <w:rFonts w:hint="eastAsia" w:ascii="仿宋_GB2312" w:hAnsi="仿宋_GB2312" w:eastAsia="仿宋_GB2312" w:cs="仿宋_GB2312"/>
          <w:sz w:val="32"/>
          <w:szCs w:val="32"/>
          <w:lang w:eastAsia="zh-CN"/>
        </w:rPr>
        <w:t>应当及时督促</w:t>
      </w:r>
      <w:r>
        <w:rPr>
          <w:rFonts w:hint="eastAsia" w:ascii="仿宋_GB2312" w:hAnsi="仿宋_GB2312" w:eastAsia="仿宋_GB2312" w:cs="仿宋_GB2312"/>
          <w:sz w:val="32"/>
          <w:szCs w:val="32"/>
        </w:rPr>
        <w:t>总承包</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或分包单位与班组人员商定结清的具体时间（在提供劳动的当期或次期内结清），在《确认书》上详细注明未结清金额及结清时间，依约定时限结清工资</w:t>
      </w:r>
      <w:r>
        <w:rPr>
          <w:rFonts w:hint="eastAsia" w:ascii="仿宋_GB2312" w:hAnsi="仿宋_GB2312" w:eastAsia="仿宋_GB2312" w:cs="仿宋_GB2312"/>
          <w:sz w:val="32"/>
          <w:szCs w:val="32"/>
          <w:lang w:eastAsia="zh-CN"/>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60" w:firstLineChars="200"/>
        <w:jc w:val="both"/>
        <w:textAlignment w:val="baseline"/>
        <w:outlineLvl w:val="2"/>
        <w:rPr>
          <w:rFonts w:hint="eastAsia" w:ascii="楷体_GB2312" w:hAnsi="楷体_GB2312" w:eastAsia="楷体_GB2312" w:cs="楷体_GB2312"/>
          <w:snapToGrid w:val="0"/>
          <w:color w:val="auto"/>
          <w:spacing w:val="-11"/>
          <w:kern w:val="0"/>
          <w:sz w:val="32"/>
          <w:szCs w:val="32"/>
          <w:lang w:val="en-US" w:eastAsia="zh-CN" w:bidi="ar-SA"/>
        </w:rPr>
      </w:pPr>
      <w:bookmarkStart w:id="84" w:name="_Toc22606"/>
      <w:r>
        <w:rPr>
          <w:rFonts w:hint="eastAsia" w:ascii="楷体_GB2312" w:hAnsi="楷体_GB2312" w:eastAsia="楷体_GB2312" w:cs="楷体_GB2312"/>
          <w:color w:val="auto"/>
          <w:spacing w:val="5"/>
          <w:sz w:val="32"/>
          <w:szCs w:val="32"/>
          <w:lang w:val="en-US" w:eastAsia="zh-CN"/>
        </w:rPr>
        <w:t>3.3.7</w:t>
      </w:r>
      <w:r>
        <w:rPr>
          <w:rFonts w:hint="eastAsia" w:ascii="楷体_GB2312" w:hAnsi="楷体_GB2312" w:eastAsia="楷体_GB2312" w:cs="楷体_GB2312"/>
          <w:snapToGrid w:val="0"/>
          <w:color w:val="auto"/>
          <w:spacing w:val="-11"/>
          <w:kern w:val="0"/>
          <w:sz w:val="32"/>
          <w:szCs w:val="32"/>
          <w:lang w:val="en-US" w:eastAsia="zh-CN" w:bidi="ar-SA"/>
        </w:rPr>
        <w:t>评估班组用工和工资支付管理工作表现</w:t>
      </w:r>
      <w:bookmarkEnd w:id="84"/>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auto"/>
          <w:spacing w:val="-5"/>
          <w:kern w:val="0"/>
          <w:sz w:val="32"/>
          <w:szCs w:val="32"/>
          <w:lang w:val="en-US" w:eastAsia="zh-CN" w:bidi="ar-SA"/>
        </w:rPr>
        <w:t>按照《</w:t>
      </w:r>
      <w:r>
        <w:rPr>
          <w:rFonts w:hint="eastAsia" w:ascii="仿宋_GB2312" w:hAnsi="仿宋_GB2312" w:eastAsia="仿宋_GB2312" w:cs="仿宋_GB2312"/>
          <w:color w:val="auto"/>
          <w:spacing w:val="-5"/>
          <w:sz w:val="32"/>
          <w:szCs w:val="32"/>
          <w:lang w:eastAsia="zh-CN"/>
        </w:rPr>
        <w:t>广东省住房和城乡建设厅 广东省人力资源和社会保障厅关于加强劳务班组用工和工资支付管理助力根治欠薪的通知</w:t>
      </w:r>
      <w:r>
        <w:rPr>
          <w:rFonts w:hint="eastAsia" w:ascii="仿宋_GB2312" w:hAnsi="仿宋_GB2312" w:eastAsia="仿宋_GB2312" w:cs="仿宋_GB2312"/>
          <w:snapToGrid w:val="0"/>
          <w:color w:val="auto"/>
          <w:spacing w:val="-5"/>
          <w:kern w:val="0"/>
          <w:sz w:val="32"/>
          <w:szCs w:val="32"/>
          <w:lang w:val="en-US" w:eastAsia="zh-CN" w:bidi="ar-SA"/>
        </w:rPr>
        <w:t>》有关要求，</w:t>
      </w:r>
      <w:r>
        <w:rPr>
          <w:rFonts w:hint="eastAsia" w:ascii="仿宋_GB2312" w:hAnsi="仿宋_GB2312" w:eastAsia="仿宋_GB2312" w:cs="仿宋_GB2312"/>
          <w:sz w:val="32"/>
          <w:szCs w:val="32"/>
        </w:rPr>
        <w:t>班组退场时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总承包单位</w:t>
      </w:r>
      <w:r>
        <w:rPr>
          <w:rFonts w:hint="eastAsia" w:ascii="仿宋_GB2312" w:hAnsi="仿宋_GB2312" w:eastAsia="仿宋_GB2312" w:cs="仿宋_GB2312"/>
          <w:color w:val="auto"/>
          <w:sz w:val="32"/>
          <w:szCs w:val="32"/>
          <w:lang w:eastAsia="zh-CN"/>
        </w:rPr>
        <w:t>和分包单位</w:t>
      </w:r>
      <w:r>
        <w:rPr>
          <w:rFonts w:hint="eastAsia" w:ascii="仿宋_GB2312" w:hAnsi="仿宋_GB2312" w:eastAsia="仿宋_GB2312" w:cs="仿宋_GB2312"/>
          <w:sz w:val="32"/>
          <w:szCs w:val="32"/>
        </w:rPr>
        <w:t>准确评估班组</w:t>
      </w:r>
      <w:r>
        <w:rPr>
          <w:rFonts w:hint="eastAsia" w:ascii="仿宋_GB2312" w:hAnsi="仿宋_GB2312" w:eastAsia="仿宋_GB2312" w:cs="仿宋_GB2312"/>
          <w:sz w:val="32"/>
          <w:szCs w:val="32"/>
          <w:lang w:val="en-US" w:eastAsia="zh-CN"/>
        </w:rPr>
        <w:t>用工和工资支付管理</w:t>
      </w:r>
      <w:r>
        <w:rPr>
          <w:rFonts w:hint="eastAsia" w:ascii="仿宋_GB2312" w:hAnsi="仿宋_GB2312" w:eastAsia="仿宋_GB2312" w:cs="仿宋_GB2312"/>
          <w:sz w:val="32"/>
          <w:szCs w:val="32"/>
        </w:rPr>
        <w:t>工作的表现，填写《劳务班组</w:t>
      </w:r>
      <w:r>
        <w:rPr>
          <w:rFonts w:hint="eastAsia" w:ascii="仿宋_GB2312" w:hAnsi="仿宋_GB2312" w:eastAsia="仿宋_GB2312" w:cs="仿宋_GB2312"/>
          <w:sz w:val="32"/>
          <w:szCs w:val="32"/>
          <w:lang w:val="en-US" w:eastAsia="zh-CN"/>
        </w:rPr>
        <w:t>用工和工资支付管理</w:t>
      </w:r>
      <w:r>
        <w:rPr>
          <w:rFonts w:hint="eastAsia" w:ascii="仿宋_GB2312" w:hAnsi="仿宋_GB2312" w:eastAsia="仿宋_GB2312" w:cs="仿宋_GB2312"/>
          <w:sz w:val="32"/>
          <w:szCs w:val="32"/>
        </w:rPr>
        <w:t>工作情况记录表》（以下简称《记录表》，</w:t>
      </w:r>
      <w:r>
        <w:rPr>
          <w:rFonts w:hint="eastAsia" w:ascii="仿宋_GB2312" w:hAnsi="仿宋_GB2312" w:eastAsia="仿宋_GB2312" w:cs="仿宋_GB2312"/>
          <w:sz w:val="32"/>
          <w:szCs w:val="32"/>
          <w:highlight w:val="none"/>
          <w:u w:val="none"/>
          <w:lang w:eastAsia="zh-CN"/>
        </w:rPr>
        <w:t>参考</w:t>
      </w:r>
      <w:r>
        <w:rPr>
          <w:rFonts w:hint="eastAsia" w:ascii="仿宋_GB2312" w:hAnsi="仿宋_GB2312" w:eastAsia="仿宋_GB2312" w:cs="仿宋_GB2312"/>
          <w:sz w:val="32"/>
          <w:szCs w:val="32"/>
          <w:highlight w:val="none"/>
          <w:u w:val="none"/>
        </w:rPr>
        <w:t>样式见附件</w:t>
      </w:r>
      <w:r>
        <w:rPr>
          <w:rFonts w:hint="eastAsia" w:ascii="仿宋_GB2312" w:hAnsi="仿宋_GB2312" w:eastAsia="仿宋_GB2312" w:cs="仿宋_GB2312"/>
          <w:sz w:val="32"/>
          <w:szCs w:val="32"/>
          <w:highlight w:val="none"/>
          <w:u w:val="none"/>
          <w:lang w:val="en-US" w:eastAsia="zh-CN"/>
        </w:rPr>
        <w:t>13</w:t>
      </w:r>
      <w:r>
        <w:rPr>
          <w:rFonts w:hint="eastAsia" w:ascii="仿宋_GB2312" w:hAnsi="仿宋_GB2312" w:eastAsia="仿宋_GB2312" w:cs="仿宋_GB2312"/>
          <w:sz w:val="32"/>
          <w:szCs w:val="32"/>
        </w:rPr>
        <w:t>），并在维权信息告示牌进行不少于5日的公示。班组有异议的，</w:t>
      </w:r>
      <w:r>
        <w:rPr>
          <w:rFonts w:hint="eastAsia" w:ascii="仿宋_GB2312" w:hAnsi="仿宋_GB2312" w:eastAsia="仿宋_GB2312" w:cs="仿宋_GB2312"/>
          <w:sz w:val="32"/>
          <w:szCs w:val="32"/>
          <w:lang w:eastAsia="zh-CN"/>
        </w:rPr>
        <w:t>及时</w:t>
      </w:r>
      <w:r>
        <w:rPr>
          <w:rFonts w:hint="eastAsia" w:ascii="仿宋_GB2312" w:hAnsi="仿宋_GB2312" w:eastAsia="仿宋_GB2312" w:cs="仿宋_GB2312"/>
          <w:sz w:val="32"/>
          <w:szCs w:val="32"/>
        </w:rPr>
        <w:t>提请总承包单位会同分包单位核实解决；无异议的，</w:t>
      </w:r>
      <w:r>
        <w:rPr>
          <w:rFonts w:hint="eastAsia" w:ascii="仿宋_GB2312" w:hAnsi="仿宋_GB2312" w:eastAsia="仿宋_GB2312" w:cs="仿宋_GB2312"/>
          <w:sz w:val="32"/>
          <w:szCs w:val="32"/>
          <w:lang w:eastAsia="zh-CN"/>
        </w:rPr>
        <w:t>劳资专管员</w:t>
      </w:r>
      <w:r>
        <w:rPr>
          <w:rFonts w:hint="eastAsia" w:ascii="仿宋_GB2312" w:hAnsi="仿宋_GB2312" w:eastAsia="仿宋_GB2312" w:cs="仿宋_GB2312"/>
          <w:sz w:val="32"/>
          <w:szCs w:val="32"/>
        </w:rPr>
        <w:t>及时在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平台如实填报班组</w:t>
      </w:r>
      <w:r>
        <w:rPr>
          <w:rFonts w:hint="eastAsia" w:ascii="仿宋_GB2312" w:hAnsi="仿宋_GB2312" w:eastAsia="仿宋_GB2312" w:cs="仿宋_GB2312"/>
          <w:sz w:val="32"/>
          <w:szCs w:val="32"/>
          <w:lang w:val="en-US" w:eastAsia="zh-CN"/>
        </w:rPr>
        <w:t>用工和工资支付管理</w:t>
      </w:r>
      <w:r>
        <w:rPr>
          <w:rFonts w:hint="eastAsia" w:ascii="仿宋_GB2312" w:hAnsi="仿宋_GB2312" w:eastAsia="仿宋_GB2312" w:cs="仿宋_GB2312"/>
          <w:sz w:val="32"/>
          <w:szCs w:val="32"/>
        </w:rPr>
        <w:t>工作情况，并上传《记录表》完整扫描件。</w:t>
      </w:r>
    </w:p>
    <w:p>
      <w:pPr>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left="0" w:right="0" w:firstLine="660" w:firstLineChars="200"/>
        <w:jc w:val="both"/>
        <w:outlineLvl w:val="2"/>
        <w:rPr>
          <w:rFonts w:hint="eastAsia" w:ascii="楷体_GB2312" w:hAnsi="楷体_GB2312" w:eastAsia="楷体_GB2312" w:cs="楷体_GB2312"/>
          <w:color w:val="auto"/>
          <w:spacing w:val="-11"/>
          <w:sz w:val="32"/>
          <w:szCs w:val="32"/>
          <w:lang w:val="en-US" w:eastAsia="zh-CN"/>
        </w:rPr>
      </w:pPr>
      <w:bookmarkStart w:id="85" w:name="_Toc25555"/>
      <w:r>
        <w:rPr>
          <w:rFonts w:hint="eastAsia" w:ascii="楷体_GB2312" w:hAnsi="楷体_GB2312" w:eastAsia="楷体_GB2312" w:cs="楷体_GB2312"/>
          <w:color w:val="auto"/>
          <w:spacing w:val="5"/>
          <w:sz w:val="32"/>
          <w:szCs w:val="32"/>
          <w:lang w:val="en-US" w:eastAsia="zh-CN"/>
        </w:rPr>
        <w:t>3.3.8</w:t>
      </w:r>
      <w:r>
        <w:rPr>
          <w:rFonts w:hint="eastAsia" w:ascii="楷体_GB2312" w:hAnsi="楷体_GB2312" w:eastAsia="楷体_GB2312" w:cs="楷体_GB2312"/>
          <w:color w:val="auto"/>
          <w:spacing w:val="-11"/>
          <w:sz w:val="32"/>
          <w:szCs w:val="32"/>
          <w:lang w:val="en-US" w:eastAsia="zh-CN"/>
        </w:rPr>
        <w:t>实行农民工工资委托总承包单位代发制度</w:t>
      </w:r>
      <w:bookmarkEnd w:id="85"/>
    </w:p>
    <w:p>
      <w:pPr>
        <w:pStyle w:val="5"/>
        <w:keepNext w:val="0"/>
        <w:keepLines w:val="0"/>
        <w:pageBreakBefore w:val="0"/>
        <w:widowControl/>
        <w:suppressLineNumbers w:val="0"/>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textAlignment w:val="baseline"/>
        <w:rPr>
          <w:rFonts w:hint="eastAsia" w:ascii="仿宋_GB2312" w:hAnsi="仿宋_GB2312" w:eastAsia="仿宋_GB2312" w:cs="仿宋_GB2312"/>
          <w:b w:val="0"/>
          <w:bCs w:val="0"/>
          <w:snapToGrid w:val="0"/>
          <w:color w:val="auto"/>
          <w:spacing w:val="-5"/>
          <w:kern w:val="0"/>
          <w:sz w:val="32"/>
          <w:szCs w:val="32"/>
          <w:lang w:val="en-US" w:eastAsia="zh-CN" w:bidi="ar-SA"/>
        </w:rPr>
      </w:pPr>
      <w:r>
        <w:rPr>
          <w:rFonts w:hint="eastAsia" w:ascii="仿宋_GB2312" w:hAnsi="仿宋_GB2312" w:eastAsia="仿宋_GB2312" w:cs="仿宋_GB2312"/>
          <w:b w:val="0"/>
          <w:bCs w:val="0"/>
          <w:snapToGrid w:val="0"/>
          <w:color w:val="auto"/>
          <w:spacing w:val="-5"/>
          <w:kern w:val="0"/>
          <w:sz w:val="32"/>
          <w:szCs w:val="32"/>
          <w:lang w:val="en-US" w:eastAsia="zh-CN" w:bidi="ar-SA"/>
        </w:rPr>
        <w:t>按照</w:t>
      </w:r>
      <w:r>
        <w:rPr>
          <w:rFonts w:hint="eastAsia" w:ascii="仿宋_GB2312" w:hAnsi="仿宋_GB2312" w:eastAsia="仿宋_GB2312" w:cs="仿宋_GB2312"/>
          <w:b w:val="0"/>
          <w:bCs w:val="0"/>
          <w:snapToGrid w:val="0"/>
          <w:color w:val="auto"/>
          <w:spacing w:val="-5"/>
          <w:kern w:val="0"/>
          <w:sz w:val="32"/>
          <w:szCs w:val="32"/>
          <w:lang w:val="en-US" w:eastAsia="en-US" w:bidi="ar-SA"/>
        </w:rPr>
        <w:t>《保障农民工工资支付条例》第</w:t>
      </w:r>
      <w:r>
        <w:rPr>
          <w:rFonts w:hint="eastAsia" w:ascii="仿宋_GB2312" w:hAnsi="仿宋_GB2312" w:eastAsia="仿宋_GB2312" w:cs="仿宋_GB2312"/>
          <w:b w:val="0"/>
          <w:bCs w:val="0"/>
          <w:snapToGrid w:val="0"/>
          <w:color w:val="auto"/>
          <w:spacing w:val="-5"/>
          <w:kern w:val="0"/>
          <w:sz w:val="32"/>
          <w:szCs w:val="32"/>
          <w:lang w:val="en-US" w:eastAsia="zh-CN" w:bidi="ar-SA"/>
        </w:rPr>
        <w:t>三十一</w:t>
      </w:r>
      <w:r>
        <w:rPr>
          <w:rFonts w:hint="eastAsia" w:ascii="仿宋_GB2312" w:hAnsi="仿宋_GB2312" w:eastAsia="仿宋_GB2312" w:cs="仿宋_GB2312"/>
          <w:b w:val="0"/>
          <w:bCs w:val="0"/>
          <w:snapToGrid w:val="0"/>
          <w:color w:val="auto"/>
          <w:spacing w:val="-5"/>
          <w:kern w:val="0"/>
          <w:sz w:val="32"/>
          <w:szCs w:val="32"/>
          <w:lang w:val="en-US" w:eastAsia="en-US" w:bidi="ar-SA"/>
        </w:rPr>
        <w:t>条</w:t>
      </w:r>
      <w:r>
        <w:rPr>
          <w:rFonts w:hint="eastAsia" w:ascii="仿宋_GB2312" w:hAnsi="仿宋_GB2312" w:eastAsia="仿宋_GB2312" w:cs="仿宋_GB2312"/>
          <w:b w:val="0"/>
          <w:bCs w:val="0"/>
          <w:snapToGrid w:val="0"/>
          <w:color w:val="auto"/>
          <w:spacing w:val="-5"/>
          <w:kern w:val="0"/>
          <w:sz w:val="32"/>
          <w:szCs w:val="32"/>
          <w:lang w:val="en-US" w:eastAsia="zh-CN" w:bidi="ar-SA"/>
        </w:rPr>
        <w:t>规定，</w:t>
      </w:r>
      <w:r>
        <w:rPr>
          <w:rFonts w:hint="eastAsia" w:ascii="仿宋_GB2312" w:hAnsi="仿宋_GB2312" w:eastAsia="仿宋_GB2312" w:cs="仿宋_GB2312"/>
          <w:b w:val="0"/>
          <w:bCs w:val="0"/>
          <w:snapToGrid w:val="0"/>
          <w:color w:val="auto"/>
          <w:spacing w:val="-5"/>
          <w:kern w:val="0"/>
          <w:sz w:val="32"/>
          <w:szCs w:val="32"/>
          <w:lang w:val="en-US" w:eastAsia="en-US" w:bidi="ar-SA"/>
        </w:rPr>
        <w:t>分包单位应当按月</w:t>
      </w:r>
      <w:r>
        <w:rPr>
          <w:rFonts w:hint="eastAsia" w:ascii="仿宋_GB2312" w:hAnsi="仿宋_GB2312" w:eastAsia="仿宋_GB2312" w:cs="仿宋_GB2312"/>
          <w:b w:val="0"/>
          <w:bCs w:val="0"/>
          <w:snapToGrid w:val="0"/>
          <w:color w:val="auto"/>
          <w:spacing w:val="-5"/>
          <w:kern w:val="0"/>
          <w:sz w:val="32"/>
          <w:szCs w:val="32"/>
          <w:highlight w:val="none"/>
          <w:lang w:val="en-US" w:eastAsia="en-US" w:bidi="ar-SA"/>
        </w:rPr>
        <w:t>考核农民工工作量并编制工资支付表，经农民工本人签字确认后，与当月工程进度等情况一并交总承包</w:t>
      </w:r>
      <w:r>
        <w:rPr>
          <w:rFonts w:hint="eastAsia" w:ascii="仿宋_GB2312" w:hAnsi="仿宋_GB2312" w:eastAsia="仿宋_GB2312" w:cs="仿宋_GB2312"/>
          <w:b w:val="0"/>
          <w:bCs w:val="0"/>
          <w:snapToGrid w:val="0"/>
          <w:color w:val="auto"/>
          <w:spacing w:val="-5"/>
          <w:kern w:val="0"/>
          <w:sz w:val="32"/>
          <w:szCs w:val="32"/>
          <w:lang w:val="en-US" w:eastAsia="en-US" w:bidi="ar-SA"/>
        </w:rPr>
        <w:t>单位。总承包单位根据分包单位编制的工资支付表，通过农民工工资专用账户直接将工资支付到农民工本人的银行账户，并向分包单位提供代发工资凭证。</w:t>
      </w:r>
    </w:p>
    <w:p>
      <w:pPr>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left="0" w:right="0" w:firstLine="660" w:firstLineChars="200"/>
        <w:jc w:val="both"/>
        <w:outlineLvl w:val="2"/>
        <w:rPr>
          <w:rFonts w:hint="eastAsia" w:ascii="楷体_GB2312" w:hAnsi="楷体_GB2312" w:eastAsia="楷体_GB2312" w:cs="楷体_GB2312"/>
          <w:color w:val="auto"/>
          <w:spacing w:val="-11"/>
          <w:sz w:val="32"/>
          <w:szCs w:val="32"/>
          <w:lang w:val="en-US" w:eastAsia="zh-CN"/>
        </w:rPr>
      </w:pPr>
      <w:bookmarkStart w:id="86" w:name="_Toc17450"/>
      <w:r>
        <w:rPr>
          <w:rFonts w:hint="eastAsia" w:ascii="楷体_GB2312" w:hAnsi="楷体_GB2312" w:eastAsia="楷体_GB2312" w:cs="楷体_GB2312"/>
          <w:color w:val="auto"/>
          <w:spacing w:val="5"/>
          <w:sz w:val="32"/>
          <w:szCs w:val="32"/>
          <w:lang w:val="en-US" w:eastAsia="zh-CN"/>
        </w:rPr>
        <w:t>3.3.9</w:t>
      </w:r>
      <w:r>
        <w:rPr>
          <w:rFonts w:hint="eastAsia" w:ascii="楷体_GB2312" w:hAnsi="楷体_GB2312" w:eastAsia="楷体_GB2312" w:cs="楷体_GB2312"/>
          <w:color w:val="auto"/>
          <w:spacing w:val="-11"/>
          <w:sz w:val="32"/>
          <w:szCs w:val="32"/>
          <w:lang w:val="en-US" w:eastAsia="zh-CN"/>
        </w:rPr>
        <w:t>报告未按约定拨付人工费用情况</w:t>
      </w:r>
      <w:bookmarkEnd w:id="86"/>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pacing w:val="-5"/>
          <w:sz w:val="32"/>
          <w:szCs w:val="32"/>
          <w:lang w:val="en-US" w:eastAsia="zh-CN" w:bidi="ar-SA"/>
        </w:rPr>
        <w:t>按照</w:t>
      </w:r>
      <w:r>
        <w:rPr>
          <w:rFonts w:hint="eastAsia" w:ascii="仿宋_GB2312" w:hAnsi="仿宋_GB2312" w:eastAsia="仿宋_GB2312" w:cs="仿宋_GB2312"/>
          <w:color w:val="auto"/>
          <w:spacing w:val="-5"/>
          <w:sz w:val="32"/>
          <w:szCs w:val="32"/>
          <w:lang w:eastAsia="zh-CN" w:bidi="ar-SA"/>
        </w:rPr>
        <w:t>《</w:t>
      </w:r>
      <w:r>
        <w:rPr>
          <w:rFonts w:hint="eastAsia" w:ascii="仿宋_GB2312" w:hAnsi="仿宋_GB2312" w:eastAsia="仿宋_GB2312" w:cs="仿宋_GB2312"/>
          <w:b w:val="0"/>
          <w:bCs w:val="0"/>
          <w:snapToGrid w:val="0"/>
          <w:color w:val="auto"/>
          <w:spacing w:val="-5"/>
          <w:kern w:val="0"/>
          <w:sz w:val="32"/>
          <w:szCs w:val="32"/>
          <w:lang w:val="en-US" w:eastAsia="en-US" w:bidi="ar-SA"/>
        </w:rPr>
        <w:t>工程建设领域农民工工资专用账户管理暂行办法</w:t>
      </w:r>
      <w:r>
        <w:rPr>
          <w:rFonts w:hint="eastAsia" w:ascii="仿宋_GB2312" w:hAnsi="仿宋_GB2312" w:eastAsia="仿宋_GB2312" w:cs="仿宋_GB2312"/>
          <w:color w:val="auto"/>
          <w:spacing w:val="-5"/>
          <w:sz w:val="32"/>
          <w:szCs w:val="32"/>
          <w:lang w:eastAsia="zh-CN" w:bidi="ar-SA"/>
        </w:rPr>
        <w:t>》第十二条</w:t>
      </w:r>
      <w:r>
        <w:rPr>
          <w:rFonts w:hint="eastAsia" w:ascii="仿宋_GB2312" w:hAnsi="仿宋_GB2312" w:eastAsia="仿宋_GB2312" w:cs="仿宋_GB2312"/>
          <w:color w:val="auto"/>
          <w:spacing w:val="-5"/>
          <w:sz w:val="32"/>
          <w:szCs w:val="32"/>
          <w:lang w:val="en-US" w:eastAsia="zh-CN" w:bidi="ar-SA"/>
        </w:rPr>
        <w:t>规定，</w:t>
      </w:r>
      <w:r>
        <w:rPr>
          <w:rFonts w:hint="eastAsia" w:ascii="仿宋_GB2312" w:hAnsi="仿宋_GB2312" w:eastAsia="仿宋_GB2312" w:cs="仿宋_GB2312"/>
          <w:sz w:val="32"/>
          <w:szCs w:val="32"/>
          <w:lang w:val="en-US" w:eastAsia="en-US"/>
        </w:rPr>
        <w:t>出现未按约定拨付人工费用等情况的，开户银行应当通知总</w:t>
      </w:r>
      <w:r>
        <w:rPr>
          <w:rFonts w:hint="eastAsia" w:ascii="仿宋_GB2312" w:hAnsi="仿宋_GB2312" w:eastAsia="仿宋_GB2312" w:cs="仿宋_GB2312"/>
          <w:sz w:val="32"/>
          <w:szCs w:val="32"/>
          <w:lang w:val="en-US" w:eastAsia="zh-CN"/>
        </w:rPr>
        <w:t>包</w:t>
      </w:r>
      <w:r>
        <w:rPr>
          <w:rFonts w:hint="eastAsia" w:ascii="仿宋_GB2312" w:hAnsi="仿宋_GB2312" w:eastAsia="仿宋_GB2312" w:cs="仿宋_GB2312"/>
          <w:sz w:val="32"/>
          <w:szCs w:val="32"/>
          <w:lang w:val="en-US" w:eastAsia="en-US"/>
        </w:rPr>
        <w:t>单位，由总</w:t>
      </w:r>
      <w:r>
        <w:rPr>
          <w:rFonts w:hint="eastAsia" w:ascii="仿宋_GB2312" w:hAnsi="仿宋_GB2312" w:eastAsia="仿宋_GB2312" w:cs="仿宋_GB2312"/>
          <w:sz w:val="32"/>
          <w:szCs w:val="32"/>
          <w:lang w:val="en-US" w:eastAsia="zh-CN"/>
        </w:rPr>
        <w:t>包</w:t>
      </w:r>
      <w:r>
        <w:rPr>
          <w:rFonts w:hint="eastAsia" w:ascii="仿宋_GB2312" w:hAnsi="仿宋_GB2312" w:eastAsia="仿宋_GB2312" w:cs="仿宋_GB2312"/>
          <w:sz w:val="32"/>
          <w:szCs w:val="32"/>
          <w:lang w:val="en-US" w:eastAsia="en-US"/>
        </w:rPr>
        <w:t>单位报告项目所在地人力资源社会保障行政部门和相关行业工程建设主管部门，相关部门应当纳入欠薪预警并及时进行处置。</w:t>
      </w:r>
    </w:p>
    <w:p>
      <w:pPr>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left="0" w:right="0" w:firstLine="660" w:firstLineChars="200"/>
        <w:jc w:val="both"/>
        <w:outlineLvl w:val="2"/>
        <w:rPr>
          <w:rFonts w:hint="eastAsia" w:ascii="楷体_GB2312" w:hAnsi="楷体_GB2312" w:eastAsia="楷体_GB2312" w:cs="楷体_GB2312"/>
          <w:color w:val="auto"/>
          <w:spacing w:val="5"/>
          <w:sz w:val="32"/>
          <w:szCs w:val="32"/>
          <w:lang w:val="en-US"/>
        </w:rPr>
      </w:pPr>
      <w:bookmarkStart w:id="87" w:name="_Toc26975"/>
      <w:r>
        <w:rPr>
          <w:rFonts w:hint="eastAsia" w:ascii="楷体_GB2312" w:hAnsi="楷体_GB2312" w:eastAsia="楷体_GB2312" w:cs="楷体_GB2312"/>
          <w:color w:val="auto"/>
          <w:spacing w:val="5"/>
          <w:sz w:val="32"/>
          <w:szCs w:val="32"/>
          <w:lang w:val="en-US" w:eastAsia="zh-CN"/>
        </w:rPr>
        <w:t>3.3.10依规定</w:t>
      </w:r>
      <w:r>
        <w:rPr>
          <w:rFonts w:hint="eastAsia" w:ascii="楷体_GB2312" w:hAnsi="楷体_GB2312" w:eastAsia="楷体_GB2312" w:cs="楷体_GB2312"/>
          <w:color w:val="auto"/>
          <w:spacing w:val="-11"/>
          <w:sz w:val="32"/>
          <w:szCs w:val="32"/>
          <w:lang w:val="en-US" w:eastAsia="zh-CN"/>
        </w:rPr>
        <w:t>使用工资保证金清偿拖欠农民工工资</w:t>
      </w:r>
      <w:bookmarkEnd w:id="87"/>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rPr>
          <w:rFonts w:hint="eastAsia" w:ascii="仿宋_GB2312" w:hAnsi="仿宋_GB2312" w:eastAsia="仿宋_GB2312" w:cs="仿宋_GB2312"/>
          <w:color w:val="auto"/>
          <w:spacing w:val="-5"/>
          <w:sz w:val="32"/>
          <w:szCs w:val="32"/>
          <w:lang w:eastAsia="en-US" w:bidi="ar-SA"/>
        </w:rPr>
      </w:pPr>
      <w:r>
        <w:rPr>
          <w:rFonts w:hint="eastAsia" w:ascii="仿宋_GB2312" w:hAnsi="仿宋_GB2312" w:eastAsia="仿宋_GB2312" w:cs="仿宋_GB2312"/>
          <w:color w:val="auto"/>
          <w:spacing w:val="-5"/>
          <w:sz w:val="32"/>
          <w:szCs w:val="32"/>
          <w:lang w:val="en-US" w:eastAsia="zh-CN" w:bidi="ar-SA"/>
        </w:rPr>
        <w:t>（1）按照</w:t>
      </w:r>
      <w:r>
        <w:rPr>
          <w:rFonts w:hint="eastAsia" w:ascii="仿宋_GB2312" w:hAnsi="仿宋_GB2312" w:eastAsia="仿宋_GB2312" w:cs="仿宋_GB2312"/>
          <w:color w:val="auto"/>
          <w:spacing w:val="-5"/>
          <w:sz w:val="32"/>
          <w:szCs w:val="32"/>
          <w:lang w:eastAsia="zh-CN" w:bidi="ar-SA"/>
        </w:rPr>
        <w:t>《工程建设领域农民工工资保证金规定》第十九条</w:t>
      </w:r>
      <w:r>
        <w:rPr>
          <w:rFonts w:hint="eastAsia" w:ascii="仿宋_GB2312" w:hAnsi="仿宋_GB2312" w:eastAsia="仿宋_GB2312" w:cs="仿宋_GB2312"/>
          <w:color w:val="auto"/>
          <w:spacing w:val="-5"/>
          <w:sz w:val="32"/>
          <w:szCs w:val="32"/>
          <w:lang w:val="en-US" w:eastAsia="zh-CN" w:bidi="ar-SA"/>
        </w:rPr>
        <w:t>规定，施工</w:t>
      </w:r>
      <w:r>
        <w:rPr>
          <w:rFonts w:hint="eastAsia" w:ascii="仿宋_GB2312" w:hAnsi="仿宋_GB2312" w:eastAsia="仿宋_GB2312" w:cs="仿宋_GB2312"/>
          <w:color w:val="auto"/>
          <w:spacing w:val="-5"/>
          <w:sz w:val="32"/>
          <w:szCs w:val="32"/>
          <w:lang w:eastAsia="en-US" w:bidi="ar-SA"/>
        </w:rPr>
        <w:t>总承包单位所承包工程发生拖欠农民工工资的，经人力资源社会保障行政部门依法作出责令限期清偿或先行清偿的行政处理决定，</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lang w:eastAsia="en-US" w:bidi="ar-SA"/>
        </w:rPr>
        <w:t>总承包单位到期拒不履行的，属地人力资源社会保障行政部门可以向经办银行出具《农民工工资保证金支付通知书》</w:t>
      </w:r>
      <w:r>
        <w:rPr>
          <w:rFonts w:hint="eastAsia" w:ascii="仿宋_GB2312" w:hAnsi="仿宋_GB2312" w:eastAsia="仿宋_GB2312" w:cs="仿宋_GB2312"/>
          <w:color w:val="auto"/>
          <w:spacing w:val="-5"/>
          <w:sz w:val="32"/>
          <w:szCs w:val="32"/>
          <w:highlight w:val="none"/>
          <w:u w:val="none"/>
          <w:lang w:eastAsia="en-US" w:bidi="ar-SA"/>
        </w:rPr>
        <w:t>（</w:t>
      </w:r>
      <w:r>
        <w:rPr>
          <w:rFonts w:hint="eastAsia" w:ascii="仿宋_GB2312" w:hAnsi="仿宋_GB2312" w:eastAsia="仿宋_GB2312" w:cs="仿宋_GB2312"/>
          <w:b w:val="0"/>
          <w:bCs w:val="0"/>
          <w:sz w:val="32"/>
          <w:szCs w:val="32"/>
          <w:highlight w:val="none"/>
          <w:u w:val="none"/>
          <w:lang w:eastAsia="zh-CN"/>
        </w:rPr>
        <w:t>参考</w:t>
      </w:r>
      <w:r>
        <w:rPr>
          <w:rFonts w:hint="eastAsia" w:ascii="仿宋_GB2312" w:hAnsi="仿宋_GB2312" w:eastAsia="仿宋_GB2312" w:cs="仿宋_GB2312"/>
          <w:b w:val="0"/>
          <w:bCs w:val="0"/>
          <w:snapToGrid w:val="0"/>
          <w:color w:val="auto"/>
          <w:spacing w:val="-5"/>
          <w:kern w:val="0"/>
          <w:sz w:val="32"/>
          <w:szCs w:val="32"/>
          <w:highlight w:val="none"/>
          <w:u w:val="none"/>
          <w:lang w:val="en-US" w:eastAsia="en-US" w:bidi="ar-SA"/>
        </w:rPr>
        <w:t>样式见附件</w:t>
      </w:r>
      <w:r>
        <w:rPr>
          <w:rFonts w:hint="eastAsia" w:ascii="仿宋_GB2312" w:hAnsi="仿宋_GB2312" w:eastAsia="仿宋_GB2312" w:cs="仿宋_GB2312"/>
          <w:b w:val="0"/>
          <w:bCs w:val="0"/>
          <w:snapToGrid w:val="0"/>
          <w:color w:val="auto"/>
          <w:spacing w:val="-5"/>
          <w:kern w:val="0"/>
          <w:sz w:val="32"/>
          <w:szCs w:val="32"/>
          <w:highlight w:val="none"/>
          <w:u w:val="none"/>
          <w:lang w:val="en-US" w:eastAsia="zh-CN" w:bidi="ar-SA"/>
        </w:rPr>
        <w:t>14</w:t>
      </w:r>
      <w:r>
        <w:rPr>
          <w:rFonts w:hint="eastAsia" w:ascii="仿宋_GB2312" w:hAnsi="仿宋_GB2312" w:eastAsia="仿宋_GB2312" w:cs="仿宋_GB2312"/>
          <w:color w:val="auto"/>
          <w:spacing w:val="-5"/>
          <w:sz w:val="32"/>
          <w:szCs w:val="32"/>
          <w:lang w:eastAsia="en-US" w:bidi="ar-SA"/>
        </w:rPr>
        <w:t>，以下简称《支付通知书》），书面通知有关</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lang w:eastAsia="en-US" w:bidi="ar-SA"/>
        </w:rPr>
        <w:t>总承包单位和经办银行。经办银行应在收到《支付通知书》5个工作日内，从工资保证金账户中将相应数额的款项以银行转账方式支付给属地人力资源社会保障行政部门指定的被拖欠工资农民工本人。</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lang w:eastAsia="en-US" w:bidi="ar-SA"/>
        </w:rPr>
        <w:t>总承包单位采用银行保函替代工资保证金，发生</w:t>
      </w:r>
      <w:r>
        <w:rPr>
          <w:rFonts w:hint="eastAsia" w:ascii="仿宋_GB2312" w:hAnsi="仿宋_GB2312" w:eastAsia="仿宋_GB2312" w:cs="仿宋_GB2312"/>
          <w:color w:val="auto"/>
          <w:spacing w:val="-5"/>
          <w:sz w:val="32"/>
          <w:szCs w:val="32"/>
          <w:lang w:val="en-US" w:eastAsia="en-US" w:bidi="ar-SA"/>
        </w:rPr>
        <w:t>前款情形</w:t>
      </w:r>
      <w:r>
        <w:rPr>
          <w:rFonts w:hint="eastAsia" w:ascii="仿宋_GB2312" w:hAnsi="仿宋_GB2312" w:eastAsia="仿宋_GB2312" w:cs="仿宋_GB2312"/>
          <w:color w:val="auto"/>
          <w:spacing w:val="-5"/>
          <w:sz w:val="32"/>
          <w:szCs w:val="32"/>
          <w:lang w:eastAsia="en-US" w:bidi="ar-SA"/>
        </w:rPr>
        <w:t>的，提供银行保函的经办银行应在收到《支付通知书》5个工作日内，依照银行保函约定支付农民工工资。</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560" w:lineRule="exact"/>
        <w:ind w:left="0" w:right="0" w:firstLine="620" w:firstLineChars="200"/>
        <w:jc w:val="both"/>
        <w:rPr>
          <w:rFonts w:hint="eastAsia" w:ascii="仿宋_GB2312" w:hAnsi="仿宋_GB2312" w:eastAsia="仿宋_GB2312" w:cs="仿宋_GB2312"/>
          <w:color w:val="auto"/>
          <w:spacing w:val="-5"/>
          <w:sz w:val="32"/>
          <w:szCs w:val="32"/>
          <w:lang w:eastAsia="en-US" w:bidi="ar-SA"/>
        </w:rPr>
      </w:pPr>
      <w:r>
        <w:rPr>
          <w:rFonts w:hint="eastAsia" w:ascii="仿宋_GB2312" w:hAnsi="仿宋_GB2312" w:eastAsia="仿宋_GB2312" w:cs="仿宋_GB2312"/>
          <w:color w:val="auto"/>
          <w:spacing w:val="-5"/>
          <w:sz w:val="32"/>
          <w:szCs w:val="32"/>
          <w:lang w:val="en-US" w:eastAsia="zh-CN" w:bidi="ar-SA"/>
        </w:rPr>
        <w:t>（2）按照</w:t>
      </w:r>
      <w:r>
        <w:rPr>
          <w:rFonts w:hint="eastAsia" w:ascii="仿宋_GB2312" w:hAnsi="仿宋_GB2312" w:eastAsia="仿宋_GB2312" w:cs="仿宋_GB2312"/>
          <w:color w:val="auto"/>
          <w:spacing w:val="-5"/>
          <w:sz w:val="32"/>
          <w:szCs w:val="32"/>
          <w:lang w:eastAsia="zh-CN" w:bidi="ar-SA"/>
        </w:rPr>
        <w:t>《工程建设领域农民工工资保证金规定》第二十条</w:t>
      </w:r>
      <w:r>
        <w:rPr>
          <w:rFonts w:hint="eastAsia" w:ascii="仿宋_GB2312" w:hAnsi="仿宋_GB2312" w:eastAsia="仿宋_GB2312" w:cs="仿宋_GB2312"/>
          <w:color w:val="auto"/>
          <w:spacing w:val="-5"/>
          <w:sz w:val="32"/>
          <w:szCs w:val="32"/>
          <w:lang w:val="en-US" w:eastAsia="zh-CN" w:bidi="ar-SA"/>
        </w:rPr>
        <w:t>规定，</w:t>
      </w:r>
      <w:r>
        <w:rPr>
          <w:rFonts w:hint="eastAsia" w:ascii="仿宋_GB2312" w:hAnsi="仿宋_GB2312" w:eastAsia="仿宋_GB2312" w:cs="仿宋_GB2312"/>
          <w:color w:val="auto"/>
          <w:spacing w:val="-5"/>
          <w:sz w:val="32"/>
          <w:szCs w:val="32"/>
          <w:lang w:eastAsia="en-US" w:bidi="ar-SA"/>
        </w:rPr>
        <w:t>工资保证金使用后，</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lang w:eastAsia="en-US" w:bidi="ar-SA"/>
        </w:rPr>
        <w:t>总承包单位应当自使用之日起10个工作日内将工资保证金补足。</w:t>
      </w:r>
      <w:r>
        <w:rPr>
          <w:rFonts w:hint="eastAsia" w:ascii="仿宋_GB2312" w:hAnsi="仿宋_GB2312" w:eastAsia="仿宋_GB2312" w:cs="仿宋_GB2312"/>
          <w:color w:val="auto"/>
          <w:spacing w:val="-5"/>
          <w:sz w:val="32"/>
          <w:szCs w:val="32"/>
          <w:lang w:val="en-US" w:eastAsia="en-US" w:bidi="ar-SA"/>
        </w:rPr>
        <w:t>采用银行保函替代工资保证金发生前款情形的，</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lang w:val="en-US" w:eastAsia="en-US" w:bidi="ar-SA"/>
        </w:rPr>
        <w:t>总承包单位应在10个工作日内提供与原保函相同担保范围和担保金额的新保函。</w:t>
      </w:r>
      <w:r>
        <w:rPr>
          <w:rFonts w:hint="eastAsia" w:ascii="仿宋_GB2312" w:hAnsi="仿宋_GB2312" w:eastAsia="仿宋_GB2312" w:cs="仿宋_GB2312"/>
          <w:color w:val="auto"/>
          <w:spacing w:val="-5"/>
          <w:sz w:val="32"/>
          <w:szCs w:val="32"/>
          <w:lang w:val="en-US" w:eastAsia="zh-CN" w:bidi="ar-SA"/>
        </w:rPr>
        <w:t>施工总</w:t>
      </w:r>
      <w:r>
        <w:rPr>
          <w:rFonts w:hint="eastAsia" w:ascii="仿宋_GB2312" w:hAnsi="仿宋_GB2312" w:eastAsia="仿宋_GB2312" w:cs="仿宋_GB2312"/>
          <w:color w:val="auto"/>
          <w:spacing w:val="-5"/>
          <w:sz w:val="32"/>
          <w:szCs w:val="32"/>
          <w:lang w:val="en-US" w:eastAsia="en-US" w:bidi="ar-SA"/>
        </w:rPr>
        <w:t>承包单位开立新保函后，原保函即行失效。</w:t>
      </w:r>
    </w:p>
    <w:p>
      <w:pPr>
        <w:keepNext w:val="0"/>
        <w:keepLines w:val="0"/>
        <w:pageBreakBefore w:val="0"/>
        <w:widowControl/>
        <w:kinsoku/>
        <w:wordWrap w:val="0"/>
        <w:overflowPunct/>
        <w:topLinePunct/>
        <w:autoSpaceDE/>
        <w:autoSpaceDN/>
        <w:bidi w:val="0"/>
        <w:adjustRightInd/>
        <w:snapToGrid/>
        <w:spacing w:line="560" w:lineRule="exact"/>
        <w:ind w:left="0" w:firstLine="656" w:firstLineChars="200"/>
        <w:jc w:val="both"/>
        <w:textAlignment w:val="baseline"/>
        <w:outlineLvl w:val="1"/>
        <w:rPr>
          <w:rFonts w:hint="eastAsia" w:ascii="黑体" w:hAnsi="黑体" w:eastAsia="黑体" w:cs="黑体"/>
          <w:color w:val="auto"/>
          <w:spacing w:val="4"/>
          <w:sz w:val="32"/>
          <w:szCs w:val="32"/>
          <w:lang w:val="en-US" w:eastAsia="zh-CN"/>
        </w:rPr>
      </w:pPr>
      <w:bookmarkStart w:id="88" w:name="_Toc31295"/>
      <w:r>
        <w:rPr>
          <w:rFonts w:hint="eastAsia" w:ascii="黑体" w:hAnsi="黑体" w:eastAsia="黑体" w:cs="黑体"/>
          <w:color w:val="auto"/>
          <w:spacing w:val="4"/>
          <w:sz w:val="32"/>
          <w:szCs w:val="32"/>
          <w:lang w:val="en-US" w:eastAsia="zh-CN"/>
        </w:rPr>
        <w:t>3.4完工阶段</w:t>
      </w:r>
      <w:bookmarkEnd w:id="88"/>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总承包单位应按要求办理工资保证金返还手续，撤销农民工工资专用账户。</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lang w:val="en-US" w:eastAsia="zh-CN"/>
        </w:rPr>
      </w:pPr>
      <w:bookmarkStart w:id="89" w:name="_Toc3219"/>
      <w:r>
        <w:rPr>
          <w:rFonts w:hint="eastAsia" w:ascii="楷体_GB2312" w:hAnsi="楷体_GB2312" w:eastAsia="楷体_GB2312" w:cs="楷体_GB2312"/>
          <w:color w:val="auto"/>
          <w:spacing w:val="5"/>
          <w:sz w:val="32"/>
          <w:szCs w:val="32"/>
          <w:lang w:val="en-US" w:eastAsia="zh-CN"/>
        </w:rPr>
        <w:t>3.4.1</w:t>
      </w:r>
      <w:r>
        <w:rPr>
          <w:rFonts w:hint="eastAsia" w:ascii="楷体_GB2312" w:hAnsi="楷体_GB2312" w:eastAsia="楷体_GB2312" w:cs="楷体_GB2312"/>
          <w:color w:val="auto"/>
          <w:spacing w:val="-11"/>
          <w:sz w:val="32"/>
          <w:szCs w:val="32"/>
          <w:lang w:val="en-US" w:eastAsia="zh-CN"/>
        </w:rPr>
        <w:t>办理工资</w:t>
      </w:r>
      <w:r>
        <w:rPr>
          <w:rFonts w:hint="eastAsia" w:ascii="楷体_GB2312" w:hAnsi="楷体_GB2312" w:eastAsia="楷体_GB2312" w:cs="楷体_GB2312"/>
          <w:color w:val="auto"/>
          <w:spacing w:val="-11"/>
          <w:sz w:val="32"/>
          <w:szCs w:val="32"/>
        </w:rPr>
        <w:t>保证金</w:t>
      </w:r>
      <w:r>
        <w:rPr>
          <w:rFonts w:hint="eastAsia" w:ascii="楷体_GB2312" w:hAnsi="楷体_GB2312" w:eastAsia="楷体_GB2312" w:cs="楷体_GB2312"/>
          <w:color w:val="auto"/>
          <w:spacing w:val="-11"/>
          <w:sz w:val="32"/>
          <w:szCs w:val="32"/>
          <w:lang w:eastAsia="zh-CN"/>
        </w:rPr>
        <w:t>返还</w:t>
      </w:r>
      <w:r>
        <w:rPr>
          <w:rFonts w:hint="eastAsia" w:ascii="楷体_GB2312" w:hAnsi="楷体_GB2312" w:eastAsia="楷体_GB2312" w:cs="楷体_GB2312"/>
          <w:color w:val="auto"/>
          <w:spacing w:val="-11"/>
          <w:sz w:val="32"/>
          <w:szCs w:val="32"/>
        </w:rPr>
        <w:t>手续</w:t>
      </w:r>
      <w:bookmarkEnd w:id="89"/>
    </w:p>
    <w:p>
      <w:pPr>
        <w:pStyle w:val="2"/>
        <w:keepNext w:val="0"/>
        <w:keepLines w:val="0"/>
        <w:pageBreakBefore w:val="0"/>
        <w:widowControl/>
        <w:numPr>
          <w:ilvl w:val="0"/>
          <w:numId w:val="0"/>
        </w:numPr>
        <w:suppressLineNumbers w:val="0"/>
        <w:kinsoku/>
        <w:wordWrap w:val="0"/>
        <w:overflowPunct/>
        <w:topLinePunct/>
        <w:autoSpaceDE/>
        <w:autoSpaceDN/>
        <w:bidi w:val="0"/>
        <w:adjustRightInd/>
        <w:snapToGrid/>
        <w:spacing w:beforeAutospacing="0" w:afterAutospacing="0" w:line="560" w:lineRule="exact"/>
        <w:ind w:left="0" w:right="0" w:firstLine="620" w:firstLineChars="200"/>
        <w:jc w:val="both"/>
        <w:rPr>
          <w:rFonts w:hint="eastAsia" w:ascii="仿宋_GB2312" w:hAnsi="仿宋_GB2312" w:eastAsia="仿宋_GB2312" w:cs="仿宋_GB2312"/>
          <w:color w:val="auto"/>
          <w:spacing w:val="-5"/>
          <w:sz w:val="32"/>
          <w:szCs w:val="32"/>
        </w:rPr>
      </w:pPr>
      <w:r>
        <w:rPr>
          <w:rFonts w:hint="eastAsia" w:ascii="仿宋_GB2312" w:hAnsi="仿宋_GB2312" w:eastAsia="仿宋_GB2312" w:cs="仿宋_GB2312"/>
          <w:color w:val="auto"/>
          <w:spacing w:val="-5"/>
          <w:sz w:val="32"/>
          <w:szCs w:val="32"/>
          <w:lang w:val="en-US" w:eastAsia="zh-CN"/>
        </w:rPr>
        <w:t>按照</w:t>
      </w:r>
      <w:r>
        <w:rPr>
          <w:rFonts w:hint="eastAsia" w:ascii="仿宋_GB2312" w:hAnsi="仿宋_GB2312" w:eastAsia="仿宋_GB2312" w:cs="仿宋_GB2312"/>
          <w:color w:val="auto"/>
          <w:spacing w:val="-5"/>
          <w:sz w:val="32"/>
          <w:szCs w:val="32"/>
        </w:rPr>
        <w:t>《工程建设领域农民工工资保证金规定》第二十二条</w:t>
      </w:r>
      <w:r>
        <w:rPr>
          <w:rFonts w:hint="eastAsia" w:ascii="仿宋_GB2312" w:hAnsi="仿宋_GB2312" w:eastAsia="仿宋_GB2312" w:cs="仿宋_GB2312"/>
          <w:color w:val="auto"/>
          <w:spacing w:val="-5"/>
          <w:sz w:val="32"/>
          <w:szCs w:val="32"/>
          <w:lang w:val="en-US" w:eastAsia="zh-CN"/>
        </w:rPr>
        <w:t>规定，</w:t>
      </w:r>
      <w:r>
        <w:rPr>
          <w:rFonts w:hint="eastAsia" w:ascii="仿宋_GB2312" w:hAnsi="仿宋_GB2312" w:eastAsia="仿宋_GB2312" w:cs="仿宋_GB2312"/>
          <w:color w:val="auto"/>
          <w:spacing w:val="-5"/>
          <w:sz w:val="32"/>
          <w:szCs w:val="32"/>
        </w:rPr>
        <w:t>工资保证金对应的工程完工，</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rPr>
        <w:t>总承包单位作出书面承诺该工程不存在未解决的拖欠农民工工资问题，并在施工现场维权信息告示牌及属地人力资源社会保障行政部门门户网站公示30日后，可以申请返还工资保证金或银行保函正本。</w:t>
      </w:r>
    </w:p>
    <w:p>
      <w:pPr>
        <w:pStyle w:val="2"/>
        <w:keepNext w:val="0"/>
        <w:keepLines w:val="0"/>
        <w:pageBreakBefore w:val="0"/>
        <w:widowControl/>
        <w:numPr>
          <w:ilvl w:val="0"/>
          <w:numId w:val="0"/>
        </w:numPr>
        <w:suppressLineNumbers w:val="0"/>
        <w:kinsoku/>
        <w:wordWrap w:val="0"/>
        <w:overflowPunct/>
        <w:topLinePunct/>
        <w:autoSpaceDE/>
        <w:autoSpaceDN/>
        <w:bidi w:val="0"/>
        <w:adjustRightInd/>
        <w:snapToGrid/>
        <w:spacing w:beforeAutospacing="0" w:afterAutospacing="0" w:line="560" w:lineRule="exact"/>
        <w:ind w:left="0" w:right="0" w:firstLine="620" w:firstLineChars="200"/>
        <w:jc w:val="both"/>
        <w:rPr>
          <w:rFonts w:hint="eastAsia" w:ascii="仿宋" w:hAnsi="仿宋" w:eastAsia="仿宋" w:cs="仿宋"/>
          <w:color w:val="auto"/>
          <w:spacing w:val="-5"/>
          <w:sz w:val="32"/>
          <w:szCs w:val="32"/>
        </w:rPr>
      </w:pPr>
      <w:r>
        <w:rPr>
          <w:rFonts w:hint="eastAsia" w:ascii="仿宋_GB2312" w:hAnsi="仿宋_GB2312" w:eastAsia="仿宋_GB2312" w:cs="仿宋_GB2312"/>
          <w:color w:val="auto"/>
          <w:spacing w:val="-5"/>
          <w:sz w:val="32"/>
          <w:szCs w:val="32"/>
        </w:rPr>
        <w:t>属地人力资源社会保障行政部门在审核过程中发现工资保证金对应工程存在未解决的拖欠农民工工资问题，应在审核完毕3个工作日内书面告知</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rPr>
        <w:t>总承包单位，</w:t>
      </w:r>
      <w:r>
        <w:rPr>
          <w:rFonts w:hint="eastAsia" w:ascii="仿宋_GB2312" w:hAnsi="仿宋_GB2312" w:eastAsia="仿宋_GB2312" w:cs="仿宋_GB2312"/>
          <w:color w:val="auto"/>
          <w:spacing w:val="-5"/>
          <w:sz w:val="32"/>
          <w:szCs w:val="32"/>
          <w:lang w:val="en-US" w:eastAsia="zh-CN" w:bidi="ar-SA"/>
        </w:rPr>
        <w:t>施工</w:t>
      </w:r>
      <w:r>
        <w:rPr>
          <w:rFonts w:hint="eastAsia" w:ascii="仿宋_GB2312" w:hAnsi="仿宋_GB2312" w:eastAsia="仿宋_GB2312" w:cs="仿宋_GB2312"/>
          <w:color w:val="auto"/>
          <w:spacing w:val="-5"/>
          <w:sz w:val="32"/>
          <w:szCs w:val="32"/>
        </w:rPr>
        <w:t>总承包单位依法履行清偿（先行清偿）责任后，可再次提交返还工资保证金或退还银行保函正本的书面申请。</w:t>
      </w:r>
    </w:p>
    <w:p>
      <w:pPr>
        <w:keepNext w:val="0"/>
        <w:keepLines w:val="0"/>
        <w:pageBreakBefore w:val="0"/>
        <w:widowControl/>
        <w:kinsoku/>
        <w:wordWrap w:val="0"/>
        <w:overflowPunct/>
        <w:topLinePunct/>
        <w:autoSpaceDE/>
        <w:autoSpaceDN/>
        <w:bidi w:val="0"/>
        <w:adjustRightInd/>
        <w:snapToGrid/>
        <w:spacing w:line="560" w:lineRule="exact"/>
        <w:ind w:left="0" w:firstLine="660" w:firstLineChars="200"/>
        <w:jc w:val="both"/>
        <w:textAlignment w:val="baseline"/>
        <w:outlineLvl w:val="2"/>
        <w:rPr>
          <w:rFonts w:hint="eastAsia" w:ascii="楷体_GB2312" w:hAnsi="楷体_GB2312" w:eastAsia="楷体_GB2312" w:cs="楷体_GB2312"/>
          <w:color w:val="auto"/>
          <w:spacing w:val="-11"/>
          <w:sz w:val="32"/>
          <w:szCs w:val="32"/>
        </w:rPr>
      </w:pPr>
      <w:bookmarkStart w:id="90" w:name="_Toc29550"/>
      <w:r>
        <w:rPr>
          <w:rFonts w:hint="eastAsia" w:ascii="楷体_GB2312" w:hAnsi="楷体_GB2312" w:eastAsia="楷体_GB2312" w:cs="楷体_GB2312"/>
          <w:color w:val="auto"/>
          <w:spacing w:val="5"/>
          <w:sz w:val="32"/>
          <w:szCs w:val="32"/>
          <w:lang w:val="en-US" w:eastAsia="zh-CN"/>
        </w:rPr>
        <w:t>3.4.2</w:t>
      </w:r>
      <w:r>
        <w:rPr>
          <w:rFonts w:hint="eastAsia" w:ascii="楷体_GB2312" w:hAnsi="楷体_GB2312" w:eastAsia="楷体_GB2312" w:cs="楷体_GB2312"/>
          <w:color w:val="auto"/>
          <w:spacing w:val="-11"/>
          <w:sz w:val="32"/>
          <w:szCs w:val="32"/>
          <w:lang w:val="en-US" w:eastAsia="zh-CN"/>
        </w:rPr>
        <w:t>撤销</w:t>
      </w:r>
      <w:r>
        <w:rPr>
          <w:rFonts w:hint="eastAsia" w:ascii="楷体_GB2312" w:hAnsi="楷体_GB2312" w:eastAsia="楷体_GB2312" w:cs="楷体_GB2312"/>
          <w:color w:val="auto"/>
          <w:spacing w:val="-11"/>
          <w:sz w:val="32"/>
          <w:szCs w:val="32"/>
        </w:rPr>
        <w:t>农民工工资专用账户</w:t>
      </w:r>
      <w:bookmarkEnd w:id="90"/>
    </w:p>
    <w:p>
      <w:pPr>
        <w:pStyle w:val="2"/>
        <w:keepNext w:val="0"/>
        <w:keepLines w:val="0"/>
        <w:pageBreakBefore w:val="0"/>
        <w:widowControl/>
        <w:numPr>
          <w:ilvl w:val="0"/>
          <w:numId w:val="0"/>
        </w:numPr>
        <w:suppressLineNumbers w:val="0"/>
        <w:kinsoku/>
        <w:wordWrap w:val="0"/>
        <w:overflowPunct/>
        <w:topLinePunct/>
        <w:autoSpaceDE/>
        <w:autoSpaceDN/>
        <w:bidi w:val="0"/>
        <w:adjustRightInd/>
        <w:snapToGrid/>
        <w:spacing w:beforeAutospacing="0" w:afterAutospacing="0" w:line="560" w:lineRule="exact"/>
        <w:ind w:left="0" w:right="0" w:firstLine="620" w:firstLineChars="200"/>
        <w:jc w:val="both"/>
        <w:rPr>
          <w:rFonts w:hint="eastAsia" w:ascii="仿宋_GB2312" w:hAnsi="仿宋_GB2312" w:eastAsia="仿宋_GB2312" w:cs="仿宋_GB2312"/>
          <w:color w:val="auto"/>
          <w:spacing w:val="-5"/>
          <w:sz w:val="32"/>
          <w:szCs w:val="32"/>
        </w:rPr>
      </w:pPr>
      <w:r>
        <w:rPr>
          <w:rFonts w:hint="eastAsia" w:ascii="仿宋_GB2312" w:hAnsi="仿宋_GB2312" w:eastAsia="仿宋_GB2312" w:cs="仿宋_GB2312"/>
          <w:b w:val="0"/>
          <w:bCs w:val="0"/>
          <w:snapToGrid w:val="0"/>
          <w:color w:val="auto"/>
          <w:spacing w:val="-5"/>
          <w:kern w:val="0"/>
          <w:sz w:val="32"/>
          <w:szCs w:val="32"/>
          <w:lang w:val="en-US" w:eastAsia="zh-CN" w:bidi="ar-SA"/>
        </w:rPr>
        <w:t>（1）按照《</w:t>
      </w:r>
      <w:r>
        <w:rPr>
          <w:rFonts w:hint="eastAsia" w:ascii="仿宋_GB2312" w:hAnsi="仿宋_GB2312" w:eastAsia="仿宋_GB2312" w:cs="仿宋_GB2312"/>
          <w:b w:val="0"/>
          <w:bCs w:val="0"/>
          <w:snapToGrid w:val="0"/>
          <w:color w:val="auto"/>
          <w:spacing w:val="-5"/>
          <w:kern w:val="0"/>
          <w:sz w:val="32"/>
          <w:szCs w:val="32"/>
          <w:lang w:val="en-US" w:eastAsia="en-US" w:bidi="ar-SA"/>
        </w:rPr>
        <w:t>工程建设领域农民工工资专用账户管理暂行办法》第</w:t>
      </w:r>
      <w:r>
        <w:rPr>
          <w:rFonts w:hint="eastAsia" w:ascii="仿宋_GB2312" w:hAnsi="仿宋_GB2312" w:eastAsia="仿宋_GB2312" w:cs="仿宋_GB2312"/>
          <w:b w:val="0"/>
          <w:bCs w:val="0"/>
          <w:snapToGrid w:val="0"/>
          <w:color w:val="auto"/>
          <w:spacing w:val="-5"/>
          <w:kern w:val="0"/>
          <w:sz w:val="32"/>
          <w:szCs w:val="32"/>
          <w:lang w:val="en-US" w:eastAsia="zh-CN" w:bidi="ar-SA"/>
        </w:rPr>
        <w:t>九</w:t>
      </w:r>
      <w:r>
        <w:rPr>
          <w:rFonts w:hint="eastAsia" w:ascii="仿宋_GB2312" w:hAnsi="仿宋_GB2312" w:eastAsia="仿宋_GB2312" w:cs="仿宋_GB2312"/>
          <w:b w:val="0"/>
          <w:bCs w:val="0"/>
          <w:snapToGrid w:val="0"/>
          <w:color w:val="auto"/>
          <w:spacing w:val="-5"/>
          <w:kern w:val="0"/>
          <w:sz w:val="32"/>
          <w:szCs w:val="32"/>
          <w:lang w:val="en-US" w:eastAsia="en-US" w:bidi="ar-SA"/>
        </w:rPr>
        <w:t>条</w:t>
      </w:r>
      <w:r>
        <w:rPr>
          <w:rFonts w:hint="eastAsia" w:ascii="仿宋_GB2312" w:hAnsi="仿宋_GB2312" w:eastAsia="仿宋_GB2312" w:cs="仿宋_GB2312"/>
          <w:b w:val="0"/>
          <w:bCs w:val="0"/>
          <w:snapToGrid w:val="0"/>
          <w:color w:val="auto"/>
          <w:spacing w:val="-5"/>
          <w:kern w:val="0"/>
          <w:sz w:val="32"/>
          <w:szCs w:val="32"/>
          <w:lang w:val="en-US" w:eastAsia="zh-CN" w:bidi="ar-SA"/>
        </w:rPr>
        <w:t>规定，</w:t>
      </w:r>
      <w:r>
        <w:rPr>
          <w:rFonts w:hint="eastAsia" w:ascii="仿宋_GB2312" w:hAnsi="仿宋_GB2312" w:eastAsia="仿宋_GB2312" w:cs="仿宋_GB2312"/>
          <w:color w:val="auto"/>
          <w:spacing w:val="-5"/>
          <w:sz w:val="32"/>
          <w:szCs w:val="32"/>
        </w:rPr>
        <w:t>工程完工、总</w:t>
      </w:r>
      <w:r>
        <w:rPr>
          <w:rFonts w:hint="eastAsia" w:ascii="仿宋_GB2312" w:hAnsi="仿宋_GB2312" w:eastAsia="仿宋_GB2312" w:cs="仿宋_GB2312"/>
          <w:color w:val="auto"/>
          <w:spacing w:val="-5"/>
          <w:sz w:val="32"/>
          <w:szCs w:val="32"/>
          <w:lang w:val="en-US" w:eastAsia="zh-CN"/>
        </w:rPr>
        <w:t>包</w:t>
      </w:r>
      <w:r>
        <w:rPr>
          <w:rFonts w:hint="eastAsia" w:ascii="仿宋_GB2312" w:hAnsi="仿宋_GB2312" w:eastAsia="仿宋_GB2312" w:cs="仿宋_GB2312"/>
          <w:color w:val="auto"/>
          <w:spacing w:val="-5"/>
          <w:sz w:val="32"/>
          <w:szCs w:val="32"/>
        </w:rPr>
        <w:t>单位或者开户银行发生变更需要撤销专用账户的，总</w:t>
      </w:r>
      <w:r>
        <w:rPr>
          <w:rFonts w:hint="eastAsia" w:ascii="仿宋_GB2312" w:hAnsi="仿宋_GB2312" w:eastAsia="仿宋_GB2312" w:cs="仿宋_GB2312"/>
          <w:color w:val="auto"/>
          <w:spacing w:val="-5"/>
          <w:sz w:val="32"/>
          <w:szCs w:val="32"/>
          <w:lang w:val="en-US" w:eastAsia="zh-CN"/>
        </w:rPr>
        <w:t>包</w:t>
      </w:r>
      <w:r>
        <w:rPr>
          <w:rFonts w:hint="eastAsia" w:ascii="仿宋_GB2312" w:hAnsi="仿宋_GB2312" w:eastAsia="仿宋_GB2312" w:cs="仿宋_GB2312"/>
          <w:color w:val="auto"/>
          <w:spacing w:val="-5"/>
          <w:sz w:val="32"/>
          <w:szCs w:val="32"/>
        </w:rPr>
        <w:t>单位将本工程建设项目无拖欠农民工工资情况公示30日，并向项目所在地人力资源社会保障行政部门、相关行业工程建设主管部门出具无拖欠农民工工资承诺书。</w:t>
      </w:r>
    </w:p>
    <w:p>
      <w:pPr>
        <w:keepNext w:val="0"/>
        <w:keepLines w:val="0"/>
        <w:pageBreakBefore w:val="0"/>
        <w:widowControl/>
        <w:kinsoku/>
        <w:wordWrap w:val="0"/>
        <w:overflowPunct/>
        <w:topLinePunct/>
        <w:autoSpaceDE/>
        <w:autoSpaceDN/>
        <w:bidi w:val="0"/>
        <w:adjustRightInd/>
        <w:snapToGrid/>
        <w:spacing w:line="560" w:lineRule="exact"/>
        <w:ind w:left="0" w:right="0" w:firstLine="620" w:firstLineChars="200"/>
        <w:jc w:val="both"/>
        <w:textAlignment w:val="baseline"/>
        <w:outlineLvl w:val="9"/>
        <w:rPr>
          <w:rFonts w:hint="eastAsia" w:ascii="仿宋" w:hAnsi="仿宋" w:eastAsia="仿宋" w:cs="仿宋"/>
          <w:snapToGrid w:val="0"/>
          <w:color w:val="auto"/>
          <w:spacing w:val="-5"/>
          <w:kern w:val="0"/>
          <w:sz w:val="32"/>
          <w:szCs w:val="32"/>
          <w:lang w:val="en-US" w:eastAsia="zh-CN" w:bidi="ar-SA"/>
        </w:rPr>
      </w:pPr>
      <w:bookmarkStart w:id="91" w:name="_Toc27022"/>
      <w:r>
        <w:rPr>
          <w:rFonts w:hint="eastAsia" w:ascii="仿宋_GB2312" w:hAnsi="仿宋_GB2312" w:eastAsia="仿宋_GB2312" w:cs="仿宋_GB2312"/>
          <w:b w:val="0"/>
          <w:bCs w:val="0"/>
          <w:snapToGrid w:val="0"/>
          <w:color w:val="auto"/>
          <w:spacing w:val="-5"/>
          <w:kern w:val="0"/>
          <w:sz w:val="32"/>
          <w:szCs w:val="32"/>
          <w:lang w:val="en-US" w:eastAsia="zh-CN" w:bidi="ar-SA"/>
        </w:rPr>
        <w:t>（2）按照《</w:t>
      </w:r>
      <w:r>
        <w:rPr>
          <w:rFonts w:hint="eastAsia" w:ascii="仿宋_GB2312" w:hAnsi="仿宋_GB2312" w:eastAsia="仿宋_GB2312" w:cs="仿宋_GB2312"/>
          <w:b w:val="0"/>
          <w:bCs w:val="0"/>
          <w:snapToGrid w:val="0"/>
          <w:color w:val="auto"/>
          <w:spacing w:val="-5"/>
          <w:kern w:val="0"/>
          <w:sz w:val="32"/>
          <w:szCs w:val="32"/>
          <w:lang w:val="en-US" w:eastAsia="en-US" w:bidi="ar-SA"/>
        </w:rPr>
        <w:t>工程建设领域农民工工资专用账户管理暂行办法》第</w:t>
      </w:r>
      <w:r>
        <w:rPr>
          <w:rFonts w:hint="eastAsia" w:ascii="仿宋_GB2312" w:hAnsi="仿宋_GB2312" w:eastAsia="仿宋_GB2312" w:cs="仿宋_GB2312"/>
          <w:b w:val="0"/>
          <w:bCs w:val="0"/>
          <w:snapToGrid w:val="0"/>
          <w:color w:val="auto"/>
          <w:spacing w:val="-5"/>
          <w:kern w:val="0"/>
          <w:sz w:val="32"/>
          <w:szCs w:val="32"/>
          <w:lang w:val="en-US" w:eastAsia="zh-CN" w:bidi="ar-SA"/>
        </w:rPr>
        <w:t>十</w:t>
      </w:r>
      <w:r>
        <w:rPr>
          <w:rFonts w:hint="eastAsia" w:ascii="仿宋_GB2312" w:hAnsi="仿宋_GB2312" w:eastAsia="仿宋_GB2312" w:cs="仿宋_GB2312"/>
          <w:b w:val="0"/>
          <w:bCs w:val="0"/>
          <w:snapToGrid w:val="0"/>
          <w:color w:val="auto"/>
          <w:spacing w:val="-5"/>
          <w:kern w:val="0"/>
          <w:sz w:val="32"/>
          <w:szCs w:val="32"/>
          <w:lang w:val="en-US" w:eastAsia="en-US" w:bidi="ar-SA"/>
        </w:rPr>
        <w:t>条</w:t>
      </w:r>
      <w:r>
        <w:rPr>
          <w:rFonts w:hint="eastAsia" w:ascii="仿宋_GB2312" w:hAnsi="仿宋_GB2312" w:eastAsia="仿宋_GB2312" w:cs="仿宋_GB2312"/>
          <w:b w:val="0"/>
          <w:bCs w:val="0"/>
          <w:snapToGrid w:val="0"/>
          <w:color w:val="auto"/>
          <w:spacing w:val="-5"/>
          <w:kern w:val="0"/>
          <w:sz w:val="32"/>
          <w:szCs w:val="32"/>
          <w:lang w:val="en-US" w:eastAsia="zh-CN" w:bidi="ar-SA"/>
        </w:rPr>
        <w:t>规定，工程建设项目存在</w:t>
      </w:r>
      <w:r>
        <w:rPr>
          <w:rFonts w:hint="eastAsia" w:ascii="仿宋_GB2312" w:hAnsi="仿宋_GB2312" w:eastAsia="仿宋_GB2312" w:cs="仿宋_GB2312"/>
          <w:snapToGrid w:val="0"/>
          <w:color w:val="auto"/>
          <w:spacing w:val="-5"/>
          <w:kern w:val="0"/>
          <w:sz w:val="32"/>
          <w:szCs w:val="32"/>
          <w:lang w:val="en-US" w:eastAsia="en-US" w:bidi="ar-SA"/>
        </w:rPr>
        <w:t>以下情况，</w:t>
      </w:r>
      <w:r>
        <w:rPr>
          <w:rFonts w:hint="eastAsia" w:ascii="仿宋_GB2312" w:hAnsi="仿宋_GB2312" w:eastAsia="仿宋_GB2312" w:cs="仿宋_GB2312"/>
          <w:snapToGrid w:val="0"/>
          <w:color w:val="auto"/>
          <w:spacing w:val="-5"/>
          <w:kern w:val="0"/>
          <w:sz w:val="32"/>
          <w:szCs w:val="32"/>
          <w:lang w:val="en-US" w:eastAsia="zh-CN" w:bidi="ar-SA"/>
        </w:rPr>
        <w:t>总包单位</w:t>
      </w:r>
      <w:r>
        <w:rPr>
          <w:rFonts w:hint="eastAsia" w:ascii="仿宋_GB2312" w:hAnsi="仿宋_GB2312" w:eastAsia="仿宋_GB2312" w:cs="仿宋_GB2312"/>
          <w:snapToGrid w:val="0"/>
          <w:color w:val="auto"/>
          <w:spacing w:val="-5"/>
          <w:kern w:val="0"/>
          <w:sz w:val="32"/>
          <w:szCs w:val="32"/>
          <w:lang w:val="en-US" w:eastAsia="en-US" w:bidi="ar-SA"/>
        </w:rPr>
        <w:t>不得</w:t>
      </w:r>
      <w:r>
        <w:rPr>
          <w:rFonts w:hint="eastAsia" w:ascii="仿宋_GB2312" w:hAnsi="仿宋_GB2312" w:eastAsia="仿宋_GB2312" w:cs="仿宋_GB2312"/>
          <w:snapToGrid w:val="0"/>
          <w:color w:val="auto"/>
          <w:spacing w:val="-5"/>
          <w:kern w:val="0"/>
          <w:sz w:val="32"/>
          <w:szCs w:val="32"/>
          <w:lang w:val="en-US" w:eastAsia="zh-CN" w:bidi="ar-SA"/>
        </w:rPr>
        <w:t>向开户银行</w:t>
      </w:r>
      <w:r>
        <w:rPr>
          <w:rFonts w:hint="eastAsia" w:ascii="仿宋_GB2312" w:hAnsi="仿宋_GB2312" w:eastAsia="仿宋_GB2312" w:cs="仿宋_GB2312"/>
          <w:snapToGrid w:val="0"/>
          <w:color w:val="auto"/>
          <w:spacing w:val="-5"/>
          <w:kern w:val="0"/>
          <w:sz w:val="32"/>
          <w:szCs w:val="32"/>
          <w:lang w:val="en-US" w:eastAsia="en-US" w:bidi="ar-SA"/>
        </w:rPr>
        <w:t>申请撤销</w:t>
      </w:r>
      <w:bookmarkEnd w:id="91"/>
      <w:r>
        <w:rPr>
          <w:rFonts w:hint="eastAsia" w:ascii="仿宋_GB2312" w:hAnsi="仿宋_GB2312" w:eastAsia="仿宋_GB2312" w:cs="仿宋_GB2312"/>
          <w:snapToGrid w:val="0"/>
          <w:color w:val="auto"/>
          <w:spacing w:val="-5"/>
          <w:kern w:val="0"/>
          <w:sz w:val="32"/>
          <w:szCs w:val="32"/>
          <w:lang w:val="en-US" w:eastAsia="zh-CN" w:bidi="ar-SA"/>
        </w:rPr>
        <w:t>专用账户：</w:t>
      </w:r>
      <w:bookmarkStart w:id="92" w:name="_Toc11805"/>
      <w:r>
        <w:rPr>
          <w:rFonts w:hint="eastAsia" w:ascii="仿宋_GB2312" w:hAnsi="仿宋_GB2312" w:eastAsia="仿宋_GB2312" w:cs="仿宋_GB2312"/>
          <w:snapToGrid w:val="0"/>
          <w:color w:val="auto"/>
          <w:spacing w:val="-5"/>
          <w:kern w:val="0"/>
          <w:sz w:val="32"/>
          <w:szCs w:val="32"/>
          <w:lang w:val="en-US" w:eastAsia="zh-CN" w:bidi="ar-SA"/>
        </w:rPr>
        <w:t>（一）尚有</w:t>
      </w:r>
      <w:r>
        <w:rPr>
          <w:rFonts w:hint="eastAsia" w:ascii="仿宋_GB2312" w:hAnsi="仿宋_GB2312" w:eastAsia="仿宋_GB2312" w:cs="仿宋_GB2312"/>
          <w:snapToGrid w:val="0"/>
          <w:color w:val="auto"/>
          <w:spacing w:val="-5"/>
          <w:kern w:val="0"/>
          <w:sz w:val="32"/>
          <w:szCs w:val="32"/>
          <w:lang w:val="en-US" w:eastAsia="en-US" w:bidi="ar-SA"/>
        </w:rPr>
        <w:t>拖欠农民工工资案件</w:t>
      </w:r>
      <w:r>
        <w:rPr>
          <w:rFonts w:hint="eastAsia" w:ascii="仿宋_GB2312" w:hAnsi="仿宋_GB2312" w:eastAsia="仿宋_GB2312" w:cs="仿宋_GB2312"/>
          <w:snapToGrid w:val="0"/>
          <w:color w:val="auto"/>
          <w:spacing w:val="-5"/>
          <w:kern w:val="0"/>
          <w:sz w:val="32"/>
          <w:szCs w:val="32"/>
          <w:lang w:val="en-US" w:eastAsia="zh-CN" w:bidi="ar-SA"/>
        </w:rPr>
        <w:t>正</w:t>
      </w:r>
      <w:r>
        <w:rPr>
          <w:rFonts w:hint="eastAsia" w:ascii="仿宋_GB2312" w:hAnsi="仿宋_GB2312" w:eastAsia="仿宋_GB2312" w:cs="仿宋_GB2312"/>
          <w:snapToGrid w:val="0"/>
          <w:color w:val="auto"/>
          <w:spacing w:val="-5"/>
          <w:kern w:val="0"/>
          <w:sz w:val="32"/>
          <w:szCs w:val="32"/>
          <w:lang w:val="en-US" w:eastAsia="en-US" w:bidi="ar-SA"/>
        </w:rPr>
        <w:t>在处理</w:t>
      </w:r>
      <w:bookmarkEnd w:id="92"/>
      <w:r>
        <w:rPr>
          <w:rFonts w:hint="eastAsia" w:ascii="仿宋_GB2312" w:hAnsi="仿宋_GB2312" w:eastAsia="仿宋_GB2312" w:cs="仿宋_GB2312"/>
          <w:snapToGrid w:val="0"/>
          <w:color w:val="auto"/>
          <w:spacing w:val="-5"/>
          <w:kern w:val="0"/>
          <w:sz w:val="32"/>
          <w:szCs w:val="32"/>
          <w:lang w:val="en-US" w:eastAsia="zh-CN" w:bidi="ar-SA"/>
        </w:rPr>
        <w:t>的；（二）</w:t>
      </w:r>
      <w:r>
        <w:rPr>
          <w:rFonts w:hint="eastAsia" w:ascii="仿宋_GB2312" w:hAnsi="仿宋_GB2312" w:eastAsia="仿宋_GB2312" w:cs="仿宋_GB2312"/>
          <w:snapToGrid w:val="0"/>
          <w:color w:val="auto"/>
          <w:spacing w:val="-5"/>
          <w:kern w:val="0"/>
          <w:sz w:val="32"/>
          <w:szCs w:val="32"/>
          <w:lang w:val="en-US" w:eastAsia="en-US" w:bidi="ar-SA"/>
        </w:rPr>
        <w:t>农民工因工资支付问题</w:t>
      </w:r>
      <w:r>
        <w:rPr>
          <w:rFonts w:hint="eastAsia" w:ascii="仿宋_GB2312" w:hAnsi="仿宋_GB2312" w:eastAsia="仿宋_GB2312" w:cs="仿宋_GB2312"/>
          <w:snapToGrid w:val="0"/>
          <w:color w:val="auto"/>
          <w:spacing w:val="-5"/>
          <w:kern w:val="0"/>
          <w:sz w:val="32"/>
          <w:szCs w:val="32"/>
          <w:lang w:val="en-US" w:eastAsia="zh-CN" w:bidi="ar-SA"/>
        </w:rPr>
        <w:t>正在</w:t>
      </w:r>
      <w:r>
        <w:rPr>
          <w:rFonts w:hint="eastAsia" w:ascii="仿宋_GB2312" w:hAnsi="仿宋_GB2312" w:eastAsia="仿宋_GB2312" w:cs="仿宋_GB2312"/>
          <w:snapToGrid w:val="0"/>
          <w:color w:val="auto"/>
          <w:spacing w:val="-5"/>
          <w:kern w:val="0"/>
          <w:sz w:val="32"/>
          <w:szCs w:val="32"/>
          <w:lang w:val="en-US" w:eastAsia="en-US" w:bidi="ar-SA"/>
        </w:rPr>
        <w:t>申请劳动争议仲裁或者向人民法院提起诉讼</w:t>
      </w:r>
      <w:r>
        <w:rPr>
          <w:rFonts w:hint="eastAsia" w:ascii="仿宋_GB2312" w:hAnsi="仿宋_GB2312" w:eastAsia="仿宋_GB2312" w:cs="仿宋_GB2312"/>
          <w:snapToGrid w:val="0"/>
          <w:color w:val="auto"/>
          <w:spacing w:val="-5"/>
          <w:kern w:val="0"/>
          <w:sz w:val="32"/>
          <w:szCs w:val="32"/>
          <w:lang w:val="en-US" w:eastAsia="zh-CN" w:bidi="ar-SA"/>
        </w:rPr>
        <w:t>的；（三）</w:t>
      </w:r>
      <w:r>
        <w:rPr>
          <w:rFonts w:hint="eastAsia" w:ascii="仿宋_GB2312" w:hAnsi="仿宋_GB2312" w:eastAsia="仿宋_GB2312" w:cs="仿宋_GB2312"/>
          <w:snapToGrid w:val="0"/>
          <w:color w:val="auto"/>
          <w:spacing w:val="-5"/>
          <w:kern w:val="0"/>
          <w:sz w:val="32"/>
          <w:szCs w:val="32"/>
          <w:lang w:val="en-US" w:eastAsia="en-US" w:bidi="ar-SA"/>
        </w:rPr>
        <w:t>其他拖欠农民工工资</w:t>
      </w:r>
      <w:r>
        <w:rPr>
          <w:rFonts w:hint="eastAsia" w:ascii="仿宋_GB2312" w:hAnsi="仿宋_GB2312" w:eastAsia="仿宋_GB2312" w:cs="仿宋_GB2312"/>
          <w:snapToGrid w:val="0"/>
          <w:color w:val="auto"/>
          <w:spacing w:val="-5"/>
          <w:kern w:val="0"/>
          <w:sz w:val="32"/>
          <w:szCs w:val="32"/>
          <w:lang w:val="en-US" w:eastAsia="zh-CN" w:bidi="ar-SA"/>
        </w:rPr>
        <w:t>的情形。</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0"/>
        <w:rPr>
          <w:rFonts w:hint="eastAsia" w:ascii="方正黑体_GBK" w:hAnsi="方正黑体_GBK" w:eastAsia="方正黑体_GBK" w:cs="方正黑体_GBK"/>
          <w:snapToGrid w:val="0"/>
          <w:color w:val="auto"/>
          <w:spacing w:val="-5"/>
          <w:kern w:val="0"/>
          <w:sz w:val="32"/>
          <w:szCs w:val="32"/>
          <w:lang w:val="en-US" w:eastAsia="zh-CN" w:bidi="ar-SA"/>
        </w:rPr>
      </w:pPr>
      <w:bookmarkStart w:id="93" w:name="_Toc24396"/>
      <w:r>
        <w:rPr>
          <w:rFonts w:hint="eastAsia" w:ascii="方正黑体_GBK" w:hAnsi="方正黑体_GBK" w:eastAsia="方正黑体_GBK" w:cs="方正黑体_GBK"/>
          <w:snapToGrid w:val="0"/>
          <w:color w:val="auto"/>
          <w:spacing w:val="-5"/>
          <w:kern w:val="0"/>
          <w:sz w:val="32"/>
          <w:szCs w:val="32"/>
          <w:lang w:val="en-US" w:eastAsia="zh-CN" w:bidi="ar-SA"/>
        </w:rPr>
        <w:t>4.施工现场用工实名制管理和工资支付</w:t>
      </w:r>
      <w:r>
        <w:rPr>
          <w:rFonts w:hint="eastAsia" w:ascii="方正黑体_GBK" w:hAnsi="方正黑体_GBK" w:eastAsia="方正黑体_GBK" w:cs="方正黑体_GBK"/>
          <w:snapToGrid w:val="0"/>
          <w:color w:val="auto"/>
          <w:spacing w:val="-5"/>
          <w:kern w:val="0"/>
          <w:sz w:val="32"/>
          <w:szCs w:val="32"/>
          <w:lang w:val="en-US" w:eastAsia="en-US" w:bidi="ar-SA"/>
        </w:rPr>
        <w:t>台账资料管理</w:t>
      </w:r>
      <w:r>
        <w:rPr>
          <w:rFonts w:hint="eastAsia" w:ascii="方正黑体_GBK" w:hAnsi="方正黑体_GBK" w:eastAsia="方正黑体_GBK" w:cs="方正黑体_GBK"/>
          <w:snapToGrid w:val="0"/>
          <w:color w:val="auto"/>
          <w:spacing w:val="-5"/>
          <w:kern w:val="0"/>
          <w:sz w:val="32"/>
          <w:szCs w:val="32"/>
          <w:lang w:val="en-US" w:eastAsia="zh-CN" w:bidi="ar-SA"/>
        </w:rPr>
        <w:t>目录</w:t>
      </w:r>
      <w:bookmarkEnd w:id="93"/>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楷体_GB2312" w:hAnsi="楷体_GB2312" w:eastAsia="方正楷体_GB2312" w:cs="楷体_GB2312"/>
          <w:snapToGrid w:val="0"/>
          <w:color w:val="auto"/>
          <w:spacing w:val="-5"/>
          <w:kern w:val="0"/>
          <w:sz w:val="32"/>
          <w:szCs w:val="32"/>
          <w:lang w:val="en-US" w:eastAsia="zh-CN" w:bidi="ar-SA"/>
        </w:rPr>
      </w:pPr>
      <w:r>
        <w:rPr>
          <w:rFonts w:hint="eastAsia" w:ascii="仿宋_GB2312" w:hAnsi="仿宋_GB2312" w:eastAsia="仿宋_GB2312" w:cs="仿宋_GB2312"/>
          <w:b w:val="0"/>
          <w:bCs w:val="0"/>
          <w:snapToGrid w:val="0"/>
          <w:color w:val="auto"/>
          <w:spacing w:val="-5"/>
          <w:kern w:val="0"/>
          <w:sz w:val="32"/>
          <w:szCs w:val="32"/>
          <w:lang w:val="en-US" w:eastAsia="en-US" w:bidi="ar-SA"/>
        </w:rPr>
        <w:t>项目基本资料</w:t>
      </w:r>
      <w:r>
        <w:rPr>
          <w:rFonts w:hint="eastAsia" w:ascii="仿宋_GB2312" w:hAnsi="仿宋_GB2312" w:eastAsia="仿宋_GB2312" w:cs="仿宋_GB2312"/>
          <w:b w:val="0"/>
          <w:bCs w:val="0"/>
          <w:snapToGrid w:val="0"/>
          <w:color w:val="auto"/>
          <w:spacing w:val="-5"/>
          <w:kern w:val="0"/>
          <w:sz w:val="32"/>
          <w:szCs w:val="32"/>
          <w:lang w:val="en-US" w:eastAsia="zh-CN" w:bidi="ar-SA"/>
        </w:rPr>
        <w:t>、</w:t>
      </w:r>
      <w:r>
        <w:rPr>
          <w:rFonts w:hint="eastAsia" w:ascii="仿宋_GB2312" w:hAnsi="仿宋_GB2312" w:eastAsia="仿宋_GB2312" w:cs="仿宋_GB2312"/>
          <w:b w:val="0"/>
          <w:bCs w:val="0"/>
          <w:snapToGrid w:val="0"/>
          <w:color w:val="auto"/>
          <w:spacing w:val="-5"/>
          <w:kern w:val="0"/>
          <w:sz w:val="32"/>
          <w:szCs w:val="32"/>
          <w:lang w:val="en-US" w:eastAsia="en-US" w:bidi="ar-SA"/>
        </w:rPr>
        <w:t>项目资金往来资料</w:t>
      </w:r>
      <w:r>
        <w:rPr>
          <w:rFonts w:hint="eastAsia" w:ascii="仿宋_GB2312" w:hAnsi="仿宋_GB2312" w:eastAsia="仿宋_GB2312" w:cs="仿宋_GB2312"/>
          <w:b w:val="0"/>
          <w:bCs w:val="0"/>
          <w:snapToGrid w:val="0"/>
          <w:color w:val="auto"/>
          <w:spacing w:val="-5"/>
          <w:kern w:val="0"/>
          <w:sz w:val="32"/>
          <w:szCs w:val="32"/>
          <w:lang w:val="en-US" w:eastAsia="zh-CN" w:bidi="ar-SA"/>
        </w:rPr>
        <w:t>、项目劳动用工资料、</w:t>
      </w:r>
      <w:r>
        <w:rPr>
          <w:rFonts w:hint="eastAsia" w:ascii="仿宋_GB2312" w:hAnsi="仿宋_GB2312" w:eastAsia="仿宋_GB2312" w:cs="仿宋_GB2312"/>
          <w:b w:val="0"/>
          <w:bCs w:val="0"/>
          <w:snapToGrid w:val="0"/>
          <w:color w:val="auto"/>
          <w:spacing w:val="-5"/>
          <w:kern w:val="0"/>
          <w:sz w:val="32"/>
          <w:szCs w:val="32"/>
          <w:lang w:val="en-US" w:eastAsia="en-US" w:bidi="ar-SA"/>
        </w:rPr>
        <w:t>项目工资支付资料</w:t>
      </w:r>
      <w:r>
        <w:rPr>
          <w:rFonts w:hint="eastAsia" w:ascii="仿宋_GB2312" w:hAnsi="仿宋_GB2312" w:eastAsia="仿宋_GB2312" w:cs="仿宋_GB2312"/>
          <w:b w:val="0"/>
          <w:bCs w:val="0"/>
          <w:snapToGrid w:val="0"/>
          <w:color w:val="auto"/>
          <w:spacing w:val="-5"/>
          <w:kern w:val="0"/>
          <w:sz w:val="32"/>
          <w:szCs w:val="32"/>
          <w:lang w:val="en-US" w:eastAsia="zh-CN" w:bidi="ar-SA"/>
        </w:rPr>
        <w:t>、</w:t>
      </w:r>
      <w:r>
        <w:rPr>
          <w:rFonts w:hint="eastAsia" w:ascii="仿宋_GB2312" w:hAnsi="仿宋_GB2312" w:eastAsia="仿宋_GB2312" w:cs="仿宋_GB2312"/>
          <w:b w:val="0"/>
          <w:bCs w:val="0"/>
          <w:snapToGrid w:val="0"/>
          <w:color w:val="auto"/>
          <w:spacing w:val="-5"/>
          <w:kern w:val="0"/>
          <w:sz w:val="32"/>
          <w:szCs w:val="32"/>
          <w:lang w:val="en-US" w:eastAsia="en-US" w:bidi="ar-SA"/>
        </w:rPr>
        <w:t>项目工资专</w:t>
      </w:r>
      <w:r>
        <w:rPr>
          <w:rFonts w:hint="eastAsia" w:ascii="仿宋_GB2312" w:hAnsi="仿宋_GB2312" w:eastAsia="仿宋_GB2312" w:cs="仿宋_GB2312"/>
          <w:b w:val="0"/>
          <w:bCs w:val="0"/>
          <w:snapToGrid w:val="0"/>
          <w:color w:val="auto"/>
          <w:spacing w:val="-5"/>
          <w:kern w:val="0"/>
          <w:sz w:val="32"/>
          <w:szCs w:val="32"/>
          <w:lang w:val="en-US" w:eastAsia="zh-CN" w:bidi="ar-SA"/>
        </w:rPr>
        <w:t>用账</w:t>
      </w:r>
      <w:r>
        <w:rPr>
          <w:rFonts w:hint="eastAsia" w:ascii="仿宋_GB2312" w:hAnsi="仿宋_GB2312" w:eastAsia="仿宋_GB2312" w:cs="仿宋_GB2312"/>
          <w:b w:val="0"/>
          <w:bCs w:val="0"/>
          <w:snapToGrid w:val="0"/>
          <w:color w:val="auto"/>
          <w:spacing w:val="-5"/>
          <w:kern w:val="0"/>
          <w:sz w:val="32"/>
          <w:szCs w:val="32"/>
          <w:lang w:val="en-US" w:eastAsia="en-US" w:bidi="ar-SA"/>
        </w:rPr>
        <w:t>户资料</w:t>
      </w:r>
      <w:r>
        <w:rPr>
          <w:rFonts w:hint="eastAsia" w:ascii="仿宋_GB2312" w:hAnsi="仿宋_GB2312" w:eastAsia="仿宋_GB2312" w:cs="仿宋_GB2312"/>
          <w:b w:val="0"/>
          <w:bCs w:val="0"/>
          <w:snapToGrid w:val="0"/>
          <w:color w:val="auto"/>
          <w:spacing w:val="-5"/>
          <w:kern w:val="0"/>
          <w:sz w:val="32"/>
          <w:szCs w:val="32"/>
          <w:lang w:val="en-US" w:eastAsia="zh-CN" w:bidi="ar-SA"/>
        </w:rPr>
        <w:t>、</w:t>
      </w:r>
      <w:r>
        <w:rPr>
          <w:rFonts w:hint="eastAsia" w:ascii="仿宋_GB2312" w:hAnsi="仿宋_GB2312" w:eastAsia="仿宋_GB2312" w:cs="仿宋_GB2312"/>
          <w:b w:val="0"/>
          <w:bCs w:val="0"/>
          <w:snapToGrid w:val="0"/>
          <w:color w:val="auto"/>
          <w:spacing w:val="-5"/>
          <w:kern w:val="0"/>
          <w:sz w:val="32"/>
          <w:szCs w:val="32"/>
          <w:lang w:val="en-US" w:eastAsia="en-US" w:bidi="ar-SA"/>
        </w:rPr>
        <w:t>项目工资保证金和维权信息告示牌资料</w:t>
      </w:r>
      <w:r>
        <w:rPr>
          <w:rFonts w:hint="eastAsia" w:ascii="仿宋_GB2312" w:hAnsi="仿宋_GB2312" w:eastAsia="仿宋_GB2312" w:cs="仿宋_GB2312"/>
          <w:b w:val="0"/>
          <w:bCs w:val="0"/>
          <w:snapToGrid w:val="0"/>
          <w:color w:val="auto"/>
          <w:spacing w:val="-5"/>
          <w:kern w:val="0"/>
          <w:sz w:val="32"/>
          <w:szCs w:val="32"/>
          <w:lang w:val="en-US" w:eastAsia="zh-CN" w:bidi="ar-SA"/>
        </w:rPr>
        <w:t>、</w:t>
      </w:r>
      <w:r>
        <w:rPr>
          <w:rFonts w:hint="eastAsia" w:ascii="仿宋_GB2312" w:hAnsi="仿宋_GB2312" w:eastAsia="仿宋_GB2312" w:cs="仿宋_GB2312"/>
          <w:b w:val="0"/>
          <w:bCs w:val="0"/>
          <w:snapToGrid w:val="0"/>
          <w:color w:val="auto"/>
          <w:spacing w:val="-5"/>
          <w:kern w:val="0"/>
          <w:sz w:val="32"/>
          <w:szCs w:val="32"/>
          <w:lang w:val="en-US" w:eastAsia="en-US" w:bidi="ar-SA"/>
        </w:rPr>
        <w:t>项目其他资料</w:t>
      </w:r>
      <w:r>
        <w:rPr>
          <w:rFonts w:hint="eastAsia" w:ascii="仿宋_GB2312" w:hAnsi="仿宋_GB2312" w:eastAsia="仿宋_GB2312" w:cs="仿宋_GB2312"/>
          <w:b w:val="0"/>
          <w:bCs w:val="0"/>
          <w:snapToGrid w:val="0"/>
          <w:color w:val="auto"/>
          <w:spacing w:val="-5"/>
          <w:kern w:val="0"/>
          <w:sz w:val="32"/>
          <w:szCs w:val="32"/>
          <w:lang w:val="en-US" w:eastAsia="zh-CN" w:bidi="ar-SA"/>
        </w:rPr>
        <w:t>等七类台账资料（简称“用工实名制管理和工资支付七类台账”）是施工过程中用于记录和管理用工实名制、工资支付工作的重要台账。主要包括以下内容：</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11"/>
          <w:kern w:val="0"/>
          <w:sz w:val="32"/>
          <w:szCs w:val="32"/>
          <w:lang w:val="en-US" w:eastAsia="en-US" w:bidi="ar-SA"/>
        </w:rPr>
      </w:pPr>
      <w:bookmarkStart w:id="94" w:name="_Toc3221"/>
      <w:bookmarkStart w:id="95" w:name="_4.1台账一：项目基本资料"/>
      <w:r>
        <w:rPr>
          <w:rFonts w:hint="eastAsia" w:ascii="楷体_GB2312" w:hAnsi="楷体_GB2312" w:eastAsia="楷体_GB2312" w:cs="楷体_GB2312"/>
          <w:snapToGrid w:val="0"/>
          <w:color w:val="auto"/>
          <w:spacing w:val="-5"/>
          <w:kern w:val="0"/>
          <w:sz w:val="32"/>
          <w:szCs w:val="32"/>
          <w:lang w:val="en-US" w:eastAsia="zh-CN" w:bidi="ar-SA"/>
        </w:rPr>
        <w:t>4.1</w:t>
      </w:r>
      <w:r>
        <w:rPr>
          <w:rFonts w:hint="eastAsia" w:ascii="楷体_GB2312" w:hAnsi="楷体_GB2312" w:eastAsia="楷体_GB2312" w:cs="楷体_GB2312"/>
          <w:snapToGrid w:val="0"/>
          <w:color w:val="auto"/>
          <w:spacing w:val="-11"/>
          <w:kern w:val="0"/>
          <w:sz w:val="32"/>
          <w:szCs w:val="32"/>
          <w:lang w:val="en-US" w:eastAsia="en-US" w:bidi="ar-SA"/>
        </w:rPr>
        <w:t>台账一：项目基本资料</w:t>
      </w:r>
      <w:bookmarkEnd w:id="94"/>
    </w:p>
    <w:bookmarkEnd w:id="95"/>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w:t>
      </w:r>
      <w:r>
        <w:rPr>
          <w:rFonts w:hint="eastAsia" w:ascii="仿宋_GB2312" w:hAnsi="仿宋_GB2312" w:eastAsia="仿宋_GB2312" w:cs="仿宋_GB2312"/>
          <w:snapToGrid w:val="0"/>
          <w:color w:val="auto"/>
          <w:spacing w:val="-5"/>
          <w:kern w:val="0"/>
          <w:sz w:val="32"/>
          <w:szCs w:val="32"/>
          <w:lang w:val="en-US" w:eastAsia="en-US" w:bidi="ar-SA"/>
        </w:rPr>
        <w:t>项目</w:t>
      </w:r>
      <w:r>
        <w:rPr>
          <w:rFonts w:hint="eastAsia" w:ascii="仿宋_GB2312" w:hAnsi="仿宋_GB2312" w:eastAsia="仿宋_GB2312" w:cs="仿宋_GB2312"/>
          <w:snapToGrid w:val="0"/>
          <w:color w:val="auto"/>
          <w:spacing w:val="-5"/>
          <w:kern w:val="0"/>
          <w:sz w:val="32"/>
          <w:szCs w:val="32"/>
          <w:lang w:val="en-US" w:eastAsia="zh-CN" w:bidi="ar-SA"/>
        </w:rPr>
        <w:t>信息</w:t>
      </w:r>
      <w:r>
        <w:rPr>
          <w:rFonts w:hint="eastAsia" w:ascii="仿宋_GB2312" w:hAnsi="仿宋_GB2312" w:eastAsia="仿宋_GB2312" w:cs="仿宋_GB2312"/>
          <w:snapToGrid w:val="0"/>
          <w:color w:val="auto"/>
          <w:spacing w:val="-5"/>
          <w:kern w:val="0"/>
          <w:sz w:val="32"/>
          <w:szCs w:val="32"/>
          <w:lang w:val="en-US" w:eastAsia="en-US" w:bidi="ar-SA"/>
        </w:rPr>
        <w:t>概况表；</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w:t>
      </w:r>
      <w:r>
        <w:rPr>
          <w:rFonts w:hint="eastAsia" w:ascii="仿宋_GB2312" w:hAnsi="仿宋_GB2312" w:eastAsia="仿宋_GB2312" w:cs="仿宋_GB2312"/>
          <w:snapToGrid w:val="0"/>
          <w:color w:val="auto"/>
          <w:spacing w:val="-5"/>
          <w:kern w:val="0"/>
          <w:sz w:val="32"/>
          <w:szCs w:val="32"/>
          <w:highlight w:val="none"/>
          <w:lang w:val="en-US" w:eastAsia="zh-CN" w:bidi="ar-SA"/>
        </w:rPr>
        <w:t>可行性研究报告批复、初步设计批复、投资概算批复文件</w:t>
      </w:r>
      <w:r>
        <w:rPr>
          <w:rFonts w:hint="eastAsia" w:ascii="仿宋_GB2312" w:hAnsi="仿宋_GB2312" w:eastAsia="仿宋_GB2312" w:cs="仿宋_GB2312"/>
          <w:snapToGrid w:val="0"/>
          <w:color w:val="auto"/>
          <w:spacing w:val="-5"/>
          <w:kern w:val="0"/>
          <w:sz w:val="32"/>
          <w:szCs w:val="32"/>
          <w:lang w:val="en-US" w:eastAsia="zh-CN" w:bidi="ar-SA"/>
        </w:rPr>
        <w:t>，</w:t>
      </w:r>
      <w:r>
        <w:rPr>
          <w:rFonts w:hint="eastAsia" w:ascii="仿宋_GB2312" w:hAnsi="仿宋_GB2312" w:eastAsia="仿宋_GB2312" w:cs="仿宋_GB2312"/>
          <w:snapToGrid w:val="0"/>
          <w:color w:val="auto"/>
          <w:spacing w:val="-5"/>
          <w:kern w:val="0"/>
          <w:sz w:val="32"/>
          <w:szCs w:val="32"/>
          <w:lang w:val="en-US" w:eastAsia="en-US" w:bidi="ar-SA"/>
        </w:rPr>
        <w:t>立项</w:t>
      </w:r>
      <w:r>
        <w:rPr>
          <w:rFonts w:hint="eastAsia" w:ascii="仿宋_GB2312" w:hAnsi="仿宋_GB2312" w:eastAsia="仿宋_GB2312" w:cs="仿宋_GB2312"/>
          <w:snapToGrid w:val="0"/>
          <w:color w:val="auto"/>
          <w:spacing w:val="-5"/>
          <w:kern w:val="0"/>
          <w:sz w:val="32"/>
          <w:szCs w:val="32"/>
          <w:lang w:val="en-US" w:eastAsia="zh-CN" w:bidi="ar-SA"/>
        </w:rPr>
        <w:t>批复文件</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w:t>
      </w:r>
      <w:r>
        <w:rPr>
          <w:rFonts w:hint="eastAsia" w:ascii="仿宋_GB2312" w:hAnsi="仿宋_GB2312" w:eastAsia="仿宋_GB2312" w:cs="仿宋_GB2312"/>
          <w:snapToGrid w:val="0"/>
          <w:color w:val="auto"/>
          <w:spacing w:val="-5"/>
          <w:kern w:val="0"/>
          <w:sz w:val="32"/>
          <w:szCs w:val="32"/>
          <w:lang w:val="en-US" w:eastAsia="en-US" w:bidi="ar-SA"/>
        </w:rPr>
        <w:t>施工许可证、开工报告和批复；</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（4）</w:t>
      </w:r>
      <w:r>
        <w:rPr>
          <w:rFonts w:hint="eastAsia" w:ascii="仿宋_GB2312" w:hAnsi="仿宋_GB2312" w:eastAsia="仿宋_GB2312" w:cs="仿宋_GB2312"/>
          <w:snapToGrid w:val="0"/>
          <w:color w:val="auto"/>
          <w:spacing w:val="-5"/>
          <w:kern w:val="0"/>
          <w:sz w:val="32"/>
          <w:szCs w:val="32"/>
          <w:lang w:val="en-US" w:eastAsia="en-US" w:bidi="ar-SA"/>
        </w:rPr>
        <w:t>招标文件；</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（5）项目发承包信息表</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（6）</w:t>
      </w:r>
      <w:r>
        <w:rPr>
          <w:rFonts w:hint="eastAsia" w:ascii="仿宋_GB2312" w:hAnsi="仿宋_GB2312" w:eastAsia="仿宋_GB2312" w:cs="仿宋_GB2312"/>
          <w:snapToGrid w:val="0"/>
          <w:color w:val="auto"/>
          <w:spacing w:val="-5"/>
          <w:kern w:val="0"/>
          <w:sz w:val="32"/>
          <w:szCs w:val="32"/>
          <w:lang w:val="en-US" w:eastAsia="en-US" w:bidi="ar-SA"/>
        </w:rPr>
        <w:t>工程施工合同、补充协议</w:t>
      </w:r>
      <w:r>
        <w:rPr>
          <w:rFonts w:hint="eastAsia" w:ascii="仿宋_GB2312" w:hAnsi="仿宋_GB2312" w:eastAsia="仿宋_GB2312" w:cs="仿宋_GB2312"/>
          <w:snapToGrid w:val="0"/>
          <w:color w:val="auto"/>
          <w:spacing w:val="-5"/>
          <w:kern w:val="0"/>
          <w:sz w:val="32"/>
          <w:szCs w:val="32"/>
          <w:lang w:val="en-US" w:eastAsia="zh-CN"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（7）</w:t>
      </w:r>
      <w:r>
        <w:rPr>
          <w:rFonts w:hint="eastAsia" w:ascii="仿宋_GB2312" w:hAnsi="仿宋_GB2312" w:eastAsia="仿宋_GB2312" w:cs="仿宋_GB2312"/>
          <w:snapToGrid w:val="0"/>
          <w:color w:val="auto"/>
          <w:spacing w:val="-5"/>
          <w:kern w:val="0"/>
          <w:sz w:val="32"/>
          <w:szCs w:val="32"/>
          <w:lang w:val="en-US" w:eastAsia="en-US" w:bidi="ar-SA"/>
        </w:rPr>
        <w:t>分包合同（含专业分包和劳务分包）；</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（8）</w:t>
      </w:r>
      <w:r>
        <w:rPr>
          <w:rFonts w:hint="eastAsia" w:ascii="仿宋_GB2312" w:hAnsi="仿宋_GB2312" w:eastAsia="仿宋_GB2312" w:cs="仿宋_GB2312"/>
          <w:snapToGrid w:val="0"/>
          <w:color w:val="auto"/>
          <w:spacing w:val="-5"/>
          <w:kern w:val="0"/>
          <w:sz w:val="32"/>
          <w:szCs w:val="32"/>
          <w:lang w:val="en-US" w:eastAsia="en-US" w:bidi="ar-SA"/>
        </w:rPr>
        <w:t>施工总承包</w:t>
      </w:r>
      <w:r>
        <w:rPr>
          <w:rFonts w:hint="eastAsia" w:ascii="仿宋_GB2312" w:hAnsi="仿宋_GB2312" w:eastAsia="仿宋_GB2312" w:cs="仿宋_GB2312"/>
          <w:snapToGrid w:val="0"/>
          <w:color w:val="auto"/>
          <w:spacing w:val="-5"/>
          <w:kern w:val="0"/>
          <w:sz w:val="32"/>
          <w:szCs w:val="32"/>
          <w:lang w:val="en-US" w:eastAsia="zh-CN" w:bidi="ar-SA"/>
        </w:rPr>
        <w:t>单位</w:t>
      </w:r>
      <w:r>
        <w:rPr>
          <w:rFonts w:hint="eastAsia" w:ascii="仿宋_GB2312" w:hAnsi="仿宋_GB2312" w:eastAsia="仿宋_GB2312" w:cs="仿宋_GB2312"/>
          <w:snapToGrid w:val="0"/>
          <w:color w:val="auto"/>
          <w:spacing w:val="-5"/>
          <w:kern w:val="0"/>
          <w:sz w:val="32"/>
          <w:szCs w:val="32"/>
          <w:lang w:val="en-US" w:eastAsia="en-US" w:bidi="ar-SA"/>
        </w:rPr>
        <w:t>营业执照、资质证书；</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（9）</w:t>
      </w:r>
      <w:r>
        <w:rPr>
          <w:rFonts w:hint="eastAsia" w:ascii="仿宋_GB2312" w:hAnsi="仿宋_GB2312" w:eastAsia="仿宋_GB2312" w:cs="仿宋_GB2312"/>
          <w:snapToGrid w:val="0"/>
          <w:color w:val="auto"/>
          <w:spacing w:val="-5"/>
          <w:kern w:val="0"/>
          <w:sz w:val="32"/>
          <w:szCs w:val="32"/>
          <w:lang w:val="en-US" w:eastAsia="en-US" w:bidi="ar-SA"/>
        </w:rPr>
        <w:t>分包</w:t>
      </w:r>
      <w:r>
        <w:rPr>
          <w:rFonts w:hint="eastAsia" w:ascii="仿宋_GB2312" w:hAnsi="仿宋_GB2312" w:eastAsia="仿宋_GB2312" w:cs="仿宋_GB2312"/>
          <w:snapToGrid w:val="0"/>
          <w:color w:val="auto"/>
          <w:spacing w:val="-5"/>
          <w:kern w:val="0"/>
          <w:sz w:val="32"/>
          <w:szCs w:val="32"/>
          <w:lang w:val="en-US" w:eastAsia="zh-CN" w:bidi="ar-SA"/>
        </w:rPr>
        <w:t>单位</w:t>
      </w:r>
      <w:r>
        <w:rPr>
          <w:rFonts w:hint="eastAsia" w:ascii="仿宋_GB2312" w:hAnsi="仿宋_GB2312" w:eastAsia="仿宋_GB2312" w:cs="仿宋_GB2312"/>
          <w:snapToGrid w:val="0"/>
          <w:color w:val="auto"/>
          <w:spacing w:val="-5"/>
          <w:kern w:val="0"/>
          <w:sz w:val="32"/>
          <w:szCs w:val="32"/>
          <w:lang w:val="en-US" w:eastAsia="en-US" w:bidi="ar-SA"/>
        </w:rPr>
        <w:t>营业执照、资质证书；</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（10）</w:t>
      </w:r>
      <w:r>
        <w:rPr>
          <w:rFonts w:hint="eastAsia" w:ascii="仿宋_GB2312" w:hAnsi="仿宋_GB2312" w:eastAsia="仿宋_GB2312" w:cs="仿宋_GB2312"/>
          <w:snapToGrid w:val="0"/>
          <w:color w:val="auto"/>
          <w:spacing w:val="-5"/>
          <w:kern w:val="0"/>
          <w:sz w:val="32"/>
          <w:szCs w:val="32"/>
          <w:lang w:val="en-US" w:eastAsia="en-US" w:bidi="ar-SA"/>
        </w:rPr>
        <w:t>项目管理人员劳动合同、执业证书；</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（11）</w:t>
      </w:r>
      <w:r>
        <w:rPr>
          <w:rFonts w:hint="eastAsia" w:ascii="仿宋_GB2312" w:hAnsi="仿宋_GB2312" w:eastAsia="仿宋_GB2312" w:cs="仿宋_GB2312"/>
          <w:snapToGrid w:val="0"/>
          <w:color w:val="auto"/>
          <w:spacing w:val="-5"/>
          <w:kern w:val="0"/>
          <w:sz w:val="32"/>
          <w:szCs w:val="32"/>
          <w:lang w:val="en-US" w:eastAsia="en-US" w:bidi="ar-SA"/>
        </w:rPr>
        <w:t>劳资专管员劳动合同；</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（12）</w:t>
      </w:r>
      <w:r>
        <w:rPr>
          <w:rFonts w:hint="eastAsia" w:ascii="仿宋_GB2312" w:hAnsi="仿宋_GB2312" w:eastAsia="仿宋_GB2312" w:cs="仿宋_GB2312"/>
          <w:snapToGrid w:val="0"/>
          <w:color w:val="auto"/>
          <w:spacing w:val="-5"/>
          <w:kern w:val="0"/>
          <w:sz w:val="32"/>
          <w:szCs w:val="32"/>
          <w:lang w:val="en-US" w:eastAsia="en-US" w:bidi="ar-SA"/>
        </w:rPr>
        <w:t>施工日志；</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（13）</w:t>
      </w:r>
      <w:r>
        <w:rPr>
          <w:rFonts w:hint="eastAsia" w:ascii="仿宋_GB2312" w:hAnsi="仿宋_GB2312" w:eastAsia="仿宋_GB2312" w:cs="仿宋_GB2312"/>
          <w:snapToGrid w:val="0"/>
          <w:color w:val="auto"/>
          <w:spacing w:val="-5"/>
          <w:kern w:val="0"/>
          <w:sz w:val="32"/>
          <w:szCs w:val="32"/>
          <w:lang w:val="en-US" w:eastAsia="en-US" w:bidi="ar-SA"/>
        </w:rPr>
        <w:t>监理日志；</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（14）</w:t>
      </w:r>
      <w:r>
        <w:rPr>
          <w:rFonts w:hint="eastAsia" w:ascii="仿宋_GB2312" w:hAnsi="仿宋_GB2312" w:eastAsia="仿宋_GB2312" w:cs="仿宋_GB2312"/>
          <w:snapToGrid w:val="0"/>
          <w:color w:val="auto"/>
          <w:spacing w:val="-5"/>
          <w:kern w:val="0"/>
          <w:sz w:val="32"/>
          <w:szCs w:val="32"/>
          <w:lang w:val="en-US" w:eastAsia="en-US" w:bidi="ar-SA"/>
        </w:rPr>
        <w:t>监理例会纪要。</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5"/>
          <w:kern w:val="0"/>
          <w:sz w:val="32"/>
          <w:szCs w:val="32"/>
          <w:lang w:val="en-US" w:eastAsia="en-US" w:bidi="ar-SA"/>
        </w:rPr>
      </w:pPr>
      <w:bookmarkStart w:id="96" w:name="_Toc31616"/>
      <w:bookmarkStart w:id="97" w:name="_4.2台账二：项目资金往来资料"/>
      <w:r>
        <w:rPr>
          <w:rFonts w:hint="eastAsia" w:ascii="楷体_GB2312" w:hAnsi="楷体_GB2312" w:eastAsia="楷体_GB2312" w:cs="楷体_GB2312"/>
          <w:snapToGrid w:val="0"/>
          <w:color w:val="auto"/>
          <w:spacing w:val="-5"/>
          <w:kern w:val="0"/>
          <w:sz w:val="32"/>
          <w:szCs w:val="32"/>
          <w:lang w:val="en-US" w:eastAsia="zh-CN" w:bidi="ar-SA"/>
        </w:rPr>
        <w:t>4.2</w:t>
      </w:r>
      <w:r>
        <w:rPr>
          <w:rFonts w:hint="eastAsia" w:ascii="楷体_GB2312" w:hAnsi="楷体_GB2312" w:eastAsia="楷体_GB2312" w:cs="楷体_GB2312"/>
          <w:snapToGrid w:val="0"/>
          <w:color w:val="auto"/>
          <w:spacing w:val="-11"/>
          <w:kern w:val="0"/>
          <w:sz w:val="32"/>
          <w:szCs w:val="32"/>
          <w:lang w:val="en-US" w:eastAsia="en-US" w:bidi="ar-SA"/>
        </w:rPr>
        <w:t>台账二：项目资金往来资料</w:t>
      </w:r>
      <w:bookmarkEnd w:id="96"/>
    </w:p>
    <w:bookmarkEnd w:id="97"/>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w:t>
      </w:r>
      <w:r>
        <w:rPr>
          <w:rFonts w:hint="eastAsia" w:ascii="仿宋_GB2312" w:hAnsi="仿宋_GB2312" w:eastAsia="仿宋_GB2312" w:cs="仿宋_GB2312"/>
          <w:snapToGrid w:val="0"/>
          <w:color w:val="auto"/>
          <w:spacing w:val="-5"/>
          <w:kern w:val="0"/>
          <w:sz w:val="32"/>
          <w:szCs w:val="32"/>
          <w:lang w:val="en-US" w:eastAsia="en-US" w:bidi="ar-SA"/>
        </w:rPr>
        <w:t>履约担保凭证；</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w:t>
      </w:r>
      <w:r>
        <w:rPr>
          <w:rFonts w:hint="eastAsia" w:ascii="仿宋_GB2312" w:hAnsi="仿宋_GB2312" w:eastAsia="仿宋_GB2312" w:cs="仿宋_GB2312"/>
          <w:snapToGrid w:val="0"/>
          <w:color w:val="auto"/>
          <w:spacing w:val="-5"/>
          <w:kern w:val="0"/>
          <w:sz w:val="32"/>
          <w:szCs w:val="32"/>
          <w:lang w:val="en-US" w:eastAsia="en-US" w:bidi="ar-SA"/>
        </w:rPr>
        <w:t>工程款支付担保</w:t>
      </w:r>
      <w:r>
        <w:rPr>
          <w:rFonts w:hint="eastAsia" w:ascii="仿宋_GB2312" w:hAnsi="仿宋_GB2312" w:eastAsia="仿宋_GB2312" w:cs="仿宋_GB2312"/>
          <w:snapToGrid w:val="0"/>
          <w:color w:val="auto"/>
          <w:spacing w:val="-5"/>
          <w:kern w:val="0"/>
          <w:sz w:val="32"/>
          <w:szCs w:val="32"/>
          <w:lang w:val="en-US" w:eastAsia="zh-CN" w:bidi="ar-SA"/>
        </w:rPr>
        <w:t>资料</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w:t>
      </w:r>
      <w:r>
        <w:rPr>
          <w:rFonts w:hint="eastAsia" w:ascii="仿宋_GB2312" w:hAnsi="仿宋_GB2312" w:eastAsia="仿宋_GB2312" w:cs="仿宋_GB2312"/>
          <w:snapToGrid w:val="0"/>
          <w:color w:val="auto"/>
          <w:spacing w:val="-5"/>
          <w:kern w:val="0"/>
          <w:sz w:val="32"/>
          <w:szCs w:val="32"/>
          <w:lang w:val="en-US" w:eastAsia="en-US" w:bidi="ar-SA"/>
        </w:rPr>
        <w:t>工程款支付清单</w:t>
      </w:r>
      <w:r>
        <w:rPr>
          <w:rFonts w:hint="eastAsia" w:ascii="仿宋_GB2312" w:hAnsi="仿宋_GB2312" w:eastAsia="仿宋_GB2312" w:cs="仿宋_GB2312"/>
          <w:snapToGrid w:val="0"/>
          <w:color w:val="auto"/>
          <w:spacing w:val="-5"/>
          <w:kern w:val="0"/>
          <w:sz w:val="32"/>
          <w:szCs w:val="32"/>
          <w:lang w:val="en-US" w:eastAsia="zh-CN" w:bidi="ar-SA"/>
        </w:rPr>
        <w:t>（包括请款报告等）</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 w:hAnsi="仿宋" w:eastAsia="仿宋" w:cs="仿宋"/>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（4）</w:t>
      </w:r>
      <w:r>
        <w:rPr>
          <w:rFonts w:hint="eastAsia" w:ascii="仿宋_GB2312" w:hAnsi="仿宋_GB2312" w:eastAsia="仿宋_GB2312" w:cs="仿宋_GB2312"/>
          <w:snapToGrid w:val="0"/>
          <w:color w:val="auto"/>
          <w:spacing w:val="-5"/>
          <w:kern w:val="0"/>
          <w:sz w:val="32"/>
          <w:szCs w:val="32"/>
          <w:lang w:val="en-US" w:eastAsia="en-US" w:bidi="ar-SA"/>
        </w:rPr>
        <w:t>工程款结算单、银行入账凭证（流水）。</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5"/>
          <w:kern w:val="0"/>
          <w:sz w:val="32"/>
          <w:szCs w:val="32"/>
          <w:lang w:val="en-US" w:eastAsia="en-US" w:bidi="ar-SA"/>
        </w:rPr>
      </w:pPr>
      <w:bookmarkStart w:id="98" w:name="_Toc11807"/>
      <w:bookmarkStart w:id="99" w:name="_4.3台账三：项目劳动用工资料"/>
      <w:r>
        <w:rPr>
          <w:rFonts w:hint="eastAsia" w:ascii="楷体_GB2312" w:hAnsi="楷体_GB2312" w:eastAsia="楷体_GB2312" w:cs="楷体_GB2312"/>
          <w:snapToGrid w:val="0"/>
          <w:color w:val="auto"/>
          <w:spacing w:val="-5"/>
          <w:kern w:val="0"/>
          <w:sz w:val="32"/>
          <w:szCs w:val="32"/>
          <w:lang w:val="en-US" w:eastAsia="zh-CN" w:bidi="ar-SA"/>
        </w:rPr>
        <w:t>4.3</w:t>
      </w:r>
      <w:r>
        <w:rPr>
          <w:rFonts w:hint="eastAsia" w:ascii="楷体_GB2312" w:hAnsi="楷体_GB2312" w:eastAsia="楷体_GB2312" w:cs="楷体_GB2312"/>
          <w:snapToGrid w:val="0"/>
          <w:color w:val="auto"/>
          <w:spacing w:val="-11"/>
          <w:kern w:val="0"/>
          <w:sz w:val="32"/>
          <w:szCs w:val="32"/>
          <w:lang w:val="en-US" w:eastAsia="en-US" w:bidi="ar-SA"/>
        </w:rPr>
        <w:t>台账三：项目</w:t>
      </w:r>
      <w:r>
        <w:rPr>
          <w:rFonts w:hint="eastAsia" w:ascii="楷体_GB2312" w:hAnsi="楷体_GB2312" w:eastAsia="楷体_GB2312" w:cs="楷体_GB2312"/>
          <w:snapToGrid w:val="0"/>
          <w:color w:val="auto"/>
          <w:spacing w:val="-11"/>
          <w:kern w:val="0"/>
          <w:sz w:val="32"/>
          <w:szCs w:val="32"/>
          <w:lang w:val="en-US" w:eastAsia="zh-CN" w:bidi="ar-SA"/>
        </w:rPr>
        <w:t>劳动用工</w:t>
      </w:r>
      <w:r>
        <w:rPr>
          <w:rFonts w:hint="eastAsia" w:ascii="楷体_GB2312" w:hAnsi="楷体_GB2312" w:eastAsia="楷体_GB2312" w:cs="楷体_GB2312"/>
          <w:snapToGrid w:val="0"/>
          <w:color w:val="auto"/>
          <w:spacing w:val="-11"/>
          <w:kern w:val="0"/>
          <w:sz w:val="32"/>
          <w:szCs w:val="32"/>
          <w:lang w:val="en-US" w:eastAsia="en-US" w:bidi="ar-SA"/>
        </w:rPr>
        <w:t>资料</w:t>
      </w:r>
      <w:bookmarkEnd w:id="98"/>
    </w:p>
    <w:bookmarkEnd w:id="99"/>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（1）建筑工人</w:t>
      </w:r>
      <w:r>
        <w:rPr>
          <w:rFonts w:hint="eastAsia" w:ascii="仿宋_GB2312" w:hAnsi="仿宋_GB2312" w:eastAsia="仿宋_GB2312" w:cs="仿宋_GB2312"/>
          <w:snapToGrid w:val="0"/>
          <w:color w:val="auto"/>
          <w:spacing w:val="-5"/>
          <w:kern w:val="0"/>
          <w:sz w:val="32"/>
          <w:szCs w:val="32"/>
          <w:lang w:val="en-US" w:eastAsia="en-US" w:bidi="ar-SA"/>
        </w:rPr>
        <w:t>花名册（分班组造册）；</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（2）建筑工人</w:t>
      </w:r>
      <w:r>
        <w:rPr>
          <w:rFonts w:hint="eastAsia" w:ascii="仿宋_GB2312" w:hAnsi="仿宋_GB2312" w:eastAsia="仿宋_GB2312" w:cs="仿宋_GB2312"/>
          <w:snapToGrid w:val="0"/>
          <w:color w:val="auto"/>
          <w:spacing w:val="-5"/>
          <w:kern w:val="0"/>
          <w:sz w:val="32"/>
          <w:szCs w:val="32"/>
          <w:lang w:val="en-US" w:eastAsia="en-US" w:bidi="ar-SA"/>
        </w:rPr>
        <w:t>身份证复印件；</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（3）建筑工人</w:t>
      </w:r>
      <w:r>
        <w:rPr>
          <w:rFonts w:hint="eastAsia" w:ascii="仿宋_GB2312" w:hAnsi="仿宋_GB2312" w:eastAsia="仿宋_GB2312" w:cs="仿宋_GB2312"/>
          <w:snapToGrid w:val="0"/>
          <w:color w:val="auto"/>
          <w:spacing w:val="-5"/>
          <w:kern w:val="0"/>
          <w:sz w:val="32"/>
          <w:szCs w:val="32"/>
          <w:lang w:val="en-US" w:eastAsia="en-US" w:bidi="ar-SA"/>
        </w:rPr>
        <w:t>工资卡复印件；</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（4）建筑工人</w:t>
      </w:r>
      <w:r>
        <w:rPr>
          <w:rFonts w:hint="eastAsia" w:ascii="仿宋_GB2312" w:hAnsi="仿宋_GB2312" w:eastAsia="仿宋_GB2312" w:cs="仿宋_GB2312"/>
          <w:snapToGrid w:val="0"/>
          <w:color w:val="auto"/>
          <w:spacing w:val="-5"/>
          <w:kern w:val="0"/>
          <w:sz w:val="32"/>
          <w:szCs w:val="32"/>
          <w:lang w:val="en-US" w:eastAsia="en-US" w:bidi="ar-SA"/>
        </w:rPr>
        <w:t>劳动合同</w:t>
      </w:r>
      <w:r>
        <w:rPr>
          <w:rFonts w:hint="eastAsia" w:ascii="仿宋_GB2312" w:hAnsi="仿宋_GB2312" w:eastAsia="仿宋_GB2312" w:cs="仿宋_GB2312"/>
          <w:snapToGrid w:val="0"/>
          <w:color w:val="auto"/>
          <w:spacing w:val="-5"/>
          <w:kern w:val="0"/>
          <w:sz w:val="32"/>
          <w:szCs w:val="32"/>
          <w:lang w:val="en-US" w:eastAsia="zh-CN" w:bidi="ar-SA"/>
        </w:rPr>
        <w:t>（或用工书面协议）</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（5）</w:t>
      </w:r>
      <w:r>
        <w:rPr>
          <w:rFonts w:hint="eastAsia" w:ascii="仿宋_GB2312" w:hAnsi="仿宋_GB2312" w:eastAsia="仿宋_GB2312" w:cs="仿宋_GB2312"/>
          <w:snapToGrid w:val="0"/>
          <w:color w:val="auto"/>
          <w:spacing w:val="-5"/>
          <w:kern w:val="0"/>
          <w:sz w:val="32"/>
          <w:szCs w:val="32"/>
          <w:lang w:val="en-US" w:eastAsia="en-US" w:bidi="ar-SA"/>
        </w:rPr>
        <w:t>劳动合同签收表（分班组造册，与花名册顺序一致）；</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（6）</w:t>
      </w:r>
      <w:r>
        <w:rPr>
          <w:rFonts w:hint="eastAsia" w:ascii="仿宋_GB2312" w:hAnsi="仿宋_GB2312" w:eastAsia="仿宋_GB2312" w:cs="仿宋_GB2312"/>
          <w:snapToGrid w:val="0"/>
          <w:color w:val="auto"/>
          <w:spacing w:val="-5"/>
          <w:kern w:val="0"/>
          <w:sz w:val="32"/>
          <w:szCs w:val="32"/>
          <w:lang w:val="en-US" w:eastAsia="en-US" w:bidi="ar-SA"/>
        </w:rPr>
        <w:t>考勤</w:t>
      </w:r>
      <w:r>
        <w:rPr>
          <w:rFonts w:hint="eastAsia" w:ascii="仿宋_GB2312" w:hAnsi="仿宋_GB2312" w:eastAsia="仿宋_GB2312" w:cs="仿宋_GB2312"/>
          <w:snapToGrid w:val="0"/>
          <w:color w:val="auto"/>
          <w:spacing w:val="-5"/>
          <w:kern w:val="0"/>
          <w:sz w:val="32"/>
          <w:szCs w:val="32"/>
          <w:lang w:val="en-US" w:eastAsia="zh-CN" w:bidi="ar-SA"/>
        </w:rPr>
        <w:t>记录</w:t>
      </w:r>
      <w:r>
        <w:rPr>
          <w:rFonts w:hint="eastAsia" w:ascii="仿宋_GB2312" w:hAnsi="仿宋_GB2312" w:eastAsia="仿宋_GB2312" w:cs="仿宋_GB2312"/>
          <w:snapToGrid w:val="0"/>
          <w:color w:val="auto"/>
          <w:spacing w:val="-5"/>
          <w:kern w:val="0"/>
          <w:sz w:val="32"/>
          <w:szCs w:val="32"/>
          <w:lang w:val="en-US" w:eastAsia="en-US" w:bidi="ar-SA"/>
        </w:rPr>
        <w:t>表（按月分班组造册，与花名册顺序一致）；</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（7）</w:t>
      </w:r>
      <w:r>
        <w:rPr>
          <w:rFonts w:hint="eastAsia" w:ascii="仿宋_GB2312" w:hAnsi="仿宋_GB2312" w:eastAsia="仿宋_GB2312" w:cs="仿宋_GB2312"/>
          <w:snapToGrid w:val="0"/>
          <w:color w:val="auto"/>
          <w:spacing w:val="-5"/>
          <w:kern w:val="0"/>
          <w:sz w:val="32"/>
          <w:szCs w:val="32"/>
          <w:lang w:val="en-US" w:eastAsia="en-US" w:bidi="ar-SA"/>
        </w:rPr>
        <w:t>工作量表（按月分班组造册，与花名册顺序一致）；</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（8）劳务班组/班组人员退场确认书；</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（9）劳务班组用工和工资支付管理工作情况记录表。</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11"/>
          <w:kern w:val="0"/>
          <w:sz w:val="32"/>
          <w:szCs w:val="32"/>
          <w:lang w:val="en-US" w:eastAsia="en-US" w:bidi="ar-SA"/>
        </w:rPr>
      </w:pPr>
      <w:bookmarkStart w:id="100" w:name="_Toc11535"/>
      <w:bookmarkStart w:id="101" w:name="_4.4台账四：项目工资支付资料"/>
      <w:r>
        <w:rPr>
          <w:rFonts w:hint="eastAsia" w:ascii="楷体_GB2312" w:hAnsi="楷体_GB2312" w:eastAsia="楷体_GB2312" w:cs="楷体_GB2312"/>
          <w:snapToGrid w:val="0"/>
          <w:color w:val="auto"/>
          <w:spacing w:val="-5"/>
          <w:kern w:val="0"/>
          <w:sz w:val="32"/>
          <w:szCs w:val="32"/>
          <w:lang w:val="en-US" w:eastAsia="zh-CN" w:bidi="ar-SA"/>
        </w:rPr>
        <w:t>4.4</w:t>
      </w:r>
      <w:r>
        <w:rPr>
          <w:rFonts w:hint="eastAsia" w:ascii="楷体_GB2312" w:hAnsi="楷体_GB2312" w:eastAsia="楷体_GB2312" w:cs="楷体_GB2312"/>
          <w:snapToGrid w:val="0"/>
          <w:color w:val="auto"/>
          <w:spacing w:val="-11"/>
          <w:kern w:val="0"/>
          <w:sz w:val="32"/>
          <w:szCs w:val="32"/>
          <w:lang w:val="en-US" w:eastAsia="en-US" w:bidi="ar-SA"/>
        </w:rPr>
        <w:t>台账四：项目工资支付资料</w:t>
      </w:r>
      <w:bookmarkEnd w:id="100"/>
    </w:p>
    <w:bookmarkEnd w:id="101"/>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w:t>
      </w:r>
      <w:r>
        <w:rPr>
          <w:rFonts w:hint="eastAsia" w:ascii="仿宋_GB2312" w:hAnsi="仿宋_GB2312" w:eastAsia="仿宋_GB2312" w:cs="仿宋_GB2312"/>
          <w:snapToGrid w:val="0"/>
          <w:color w:val="auto"/>
          <w:spacing w:val="-5"/>
          <w:kern w:val="0"/>
          <w:sz w:val="32"/>
          <w:szCs w:val="32"/>
          <w:lang w:val="en-US" w:eastAsia="en-US" w:bidi="ar-SA"/>
        </w:rPr>
        <w:t>工资</w:t>
      </w:r>
      <w:r>
        <w:rPr>
          <w:rFonts w:hint="eastAsia" w:ascii="仿宋_GB2312" w:hAnsi="仿宋_GB2312" w:eastAsia="仿宋_GB2312" w:cs="仿宋_GB2312"/>
          <w:snapToGrid w:val="0"/>
          <w:color w:val="auto"/>
          <w:spacing w:val="-5"/>
          <w:kern w:val="0"/>
          <w:sz w:val="32"/>
          <w:szCs w:val="32"/>
          <w:lang w:val="en-US" w:eastAsia="zh-CN" w:bidi="ar-SA"/>
        </w:rPr>
        <w:t>支付</w:t>
      </w:r>
      <w:r>
        <w:rPr>
          <w:rFonts w:hint="eastAsia" w:ascii="仿宋_GB2312" w:hAnsi="仿宋_GB2312" w:eastAsia="仿宋_GB2312" w:cs="仿宋_GB2312"/>
          <w:snapToGrid w:val="0"/>
          <w:color w:val="auto"/>
          <w:spacing w:val="-5"/>
          <w:kern w:val="0"/>
          <w:sz w:val="32"/>
          <w:szCs w:val="32"/>
          <w:lang w:val="en-US" w:eastAsia="en-US" w:bidi="ar-SA"/>
        </w:rPr>
        <w:t>表（按月分班组造册，与花名册顺序一致）；</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 w:hAnsi="仿宋" w:eastAsia="仿宋" w:cs="仿宋"/>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w:t>
      </w:r>
      <w:r>
        <w:rPr>
          <w:rFonts w:hint="eastAsia" w:ascii="仿宋_GB2312" w:hAnsi="仿宋_GB2312" w:eastAsia="仿宋_GB2312" w:cs="仿宋_GB2312"/>
          <w:snapToGrid w:val="0"/>
          <w:color w:val="auto"/>
          <w:spacing w:val="-5"/>
          <w:kern w:val="0"/>
          <w:sz w:val="32"/>
          <w:szCs w:val="32"/>
          <w:lang w:val="en-US" w:eastAsia="en-US" w:bidi="ar-SA"/>
        </w:rPr>
        <w:t>工资发放银行流水单（显示工资专</w:t>
      </w:r>
      <w:r>
        <w:rPr>
          <w:rFonts w:hint="eastAsia" w:ascii="仿宋_GB2312" w:hAnsi="仿宋_GB2312" w:eastAsia="仿宋_GB2312" w:cs="仿宋_GB2312"/>
          <w:snapToGrid w:val="0"/>
          <w:color w:val="auto"/>
          <w:spacing w:val="-5"/>
          <w:kern w:val="0"/>
          <w:sz w:val="32"/>
          <w:szCs w:val="32"/>
          <w:lang w:val="en-US" w:eastAsia="zh-CN" w:bidi="ar-SA"/>
        </w:rPr>
        <w:t>用账</w:t>
      </w:r>
      <w:r>
        <w:rPr>
          <w:rFonts w:hint="eastAsia" w:ascii="仿宋_GB2312" w:hAnsi="仿宋_GB2312" w:eastAsia="仿宋_GB2312" w:cs="仿宋_GB2312"/>
          <w:snapToGrid w:val="0"/>
          <w:color w:val="auto"/>
          <w:spacing w:val="-5"/>
          <w:kern w:val="0"/>
          <w:sz w:val="32"/>
          <w:szCs w:val="32"/>
          <w:lang w:val="en-US" w:eastAsia="en-US" w:bidi="ar-SA"/>
        </w:rPr>
        <w:t>户</w:t>
      </w:r>
      <w:r>
        <w:rPr>
          <w:rFonts w:hint="eastAsia" w:ascii="仿宋_GB2312" w:hAnsi="仿宋_GB2312" w:eastAsia="仿宋_GB2312" w:cs="仿宋_GB2312"/>
          <w:snapToGrid w:val="0"/>
          <w:color w:val="auto"/>
          <w:spacing w:val="-5"/>
          <w:kern w:val="0"/>
          <w:sz w:val="32"/>
          <w:szCs w:val="32"/>
          <w:lang w:val="en-US" w:eastAsia="zh-CN" w:bidi="ar-SA"/>
        </w:rPr>
        <w:t>账</w:t>
      </w:r>
      <w:r>
        <w:rPr>
          <w:rFonts w:hint="eastAsia" w:ascii="仿宋_GB2312" w:hAnsi="仿宋_GB2312" w:eastAsia="仿宋_GB2312" w:cs="仿宋_GB2312"/>
          <w:snapToGrid w:val="0"/>
          <w:color w:val="auto"/>
          <w:spacing w:val="-5"/>
          <w:kern w:val="0"/>
          <w:sz w:val="32"/>
          <w:szCs w:val="32"/>
          <w:lang w:val="en-US" w:eastAsia="en-US" w:bidi="ar-SA"/>
        </w:rPr>
        <w:t>号和支付日期）。</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11"/>
          <w:kern w:val="0"/>
          <w:sz w:val="32"/>
          <w:szCs w:val="32"/>
          <w:lang w:val="en-US" w:eastAsia="en-US" w:bidi="ar-SA"/>
        </w:rPr>
      </w:pPr>
      <w:bookmarkStart w:id="102" w:name="_Toc27907"/>
      <w:bookmarkStart w:id="103" w:name="_4.5台账五：项目工资专用账户资料"/>
      <w:r>
        <w:rPr>
          <w:rFonts w:hint="eastAsia" w:ascii="楷体_GB2312" w:hAnsi="楷体_GB2312" w:eastAsia="楷体_GB2312" w:cs="楷体_GB2312"/>
          <w:snapToGrid w:val="0"/>
          <w:color w:val="auto"/>
          <w:spacing w:val="-5"/>
          <w:kern w:val="0"/>
          <w:sz w:val="32"/>
          <w:szCs w:val="32"/>
          <w:lang w:val="en-US" w:eastAsia="zh-CN" w:bidi="ar-SA"/>
        </w:rPr>
        <w:t>4.5</w:t>
      </w:r>
      <w:r>
        <w:rPr>
          <w:rFonts w:hint="eastAsia" w:ascii="楷体_GB2312" w:hAnsi="楷体_GB2312" w:eastAsia="楷体_GB2312" w:cs="楷体_GB2312"/>
          <w:snapToGrid w:val="0"/>
          <w:color w:val="auto"/>
          <w:spacing w:val="-11"/>
          <w:kern w:val="0"/>
          <w:sz w:val="32"/>
          <w:szCs w:val="32"/>
          <w:lang w:val="en-US" w:eastAsia="en-US" w:bidi="ar-SA"/>
        </w:rPr>
        <w:t>台账五：项目工资专</w:t>
      </w:r>
      <w:r>
        <w:rPr>
          <w:rFonts w:hint="eastAsia" w:ascii="楷体_GB2312" w:hAnsi="楷体_GB2312" w:eastAsia="楷体_GB2312" w:cs="楷体_GB2312"/>
          <w:snapToGrid w:val="0"/>
          <w:color w:val="auto"/>
          <w:spacing w:val="-11"/>
          <w:kern w:val="0"/>
          <w:sz w:val="32"/>
          <w:szCs w:val="32"/>
          <w:lang w:val="en-US" w:eastAsia="zh-CN" w:bidi="ar-SA"/>
        </w:rPr>
        <w:t>用账</w:t>
      </w:r>
      <w:r>
        <w:rPr>
          <w:rFonts w:hint="eastAsia" w:ascii="楷体_GB2312" w:hAnsi="楷体_GB2312" w:eastAsia="楷体_GB2312" w:cs="楷体_GB2312"/>
          <w:snapToGrid w:val="0"/>
          <w:color w:val="auto"/>
          <w:spacing w:val="-11"/>
          <w:kern w:val="0"/>
          <w:sz w:val="32"/>
          <w:szCs w:val="32"/>
          <w:lang w:val="en-US" w:eastAsia="en-US" w:bidi="ar-SA"/>
        </w:rPr>
        <w:t>户资料</w:t>
      </w:r>
      <w:bookmarkEnd w:id="102"/>
    </w:p>
    <w:bookmarkEnd w:id="103"/>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（1）农民工</w:t>
      </w:r>
      <w:r>
        <w:rPr>
          <w:rFonts w:hint="eastAsia" w:ascii="仿宋_GB2312" w:hAnsi="仿宋_GB2312" w:eastAsia="仿宋_GB2312" w:cs="仿宋_GB2312"/>
          <w:snapToGrid w:val="0"/>
          <w:color w:val="auto"/>
          <w:spacing w:val="-5"/>
          <w:kern w:val="0"/>
          <w:sz w:val="32"/>
          <w:szCs w:val="32"/>
          <w:lang w:val="en-US" w:eastAsia="en-US" w:bidi="ar-SA"/>
        </w:rPr>
        <w:t>工资</w:t>
      </w:r>
      <w:r>
        <w:rPr>
          <w:rFonts w:hint="eastAsia" w:ascii="仿宋_GB2312" w:hAnsi="仿宋_GB2312" w:eastAsia="仿宋_GB2312" w:cs="仿宋_GB2312"/>
          <w:snapToGrid w:val="0"/>
          <w:color w:val="auto"/>
          <w:spacing w:val="-5"/>
          <w:kern w:val="0"/>
          <w:sz w:val="32"/>
          <w:szCs w:val="32"/>
          <w:lang w:val="en-US" w:eastAsia="zh-CN" w:bidi="ar-SA"/>
        </w:rPr>
        <w:t>专用账户</w:t>
      </w:r>
      <w:r>
        <w:rPr>
          <w:rFonts w:hint="eastAsia" w:ascii="仿宋_GB2312" w:hAnsi="仿宋_GB2312" w:eastAsia="仿宋_GB2312" w:cs="仿宋_GB2312"/>
          <w:snapToGrid w:val="0"/>
          <w:color w:val="auto"/>
          <w:spacing w:val="-5"/>
          <w:kern w:val="0"/>
          <w:sz w:val="32"/>
          <w:szCs w:val="32"/>
          <w:lang w:val="en-US" w:eastAsia="en-US" w:bidi="ar-SA"/>
        </w:rPr>
        <w:t>开户凭证；</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（2）农民工</w:t>
      </w:r>
      <w:r>
        <w:rPr>
          <w:rFonts w:hint="eastAsia" w:ascii="仿宋_GB2312" w:hAnsi="仿宋_GB2312" w:eastAsia="仿宋_GB2312" w:cs="仿宋_GB2312"/>
          <w:snapToGrid w:val="0"/>
          <w:color w:val="auto"/>
          <w:spacing w:val="-5"/>
          <w:kern w:val="0"/>
          <w:sz w:val="32"/>
          <w:szCs w:val="32"/>
          <w:lang w:val="en-US" w:eastAsia="en-US" w:bidi="ar-SA"/>
        </w:rPr>
        <w:t>工资</w:t>
      </w:r>
      <w:r>
        <w:rPr>
          <w:rFonts w:hint="eastAsia" w:ascii="仿宋_GB2312" w:hAnsi="仿宋_GB2312" w:eastAsia="仿宋_GB2312" w:cs="仿宋_GB2312"/>
          <w:snapToGrid w:val="0"/>
          <w:color w:val="auto"/>
          <w:spacing w:val="-5"/>
          <w:kern w:val="0"/>
          <w:sz w:val="32"/>
          <w:szCs w:val="32"/>
          <w:lang w:val="en-US" w:eastAsia="zh-CN" w:bidi="ar-SA"/>
        </w:rPr>
        <w:t>专用账户</w:t>
      </w:r>
      <w:r>
        <w:rPr>
          <w:rFonts w:hint="eastAsia" w:ascii="仿宋_GB2312" w:hAnsi="仿宋_GB2312" w:eastAsia="仿宋_GB2312" w:cs="仿宋_GB2312"/>
          <w:snapToGrid w:val="0"/>
          <w:color w:val="auto"/>
          <w:spacing w:val="-5"/>
          <w:kern w:val="0"/>
          <w:sz w:val="32"/>
          <w:szCs w:val="32"/>
          <w:lang w:val="en-US" w:eastAsia="en-US" w:bidi="ar-SA"/>
        </w:rPr>
        <w:t>资金管理协议；</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w:t>
      </w:r>
      <w:r>
        <w:rPr>
          <w:rFonts w:hint="eastAsia" w:ascii="仿宋_GB2312" w:hAnsi="仿宋_GB2312" w:eastAsia="仿宋_GB2312" w:cs="仿宋_GB2312"/>
          <w:snapToGrid w:val="0"/>
          <w:color w:val="auto"/>
          <w:spacing w:val="-5"/>
          <w:kern w:val="0"/>
          <w:sz w:val="32"/>
          <w:szCs w:val="32"/>
          <w:lang w:val="en-US" w:eastAsia="en-US" w:bidi="ar-SA"/>
        </w:rPr>
        <w:t>分包</w:t>
      </w:r>
      <w:r>
        <w:rPr>
          <w:rFonts w:hint="eastAsia" w:ascii="仿宋_GB2312" w:hAnsi="仿宋_GB2312" w:eastAsia="仿宋_GB2312" w:cs="仿宋_GB2312"/>
          <w:snapToGrid w:val="0"/>
          <w:color w:val="auto"/>
          <w:spacing w:val="-5"/>
          <w:kern w:val="0"/>
          <w:sz w:val="32"/>
          <w:szCs w:val="32"/>
          <w:lang w:val="en-US" w:eastAsia="zh-CN" w:bidi="ar-SA"/>
        </w:rPr>
        <w:t>单位</w:t>
      </w:r>
      <w:r>
        <w:rPr>
          <w:rFonts w:hint="eastAsia" w:ascii="仿宋_GB2312" w:hAnsi="仿宋_GB2312" w:eastAsia="仿宋_GB2312" w:cs="仿宋_GB2312"/>
          <w:snapToGrid w:val="0"/>
          <w:color w:val="auto"/>
          <w:spacing w:val="-5"/>
          <w:kern w:val="0"/>
          <w:sz w:val="32"/>
          <w:szCs w:val="32"/>
          <w:lang w:val="en-US" w:eastAsia="en-US" w:bidi="ar-SA"/>
        </w:rPr>
        <w:t>委托总</w:t>
      </w:r>
      <w:r>
        <w:rPr>
          <w:rFonts w:hint="eastAsia" w:ascii="仿宋_GB2312" w:hAnsi="仿宋_GB2312" w:eastAsia="仿宋_GB2312" w:cs="仿宋_GB2312"/>
          <w:snapToGrid w:val="0"/>
          <w:color w:val="auto"/>
          <w:spacing w:val="-5"/>
          <w:kern w:val="0"/>
          <w:sz w:val="32"/>
          <w:szCs w:val="32"/>
          <w:lang w:val="en-US" w:eastAsia="zh-CN" w:bidi="ar-SA"/>
        </w:rPr>
        <w:t>承包单位</w:t>
      </w:r>
      <w:r>
        <w:rPr>
          <w:rFonts w:hint="eastAsia" w:ascii="仿宋_GB2312" w:hAnsi="仿宋_GB2312" w:eastAsia="仿宋_GB2312" w:cs="仿宋_GB2312"/>
          <w:snapToGrid w:val="0"/>
          <w:color w:val="auto"/>
          <w:spacing w:val="-5"/>
          <w:kern w:val="0"/>
          <w:sz w:val="32"/>
          <w:szCs w:val="32"/>
          <w:lang w:val="en-US" w:eastAsia="en-US" w:bidi="ar-SA"/>
        </w:rPr>
        <w:t>支付农民工工资协议；</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（4）</w:t>
      </w:r>
      <w:r>
        <w:rPr>
          <w:rFonts w:hint="eastAsia" w:ascii="仿宋_GB2312" w:hAnsi="仿宋_GB2312" w:eastAsia="仿宋_GB2312" w:cs="仿宋_GB2312"/>
          <w:snapToGrid w:val="0"/>
          <w:color w:val="auto"/>
          <w:spacing w:val="-5"/>
          <w:kern w:val="0"/>
          <w:sz w:val="32"/>
          <w:szCs w:val="32"/>
          <w:lang w:val="en-US" w:eastAsia="en-US" w:bidi="ar-SA"/>
        </w:rPr>
        <w:t>人工费结算单（包括请款报告等）；</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（5）</w:t>
      </w:r>
      <w:r>
        <w:rPr>
          <w:rFonts w:hint="eastAsia" w:ascii="仿宋_GB2312" w:hAnsi="仿宋_GB2312" w:eastAsia="仿宋_GB2312" w:cs="仿宋_GB2312"/>
          <w:snapToGrid w:val="0"/>
          <w:color w:val="auto"/>
          <w:spacing w:val="-5"/>
          <w:kern w:val="0"/>
          <w:sz w:val="32"/>
          <w:szCs w:val="32"/>
          <w:lang w:val="en-US" w:eastAsia="en-US" w:bidi="ar-SA"/>
        </w:rPr>
        <w:t>人工费入账凭证（银行流水）。</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11"/>
          <w:kern w:val="0"/>
          <w:sz w:val="32"/>
          <w:szCs w:val="32"/>
          <w:lang w:val="en-US" w:eastAsia="en-US" w:bidi="ar-SA"/>
        </w:rPr>
      </w:pPr>
      <w:bookmarkStart w:id="104" w:name="_Toc13131"/>
      <w:bookmarkStart w:id="105" w:name="_4.6台账六：项目工资保证金和维权信息告示牌资料"/>
      <w:r>
        <w:rPr>
          <w:rFonts w:hint="eastAsia" w:ascii="楷体_GB2312" w:hAnsi="楷体_GB2312" w:eastAsia="楷体_GB2312" w:cs="楷体_GB2312"/>
          <w:snapToGrid w:val="0"/>
          <w:color w:val="auto"/>
          <w:spacing w:val="-5"/>
          <w:kern w:val="0"/>
          <w:sz w:val="32"/>
          <w:szCs w:val="32"/>
          <w:lang w:val="en-US" w:eastAsia="zh-CN" w:bidi="ar-SA"/>
        </w:rPr>
        <w:t>4.6</w:t>
      </w:r>
      <w:r>
        <w:rPr>
          <w:rFonts w:hint="eastAsia" w:ascii="楷体_GB2312" w:hAnsi="楷体_GB2312" w:eastAsia="楷体_GB2312" w:cs="楷体_GB2312"/>
          <w:snapToGrid w:val="0"/>
          <w:color w:val="auto"/>
          <w:spacing w:val="-11"/>
          <w:kern w:val="0"/>
          <w:sz w:val="32"/>
          <w:szCs w:val="32"/>
          <w:lang w:val="en-US" w:eastAsia="en-US" w:bidi="ar-SA"/>
        </w:rPr>
        <w:t>台账六：项目工资保证金和维权信息告示牌资料</w:t>
      </w:r>
      <w:bookmarkEnd w:id="104"/>
    </w:p>
    <w:bookmarkEnd w:id="105"/>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zh-CN" w:bidi="ar-SA"/>
        </w:rPr>
      </w:pPr>
      <w:r>
        <w:rPr>
          <w:rFonts w:hint="eastAsia" w:ascii="仿宋_GB2312" w:hAnsi="仿宋_GB2312" w:eastAsia="仿宋_GB2312" w:cs="仿宋_GB2312"/>
          <w:snapToGrid w:val="0"/>
          <w:color w:val="auto"/>
          <w:spacing w:val="-5"/>
          <w:kern w:val="0"/>
          <w:sz w:val="32"/>
          <w:szCs w:val="32"/>
          <w:lang w:val="en-US" w:eastAsia="zh-CN" w:bidi="ar-SA"/>
        </w:rPr>
        <w:t>（1）农民工</w:t>
      </w:r>
      <w:r>
        <w:rPr>
          <w:rFonts w:hint="eastAsia" w:ascii="仿宋_GB2312" w:hAnsi="仿宋_GB2312" w:eastAsia="仿宋_GB2312" w:cs="仿宋_GB2312"/>
          <w:snapToGrid w:val="0"/>
          <w:color w:val="auto"/>
          <w:spacing w:val="-5"/>
          <w:kern w:val="0"/>
          <w:sz w:val="32"/>
          <w:szCs w:val="32"/>
          <w:lang w:val="en-US" w:eastAsia="en-US" w:bidi="ar-SA"/>
        </w:rPr>
        <w:t>工资保证金</w:t>
      </w:r>
      <w:r>
        <w:rPr>
          <w:rFonts w:hint="eastAsia" w:ascii="仿宋_GB2312" w:hAnsi="仿宋_GB2312" w:eastAsia="仿宋_GB2312" w:cs="仿宋_GB2312"/>
          <w:snapToGrid w:val="0"/>
          <w:color w:val="auto"/>
          <w:spacing w:val="-5"/>
          <w:kern w:val="0"/>
          <w:sz w:val="32"/>
          <w:szCs w:val="32"/>
          <w:lang w:val="en-US" w:eastAsia="zh-CN" w:bidi="ar-SA"/>
        </w:rPr>
        <w:t>存款协议书或银行保函、</w:t>
      </w:r>
      <w:r>
        <w:rPr>
          <w:rFonts w:hint="eastAsia" w:ascii="仿宋_GB2312" w:hAnsi="仿宋_GB2312" w:eastAsia="仿宋_GB2312" w:cs="仿宋_GB2312"/>
          <w:snapToGrid w:val="0"/>
          <w:color w:val="auto"/>
          <w:spacing w:val="-5"/>
          <w:kern w:val="0"/>
          <w:sz w:val="32"/>
          <w:szCs w:val="32"/>
          <w:lang w:val="en-US" w:eastAsia="en-US" w:bidi="ar-SA"/>
        </w:rPr>
        <w:t>免缴凭证等</w:t>
      </w:r>
      <w:r>
        <w:rPr>
          <w:rFonts w:hint="eastAsia" w:ascii="仿宋_GB2312" w:hAnsi="仿宋_GB2312" w:eastAsia="仿宋_GB2312" w:cs="仿宋_GB2312"/>
          <w:snapToGrid w:val="0"/>
          <w:color w:val="auto"/>
          <w:spacing w:val="-5"/>
          <w:kern w:val="0"/>
          <w:sz w:val="32"/>
          <w:szCs w:val="32"/>
          <w:lang w:val="en-US" w:eastAsia="zh-CN"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（2）农民工</w:t>
      </w:r>
      <w:r>
        <w:rPr>
          <w:rFonts w:hint="eastAsia" w:ascii="仿宋_GB2312" w:hAnsi="仿宋_GB2312" w:eastAsia="仿宋_GB2312" w:cs="仿宋_GB2312"/>
          <w:snapToGrid w:val="0"/>
          <w:color w:val="auto"/>
          <w:spacing w:val="-5"/>
          <w:kern w:val="0"/>
          <w:sz w:val="32"/>
          <w:szCs w:val="32"/>
          <w:lang w:val="en-US" w:eastAsia="en-US" w:bidi="ar-SA"/>
        </w:rPr>
        <w:t>工资保证金</w:t>
      </w:r>
      <w:r>
        <w:rPr>
          <w:rFonts w:hint="eastAsia" w:ascii="仿宋_GB2312" w:hAnsi="仿宋_GB2312" w:eastAsia="仿宋_GB2312" w:cs="仿宋_GB2312"/>
          <w:snapToGrid w:val="0"/>
          <w:color w:val="auto"/>
          <w:spacing w:val="-5"/>
          <w:kern w:val="0"/>
          <w:sz w:val="32"/>
          <w:szCs w:val="32"/>
          <w:lang w:val="en-US" w:eastAsia="zh-CN" w:bidi="ar-SA"/>
        </w:rPr>
        <w:t>支付通知书</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w:t>
      </w:r>
      <w:r>
        <w:rPr>
          <w:rFonts w:hint="eastAsia" w:ascii="仿宋_GB2312" w:hAnsi="仿宋_GB2312" w:eastAsia="仿宋_GB2312" w:cs="仿宋_GB2312"/>
          <w:snapToGrid w:val="0"/>
          <w:color w:val="auto"/>
          <w:spacing w:val="-5"/>
          <w:kern w:val="0"/>
          <w:sz w:val="32"/>
          <w:szCs w:val="32"/>
          <w:lang w:val="en-US" w:eastAsia="en-US" w:bidi="ar-SA"/>
        </w:rPr>
        <w:t>施工现场维权信息告示牌照片。</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1"/>
        <w:rPr>
          <w:rFonts w:hint="eastAsia" w:ascii="楷体_GB2312" w:hAnsi="楷体_GB2312" w:eastAsia="楷体_GB2312" w:cs="楷体_GB2312"/>
          <w:snapToGrid w:val="0"/>
          <w:color w:val="auto"/>
          <w:spacing w:val="-5"/>
          <w:kern w:val="0"/>
          <w:sz w:val="32"/>
          <w:szCs w:val="32"/>
          <w:lang w:val="en-US" w:eastAsia="en-US" w:bidi="ar-SA"/>
        </w:rPr>
      </w:pPr>
      <w:bookmarkStart w:id="106" w:name="_Toc22713"/>
      <w:bookmarkStart w:id="107" w:name="_4.7台账七：项目其他资料"/>
      <w:r>
        <w:rPr>
          <w:rFonts w:hint="eastAsia" w:ascii="楷体_GB2312" w:hAnsi="楷体_GB2312" w:eastAsia="楷体_GB2312" w:cs="楷体_GB2312"/>
          <w:snapToGrid w:val="0"/>
          <w:color w:val="auto"/>
          <w:spacing w:val="-5"/>
          <w:kern w:val="0"/>
          <w:sz w:val="32"/>
          <w:szCs w:val="32"/>
          <w:lang w:val="en-US" w:eastAsia="zh-CN" w:bidi="ar-SA"/>
        </w:rPr>
        <w:t>4.7</w:t>
      </w:r>
      <w:r>
        <w:rPr>
          <w:rFonts w:hint="eastAsia" w:ascii="楷体_GB2312" w:hAnsi="楷体_GB2312" w:eastAsia="楷体_GB2312" w:cs="楷体_GB2312"/>
          <w:snapToGrid w:val="0"/>
          <w:color w:val="auto"/>
          <w:spacing w:val="-11"/>
          <w:kern w:val="0"/>
          <w:sz w:val="32"/>
          <w:szCs w:val="32"/>
          <w:lang w:val="en-US" w:eastAsia="en-US" w:bidi="ar-SA"/>
        </w:rPr>
        <w:t>台账七：项目其他资料</w:t>
      </w:r>
      <w:bookmarkEnd w:id="106"/>
    </w:p>
    <w:bookmarkEnd w:id="107"/>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（1）</w:t>
      </w:r>
      <w:r>
        <w:rPr>
          <w:rFonts w:hint="eastAsia" w:ascii="仿宋_GB2312" w:hAnsi="仿宋_GB2312" w:eastAsia="仿宋_GB2312" w:cs="仿宋_GB2312"/>
          <w:snapToGrid w:val="0"/>
          <w:color w:val="auto"/>
          <w:spacing w:val="-5"/>
          <w:kern w:val="0"/>
          <w:sz w:val="32"/>
          <w:szCs w:val="32"/>
          <w:lang w:val="en-US" w:eastAsia="en-US" w:bidi="ar-SA"/>
        </w:rPr>
        <w:t>项目管理人员和劳资专管员参加保障农民工工资支付相关培训</w:t>
      </w:r>
      <w:r>
        <w:rPr>
          <w:rFonts w:hint="eastAsia" w:ascii="仿宋_GB2312" w:hAnsi="仿宋_GB2312" w:eastAsia="仿宋_GB2312" w:cs="仿宋_GB2312"/>
          <w:snapToGrid w:val="0"/>
          <w:color w:val="auto"/>
          <w:spacing w:val="-5"/>
          <w:kern w:val="0"/>
          <w:sz w:val="32"/>
          <w:szCs w:val="32"/>
          <w:lang w:val="en-US" w:eastAsia="zh-CN" w:bidi="ar-SA"/>
        </w:rPr>
        <w:t>资料</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（2）</w:t>
      </w:r>
      <w:r>
        <w:rPr>
          <w:rFonts w:hint="eastAsia" w:ascii="仿宋_GB2312" w:hAnsi="仿宋_GB2312" w:eastAsia="仿宋_GB2312" w:cs="仿宋_GB2312"/>
          <w:snapToGrid w:val="0"/>
          <w:color w:val="auto"/>
          <w:spacing w:val="-5"/>
          <w:kern w:val="0"/>
          <w:sz w:val="32"/>
          <w:szCs w:val="32"/>
          <w:lang w:val="en-US" w:eastAsia="en-US" w:bidi="ar-SA"/>
        </w:rPr>
        <w:t>农民工安全培训</w:t>
      </w:r>
      <w:r>
        <w:rPr>
          <w:rFonts w:hint="eastAsia" w:ascii="仿宋_GB2312" w:hAnsi="仿宋_GB2312" w:eastAsia="仿宋_GB2312" w:cs="仿宋_GB2312"/>
          <w:snapToGrid w:val="0"/>
          <w:color w:val="auto"/>
          <w:spacing w:val="-5"/>
          <w:kern w:val="0"/>
          <w:sz w:val="32"/>
          <w:szCs w:val="32"/>
          <w:lang w:val="en-US" w:eastAsia="zh-CN" w:bidi="ar-SA"/>
        </w:rPr>
        <w:t>资料</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 w:hAnsi="仿宋" w:eastAsia="仿宋" w:cs="仿宋"/>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（3）</w:t>
      </w:r>
      <w:r>
        <w:rPr>
          <w:rFonts w:hint="eastAsia" w:ascii="仿宋_GB2312" w:hAnsi="仿宋_GB2312" w:eastAsia="仿宋_GB2312" w:cs="仿宋_GB2312"/>
          <w:snapToGrid w:val="0"/>
          <w:color w:val="auto"/>
          <w:spacing w:val="-5"/>
          <w:kern w:val="0"/>
          <w:sz w:val="32"/>
          <w:szCs w:val="32"/>
          <w:lang w:val="en-US" w:eastAsia="en-US" w:bidi="ar-SA"/>
        </w:rPr>
        <w:t>其他相关</w:t>
      </w:r>
      <w:r>
        <w:rPr>
          <w:rFonts w:hint="eastAsia" w:ascii="仿宋_GB2312" w:hAnsi="仿宋_GB2312" w:eastAsia="仿宋_GB2312" w:cs="仿宋_GB2312"/>
          <w:snapToGrid w:val="0"/>
          <w:color w:val="auto"/>
          <w:spacing w:val="-5"/>
          <w:kern w:val="0"/>
          <w:sz w:val="32"/>
          <w:szCs w:val="32"/>
          <w:lang w:val="en-US" w:eastAsia="zh-CN" w:bidi="ar-SA"/>
        </w:rPr>
        <w:t>资料</w:t>
      </w:r>
      <w:r>
        <w:rPr>
          <w:rFonts w:hint="eastAsia" w:ascii="仿宋_GB2312" w:hAnsi="仿宋_GB2312" w:eastAsia="仿宋_GB2312" w:cs="仿宋_GB2312"/>
          <w:snapToGrid w:val="0"/>
          <w:color w:val="auto"/>
          <w:spacing w:val="-5"/>
          <w:kern w:val="0"/>
          <w:sz w:val="32"/>
          <w:szCs w:val="32"/>
          <w:lang w:val="en-US" w:eastAsia="en-US" w:bidi="ar-SA"/>
        </w:rPr>
        <w:t>。</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outlineLvl w:val="0"/>
        <w:rPr>
          <w:rFonts w:hint="eastAsia" w:ascii="方正黑体_GBK" w:hAnsi="方正黑体_GBK" w:eastAsia="方正黑体_GBK" w:cs="方正黑体_GBK"/>
          <w:snapToGrid w:val="0"/>
          <w:color w:val="auto"/>
          <w:spacing w:val="-5"/>
          <w:kern w:val="0"/>
          <w:sz w:val="32"/>
          <w:szCs w:val="32"/>
          <w:lang w:val="en-US" w:eastAsia="zh-CN" w:bidi="ar-SA"/>
        </w:rPr>
      </w:pPr>
      <w:bookmarkStart w:id="108" w:name="_Toc8075"/>
      <w:r>
        <w:rPr>
          <w:rFonts w:hint="eastAsia" w:ascii="方正黑体_GBK" w:hAnsi="方正黑体_GBK" w:eastAsia="方正黑体_GBK" w:cs="方正黑体_GBK"/>
          <w:snapToGrid w:val="0"/>
          <w:color w:val="auto"/>
          <w:spacing w:val="-5"/>
          <w:kern w:val="0"/>
          <w:sz w:val="32"/>
          <w:szCs w:val="32"/>
          <w:lang w:val="en-US" w:eastAsia="zh-CN" w:bidi="ar-SA"/>
        </w:rPr>
        <w:t>5.施工现场用工实名制管理和工资支付</w:t>
      </w:r>
      <w:r>
        <w:rPr>
          <w:rFonts w:hint="eastAsia" w:ascii="方正黑体_GBK" w:hAnsi="方正黑体_GBK" w:eastAsia="方正黑体_GBK" w:cs="方正黑体_GBK"/>
          <w:snapToGrid w:val="0"/>
          <w:color w:val="auto"/>
          <w:spacing w:val="-5"/>
          <w:kern w:val="0"/>
          <w:sz w:val="32"/>
          <w:szCs w:val="32"/>
          <w:lang w:val="en-US" w:eastAsia="en-US" w:bidi="ar-SA"/>
        </w:rPr>
        <w:t>台账资料参考</w:t>
      </w:r>
      <w:r>
        <w:rPr>
          <w:rFonts w:hint="eastAsia" w:ascii="方正黑体_GBK" w:hAnsi="方正黑体_GBK" w:eastAsia="方正黑体_GBK" w:cs="方正黑体_GBK"/>
          <w:snapToGrid w:val="0"/>
          <w:color w:val="auto"/>
          <w:spacing w:val="-5"/>
          <w:kern w:val="0"/>
          <w:sz w:val="32"/>
          <w:szCs w:val="32"/>
          <w:lang w:val="en-US" w:eastAsia="zh-CN" w:bidi="ar-SA"/>
        </w:rPr>
        <w:t>样式</w:t>
      </w:r>
      <w:bookmarkEnd w:id="108"/>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both"/>
        <w:textAlignment w:val="baseline"/>
        <w:rPr>
          <w:rFonts w:hint="eastAsia" w:ascii="仿宋_GB2312" w:hAnsi="仿宋_GB2312" w:eastAsia="仿宋_GB2312" w:cs="仿宋_GB2312"/>
          <w:snapToGrid w:val="0"/>
          <w:color w:val="auto"/>
          <w:spacing w:val="-5"/>
          <w:kern w:val="0"/>
          <w:sz w:val="32"/>
          <w:szCs w:val="32"/>
          <w:lang w:val="en-US" w:eastAsia="en-US" w:bidi="ar-SA"/>
        </w:rPr>
      </w:pPr>
      <w:r>
        <w:rPr>
          <w:rFonts w:hint="eastAsia" w:ascii="仿宋_GB2312" w:hAnsi="仿宋_GB2312" w:eastAsia="仿宋_GB2312" w:cs="仿宋_GB2312"/>
          <w:snapToGrid w:val="0"/>
          <w:color w:val="auto"/>
          <w:spacing w:val="-5"/>
          <w:kern w:val="0"/>
          <w:sz w:val="32"/>
          <w:szCs w:val="32"/>
          <w:lang w:val="en-US" w:eastAsia="zh-CN" w:bidi="ar-SA"/>
        </w:rPr>
        <w:t>见</w:t>
      </w:r>
      <w:r>
        <w:rPr>
          <w:rFonts w:hint="eastAsia" w:ascii="仿宋_GB2312" w:hAnsi="仿宋_GB2312" w:eastAsia="仿宋_GB2312" w:cs="仿宋_GB2312"/>
          <w:snapToGrid w:val="0"/>
          <w:color w:val="auto"/>
          <w:spacing w:val="-5"/>
          <w:kern w:val="0"/>
          <w:sz w:val="32"/>
          <w:szCs w:val="32"/>
          <w:lang w:val="en-US" w:eastAsia="en-US" w:bidi="ar-SA"/>
        </w:rPr>
        <w:t>附</w:t>
      </w:r>
      <w:r>
        <w:rPr>
          <w:rFonts w:hint="eastAsia" w:ascii="仿宋_GB2312" w:hAnsi="仿宋_GB2312" w:eastAsia="仿宋_GB2312" w:cs="仿宋_GB2312"/>
          <w:snapToGrid w:val="0"/>
          <w:color w:val="auto"/>
          <w:spacing w:val="-5"/>
          <w:kern w:val="0"/>
          <w:sz w:val="32"/>
          <w:szCs w:val="32"/>
          <w:lang w:val="en-US" w:eastAsia="zh-CN" w:bidi="ar-SA"/>
        </w:rPr>
        <w:t>件。</w:t>
      </w:r>
      <w:r>
        <w:rPr>
          <w:rFonts w:hint="eastAsia" w:ascii="仿宋_GB2312" w:hAnsi="仿宋_GB2312" w:eastAsia="仿宋_GB2312" w:cs="仿宋_GB2312"/>
          <w:snapToGrid w:val="0"/>
          <w:color w:val="auto"/>
          <w:spacing w:val="-5"/>
          <w:kern w:val="0"/>
          <w:sz w:val="32"/>
          <w:szCs w:val="32"/>
          <w:lang w:val="en-US" w:eastAsia="en-US" w:bidi="ar-SA"/>
        </w:rPr>
        <w:t>本手册提供的台账资料文本与格式均为参考样式，</w:t>
      </w:r>
      <w:r>
        <w:rPr>
          <w:rFonts w:hint="eastAsia" w:ascii="仿宋_GB2312" w:hAnsi="仿宋_GB2312" w:eastAsia="仿宋_GB2312" w:cs="仿宋_GB2312"/>
          <w:snapToGrid w:val="0"/>
          <w:color w:val="auto"/>
          <w:spacing w:val="-5"/>
          <w:kern w:val="0"/>
          <w:sz w:val="32"/>
          <w:szCs w:val="32"/>
          <w:lang w:val="en-US" w:eastAsia="zh-CN" w:bidi="ar-SA"/>
        </w:rPr>
        <w:t>各地市</w:t>
      </w:r>
      <w:r>
        <w:rPr>
          <w:rFonts w:hint="eastAsia" w:ascii="仿宋_GB2312" w:hAnsi="仿宋_GB2312" w:eastAsia="仿宋_GB2312" w:cs="仿宋_GB2312"/>
          <w:snapToGrid w:val="0"/>
          <w:color w:val="auto"/>
          <w:spacing w:val="-5"/>
          <w:kern w:val="0"/>
          <w:sz w:val="32"/>
          <w:szCs w:val="32"/>
          <w:lang w:val="en-US" w:eastAsia="en-US" w:bidi="ar-SA"/>
        </w:rPr>
        <w:t>可根据实际与规范要求修改制定</w:t>
      </w:r>
      <w:r>
        <w:rPr>
          <w:rFonts w:hint="eastAsia" w:ascii="仿宋_GB2312" w:hAnsi="仿宋_GB2312" w:eastAsia="仿宋_GB2312" w:cs="仿宋_GB2312"/>
          <w:snapToGrid w:val="0"/>
          <w:color w:val="auto"/>
          <w:spacing w:val="-5"/>
          <w:kern w:val="0"/>
          <w:sz w:val="32"/>
          <w:szCs w:val="32"/>
          <w:lang w:val="en-US" w:eastAsia="zh-CN" w:bidi="ar-SA"/>
        </w:rPr>
        <w:t>本地区统一的参考样式</w:t>
      </w:r>
      <w:r>
        <w:rPr>
          <w:rFonts w:hint="eastAsia" w:ascii="仿宋_GB2312" w:hAnsi="仿宋_GB2312" w:eastAsia="仿宋_GB2312" w:cs="仿宋_GB2312"/>
          <w:snapToGrid w:val="0"/>
          <w:color w:val="auto"/>
          <w:spacing w:val="-5"/>
          <w:kern w:val="0"/>
          <w:sz w:val="32"/>
          <w:szCs w:val="32"/>
          <w:lang w:val="en-US" w:eastAsia="en-US" w:bidi="ar-SA"/>
        </w:rPr>
        <w:t>。</w:t>
      </w:r>
    </w:p>
    <w:p>
      <w:pPr>
        <w:keepNext w:val="0"/>
        <w:keepLines w:val="0"/>
        <w:pageBreakBefore w:val="0"/>
        <w:widowControl/>
        <w:kinsoku/>
        <w:wordWrap w:val="0"/>
        <w:overflowPunct/>
        <w:topLinePunct/>
        <w:autoSpaceDE/>
        <w:autoSpaceDN/>
        <w:bidi w:val="0"/>
        <w:adjustRightInd/>
        <w:snapToGrid/>
        <w:spacing w:line="560" w:lineRule="exact"/>
        <w:ind w:firstLine="620" w:firstLineChars="200"/>
        <w:jc w:val="both"/>
        <w:textAlignment w:val="baseline"/>
        <w:outlineLvl w:val="9"/>
        <w:rPr>
          <w:rFonts w:hint="eastAsia" w:ascii="仿宋_GB2312" w:hAnsi="仿宋_GB2312" w:eastAsia="仿宋_GB2312" w:cs="仿宋_GB2312"/>
          <w:snapToGrid w:val="0"/>
          <w:color w:val="auto"/>
          <w:spacing w:val="-5"/>
          <w:kern w:val="0"/>
          <w:sz w:val="32"/>
          <w:szCs w:val="32"/>
          <w:lang w:val="en-US" w:eastAsia="zh-CN" w:bidi="ar-SA"/>
        </w:rPr>
      </w:pP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620" w:firstLineChars="200"/>
        <w:jc w:val="left"/>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附件：1.项目信息概况表</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2.项目发承包信息表</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3.农民工工资保证金存款协议书</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4.农民工工资保证金银行保函</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5.XX市XX建设工程施工现场农民工维权告示牌</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6.项目工程款支付清单</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7.建筑工人简易劳动合同</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8.工种分类及劳务班组命名指引</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9.农民工花名册</w:t>
      </w:r>
    </w:p>
    <w:p>
      <w:pPr>
        <w:pageBreakBefore w:val="0"/>
        <w:kinsoku/>
        <w:wordWrap w:val="0"/>
        <w:overflowPunct/>
        <w:topLinePunct/>
        <w:autoSpaceDE/>
        <w:autoSpaceDN/>
        <w:bidi w:val="0"/>
        <w:spacing w:line="560" w:lineRule="exact"/>
        <w:ind w:firstLine="1550" w:firstLineChars="500"/>
        <w:jc w:val="both"/>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10.工资支付表</w:t>
      </w:r>
    </w:p>
    <w:p>
      <w:pPr>
        <w:pageBreakBefore w:val="0"/>
        <w:kinsoku/>
        <w:wordWrap w:val="0"/>
        <w:overflowPunct/>
        <w:topLinePunct/>
        <w:autoSpaceDE/>
        <w:autoSpaceDN/>
        <w:bidi w:val="0"/>
        <w:spacing w:line="500" w:lineRule="exact"/>
        <w:ind w:firstLine="1550" w:firstLineChars="500"/>
        <w:jc w:val="both"/>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11.考勤记录表</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12.劳务班组/班组人员退场确认书</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仿宋_GB2312" w:hAnsi="仿宋_GB2312" w:eastAsia="仿宋_GB2312" w:cs="仿宋_GB2312"/>
          <w:snapToGrid w:val="0"/>
          <w:color w:val="auto"/>
          <w:spacing w:val="-5"/>
          <w:kern w:val="0"/>
          <w:sz w:val="32"/>
          <w:szCs w:val="32"/>
          <w:highlight w:val="none"/>
          <w:lang w:val="en-US" w:eastAsia="zh-CN" w:bidi="ar-SA"/>
        </w:rPr>
      </w:pPr>
      <w:r>
        <w:rPr>
          <w:rFonts w:hint="eastAsia" w:ascii="仿宋_GB2312" w:hAnsi="仿宋_GB2312" w:eastAsia="仿宋_GB2312" w:cs="仿宋_GB2312"/>
          <w:snapToGrid w:val="0"/>
          <w:color w:val="auto"/>
          <w:spacing w:val="-5"/>
          <w:kern w:val="0"/>
          <w:sz w:val="32"/>
          <w:szCs w:val="32"/>
          <w:highlight w:val="none"/>
          <w:lang w:val="en-US" w:eastAsia="zh-CN" w:bidi="ar-SA"/>
        </w:rPr>
        <w:t>13.劳务班组用工和工资支付管理工作情况记录表</w:t>
      </w:r>
    </w:p>
    <w:p>
      <w:pPr>
        <w:pStyle w:val="2"/>
        <w:keepNext w:val="0"/>
        <w:keepLines w:val="0"/>
        <w:pageBreakBefore w:val="0"/>
        <w:widowControl/>
        <w:numPr>
          <w:ilvl w:val="0"/>
          <w:numId w:val="0"/>
        </w:numPr>
        <w:kinsoku/>
        <w:wordWrap w:val="0"/>
        <w:overflowPunct/>
        <w:topLinePunct/>
        <w:autoSpaceDE/>
        <w:autoSpaceDN/>
        <w:bidi w:val="0"/>
        <w:adjustRightInd/>
        <w:snapToGrid/>
        <w:spacing w:line="560" w:lineRule="exact"/>
        <w:ind w:firstLine="1550" w:firstLineChars="500"/>
        <w:jc w:val="both"/>
        <w:textAlignment w:val="baseline"/>
        <w:rPr>
          <w:rFonts w:hint="eastAsia" w:ascii="Times New Roman" w:hAnsi="Times New Roman" w:eastAsia="方正小标宋简体" w:cs="Times New Roman"/>
          <w:bCs/>
          <w:snapToGrid w:val="0"/>
          <w:color w:val="000000"/>
          <w:kern w:val="2"/>
          <w:sz w:val="36"/>
          <w:szCs w:val="36"/>
          <w:lang w:val="en-US" w:eastAsia="zh-CN" w:bidi="ar"/>
        </w:rPr>
      </w:pPr>
      <w:r>
        <w:rPr>
          <w:rFonts w:hint="eastAsia" w:ascii="仿宋_GB2312" w:hAnsi="仿宋_GB2312" w:eastAsia="仿宋_GB2312" w:cs="仿宋_GB2312"/>
          <w:snapToGrid w:val="0"/>
          <w:color w:val="auto"/>
          <w:spacing w:val="-5"/>
          <w:kern w:val="0"/>
          <w:sz w:val="32"/>
          <w:szCs w:val="32"/>
          <w:highlight w:val="none"/>
          <w:lang w:val="en-US" w:eastAsia="zh-CN" w:bidi="ar-SA"/>
        </w:rPr>
        <w:t>14.农民工工资保证金支付通知书</w:t>
      </w: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center"/>
        <w:rPr>
          <w:rFonts w:hint="eastAsia" w:ascii="Times New Roman" w:hAnsi="Times New Roman" w:eastAsia="方正小标宋简体" w:cs="Times New Roman"/>
          <w:bCs/>
          <w:snapToGrid w:val="0"/>
          <w:color w:val="000000"/>
          <w:kern w:val="2"/>
          <w:sz w:val="36"/>
          <w:szCs w:val="36"/>
          <w:lang w:val="en-US" w:eastAsia="zh-CN" w:bidi="ar"/>
        </w:rPr>
      </w:pP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center"/>
        <w:rPr>
          <w:rFonts w:hint="eastAsia" w:ascii="Times New Roman" w:hAnsi="Times New Roman" w:eastAsia="方正小标宋简体" w:cs="Times New Roman"/>
          <w:bCs/>
          <w:snapToGrid w:val="0"/>
          <w:color w:val="000000"/>
          <w:kern w:val="2"/>
          <w:sz w:val="36"/>
          <w:szCs w:val="36"/>
          <w:lang w:val="en-US" w:eastAsia="zh-CN" w:bidi="ar"/>
        </w:rPr>
      </w:pPr>
    </w:p>
    <w:p>
      <w:pPr>
        <w:keepNext w:val="0"/>
        <w:keepLines w:val="0"/>
        <w:pageBreakBefore w:val="0"/>
        <w:widowControl w:val="0"/>
        <w:kinsoku/>
        <w:wordWrap w:val="0"/>
        <w:overflowPunct/>
        <w:topLinePunct/>
        <w:autoSpaceDE/>
        <w:autoSpaceDN/>
        <w:bidi w:val="0"/>
        <w:adjustRightInd/>
        <w:snapToGrid/>
        <w:spacing w:before="62" w:beforeLines="20" w:line="560" w:lineRule="exact"/>
        <w:ind w:left="0" w:leftChars="0" w:right="0" w:rightChars="0" w:firstLine="0" w:firstLineChars="0"/>
        <w:jc w:val="both"/>
        <w:textAlignment w:val="auto"/>
        <w:outlineLvl w:val="9"/>
        <w:rPr>
          <w:rFonts w:hint="eastAsia" w:ascii="仿宋" w:hAnsi="仿宋" w:eastAsia="仿宋" w:cs="仿宋"/>
          <w:b w:val="0"/>
          <w:bCs w:val="0"/>
          <w:sz w:val="32"/>
          <w:szCs w:val="32"/>
          <w:lang w:val="en-US" w:eastAsia="zh-CN"/>
        </w:rPr>
        <w:sectPr>
          <w:footerReference r:id="rId9" w:type="default"/>
          <w:pgSz w:w="11906" w:h="16839"/>
          <w:pgMar w:top="1644" w:right="1417" w:bottom="1587" w:left="1474" w:header="0" w:footer="1162" w:gutter="0"/>
          <w:pgNumType w:fmt="numberInDash" w:start="1"/>
          <w:cols w:space="720" w:num="1"/>
        </w:sectPr>
      </w:pPr>
    </w:p>
    <w:p>
      <w:pPr>
        <w:keepNext w:val="0"/>
        <w:keepLines w:val="0"/>
        <w:pageBreakBefore w:val="0"/>
        <w:widowControl w:val="0"/>
        <w:kinsoku/>
        <w:wordWrap w:val="0"/>
        <w:overflowPunct/>
        <w:topLinePunct/>
        <w:autoSpaceDE/>
        <w:autoSpaceDN/>
        <w:bidi w:val="0"/>
        <w:adjustRightInd/>
        <w:snapToGrid/>
        <w:spacing w:before="62" w:beforeLines="20" w:line="560" w:lineRule="exact"/>
        <w:ind w:left="0" w:leftChars="0" w:right="0" w:rightChars="0" w:firstLine="0" w:firstLineChars="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附件1</w:t>
      </w:r>
    </w:p>
    <w:p>
      <w:pPr>
        <w:keepNext w:val="0"/>
        <w:keepLines w:val="0"/>
        <w:pageBreakBefore w:val="0"/>
        <w:widowControl w:val="0"/>
        <w:kinsoku/>
        <w:wordWrap w:val="0"/>
        <w:overflowPunct/>
        <w:topLinePunct/>
        <w:autoSpaceDE/>
        <w:autoSpaceDN/>
        <w:bidi w:val="0"/>
        <w:adjustRightInd/>
        <w:snapToGrid/>
        <w:spacing w:before="62" w:beforeLines="20"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项目信息</w:t>
      </w:r>
      <w:r>
        <w:rPr>
          <w:rFonts w:hint="eastAsia" w:ascii="方正小标宋简体" w:hAnsi="方正小标宋简体" w:eastAsia="方正小标宋简体" w:cs="方正小标宋简体"/>
          <w:b w:val="0"/>
          <w:bCs/>
          <w:sz w:val="44"/>
          <w:szCs w:val="44"/>
          <w:lang w:val="en-US" w:eastAsia="zh-CN"/>
        </w:rPr>
        <w:t>概况</w:t>
      </w:r>
      <w:r>
        <w:rPr>
          <w:rFonts w:hint="eastAsia" w:ascii="方正小标宋简体" w:hAnsi="方正小标宋简体" w:eastAsia="方正小标宋简体" w:cs="方正小标宋简体"/>
          <w:b w:val="0"/>
          <w:bCs/>
          <w:sz w:val="44"/>
          <w:szCs w:val="44"/>
        </w:rPr>
        <w:t>表</w:t>
      </w:r>
    </w:p>
    <w:p>
      <w:pPr>
        <w:pStyle w:val="2"/>
        <w:pageBreakBefore w:val="0"/>
        <w:kinsoku/>
        <w:wordWrap w:val="0"/>
        <w:overflowPunct/>
        <w:topLinePunct/>
        <w:autoSpaceDE/>
        <w:autoSpaceDN/>
        <w:bidi w:val="0"/>
        <w:rPr>
          <w:rFonts w:hint="eastAsia"/>
          <w:lang w:val="en-US" w:eastAsia="zh-CN"/>
        </w:rPr>
      </w:pPr>
    </w:p>
    <w:tbl>
      <w:tblPr>
        <w:tblStyle w:val="15"/>
        <w:tblW w:w="0" w:type="auto"/>
        <w:tblInd w:w="0" w:type="dxa"/>
        <w:tblLayout w:type="fixed"/>
        <w:tblCellMar>
          <w:top w:w="0" w:type="dxa"/>
          <w:left w:w="108" w:type="dxa"/>
          <w:bottom w:w="0" w:type="dxa"/>
          <w:right w:w="108" w:type="dxa"/>
        </w:tblCellMar>
      </w:tblPr>
      <w:tblGrid>
        <w:gridCol w:w="1498"/>
        <w:gridCol w:w="3420"/>
        <w:gridCol w:w="1504"/>
        <w:gridCol w:w="2799"/>
      </w:tblGrid>
      <w:tr>
        <w:tblPrEx>
          <w:tblCellMar>
            <w:top w:w="0" w:type="dxa"/>
            <w:left w:w="108" w:type="dxa"/>
            <w:bottom w:w="0" w:type="dxa"/>
            <w:right w:w="108" w:type="dxa"/>
          </w:tblCellMar>
        </w:tblPrEx>
        <w:trPr>
          <w:trHeight w:val="627"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项目名称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622"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总投资额</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（万元）</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建筑面积</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715"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开工日期</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拟竣工日期</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746"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政府投资</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（是/否）</w:t>
            </w: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所属行业</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782"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国企项目</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是/否</w:t>
            </w:r>
            <w:r>
              <w:rPr>
                <w:rFonts w:hint="eastAsia" w:ascii="宋体" w:hAnsi="宋体" w:eastAsia="宋体" w:cs="宋体"/>
                <w:sz w:val="24"/>
                <w:szCs w:val="24"/>
                <w:lang w:eastAsia="zh-CN"/>
              </w:rPr>
              <w:t>）</w:t>
            </w:r>
          </w:p>
        </w:tc>
      </w:tr>
      <w:tr>
        <w:tblPrEx>
          <w:tblCellMar>
            <w:top w:w="0" w:type="dxa"/>
            <w:left w:w="108" w:type="dxa"/>
            <w:bottom w:w="0" w:type="dxa"/>
            <w:right w:w="108" w:type="dxa"/>
          </w:tblCellMar>
        </w:tblPrEx>
        <w:trPr>
          <w:trHeight w:val="657" w:hRule="atLeast"/>
        </w:trPr>
        <w:tc>
          <w:tcPr>
            <w:tcW w:w="922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建设单位</w:t>
            </w:r>
          </w:p>
        </w:tc>
      </w:tr>
      <w:tr>
        <w:tblPrEx>
          <w:tblCellMar>
            <w:top w:w="0" w:type="dxa"/>
            <w:left w:w="108" w:type="dxa"/>
            <w:bottom w:w="0" w:type="dxa"/>
            <w:right w:w="108" w:type="dxa"/>
          </w:tblCellMar>
        </w:tblPrEx>
        <w:trPr>
          <w:trHeight w:val="617"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单位名称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582"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eastAsia="zh-CN"/>
              </w:rPr>
              <w:t>项目</w:t>
            </w:r>
            <w:r>
              <w:rPr>
                <w:rFonts w:hint="eastAsia" w:ascii="宋体" w:hAnsi="宋体" w:eastAsia="宋体" w:cs="宋体"/>
                <w:sz w:val="24"/>
                <w:szCs w:val="24"/>
              </w:rPr>
              <w:t>负责人</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597" w:hRule="atLeast"/>
        </w:trPr>
        <w:tc>
          <w:tcPr>
            <w:tcW w:w="922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施工总承包企业</w:t>
            </w:r>
          </w:p>
        </w:tc>
      </w:tr>
      <w:tr>
        <w:tblPrEx>
          <w:tblCellMar>
            <w:top w:w="0" w:type="dxa"/>
            <w:left w:w="108" w:type="dxa"/>
            <w:bottom w:w="0" w:type="dxa"/>
            <w:right w:w="108" w:type="dxa"/>
          </w:tblCellMar>
        </w:tblPrEx>
        <w:trPr>
          <w:trHeight w:val="582"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企业名称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612"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项目经理</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642"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劳资专管员</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585" w:hRule="atLeast"/>
        </w:trPr>
        <w:tc>
          <w:tcPr>
            <w:tcW w:w="922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劳务分包企业1</w:t>
            </w:r>
          </w:p>
        </w:tc>
      </w:tr>
      <w:tr>
        <w:tblPrEx>
          <w:tblCellMar>
            <w:top w:w="0" w:type="dxa"/>
            <w:left w:w="108" w:type="dxa"/>
            <w:bottom w:w="0" w:type="dxa"/>
            <w:right w:w="108" w:type="dxa"/>
          </w:tblCellMar>
        </w:tblPrEx>
        <w:trPr>
          <w:trHeight w:val="585"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企业名称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660"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项目负责人</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585" w:hRule="atLeast"/>
        </w:trPr>
        <w:tc>
          <w:tcPr>
            <w:tcW w:w="922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劳务分包企业2</w:t>
            </w:r>
          </w:p>
        </w:tc>
      </w:tr>
      <w:tr>
        <w:tblPrEx>
          <w:tblCellMar>
            <w:top w:w="0" w:type="dxa"/>
            <w:left w:w="108" w:type="dxa"/>
            <w:bottom w:w="0" w:type="dxa"/>
            <w:right w:w="108" w:type="dxa"/>
          </w:tblCellMar>
        </w:tblPrEx>
        <w:trPr>
          <w:trHeight w:val="615"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企业名称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bl>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sectPr>
          <w:footerReference r:id="rId10" w:type="default"/>
          <w:pgSz w:w="11906" w:h="16839"/>
          <w:pgMar w:top="1644" w:right="1417" w:bottom="1587" w:left="1474" w:header="0" w:footer="1162" w:gutter="0"/>
          <w:pgNumType w:fmt="numberInDash" w:start="25"/>
          <w:cols w:space="720" w:num="1"/>
        </w:sectPr>
      </w:pPr>
    </w:p>
    <w:tbl>
      <w:tblPr>
        <w:tblStyle w:val="15"/>
        <w:tblW w:w="0" w:type="auto"/>
        <w:tblInd w:w="0" w:type="dxa"/>
        <w:tblLayout w:type="fixed"/>
        <w:tblCellMar>
          <w:top w:w="0" w:type="dxa"/>
          <w:left w:w="108" w:type="dxa"/>
          <w:bottom w:w="0" w:type="dxa"/>
          <w:right w:w="108" w:type="dxa"/>
        </w:tblCellMar>
      </w:tblPr>
      <w:tblGrid>
        <w:gridCol w:w="1498"/>
        <w:gridCol w:w="3420"/>
        <w:gridCol w:w="1504"/>
        <w:gridCol w:w="2799"/>
      </w:tblGrid>
      <w:tr>
        <w:tblPrEx>
          <w:tblCellMar>
            <w:top w:w="0" w:type="dxa"/>
            <w:left w:w="108" w:type="dxa"/>
            <w:bottom w:w="0" w:type="dxa"/>
            <w:right w:w="108" w:type="dxa"/>
          </w:tblCellMar>
        </w:tblPrEx>
        <w:trPr>
          <w:trHeight w:val="630"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eastAsia="zh-CN"/>
              </w:rPr>
              <w:t>项目负责人</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645" w:hRule="atLeast"/>
        </w:trPr>
        <w:tc>
          <w:tcPr>
            <w:tcW w:w="922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专业分包企业1</w:t>
            </w:r>
          </w:p>
        </w:tc>
      </w:tr>
      <w:tr>
        <w:tblPrEx>
          <w:tblCellMar>
            <w:top w:w="0" w:type="dxa"/>
            <w:left w:w="108" w:type="dxa"/>
            <w:bottom w:w="0" w:type="dxa"/>
            <w:right w:w="108" w:type="dxa"/>
          </w:tblCellMar>
        </w:tblPrEx>
        <w:trPr>
          <w:trHeight w:val="675"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企业名称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645"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eastAsia="zh-CN"/>
              </w:rPr>
              <w:t>项目负责人</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720" w:hRule="atLeast"/>
        </w:trPr>
        <w:tc>
          <w:tcPr>
            <w:tcW w:w="922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专业分包企业2</w:t>
            </w:r>
          </w:p>
        </w:tc>
      </w:tr>
      <w:tr>
        <w:tblPrEx>
          <w:tblCellMar>
            <w:top w:w="0" w:type="dxa"/>
            <w:left w:w="108" w:type="dxa"/>
            <w:bottom w:w="0" w:type="dxa"/>
            <w:right w:w="108" w:type="dxa"/>
          </w:tblCellMar>
        </w:tblPrEx>
        <w:trPr>
          <w:trHeight w:val="630"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企业名称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r>
        <w:tblPrEx>
          <w:tblCellMar>
            <w:top w:w="0" w:type="dxa"/>
            <w:left w:w="108" w:type="dxa"/>
            <w:bottom w:w="0" w:type="dxa"/>
            <w:right w:w="108" w:type="dxa"/>
          </w:tblCellMar>
        </w:tblPrEx>
        <w:trPr>
          <w:trHeight w:val="715" w:hRule="atLeast"/>
        </w:trPr>
        <w:tc>
          <w:tcPr>
            <w:tcW w:w="1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eastAsia="zh-CN"/>
              </w:rPr>
              <w:t>项目负责人</w:t>
            </w:r>
          </w:p>
        </w:tc>
        <w:tc>
          <w:tcPr>
            <w:tcW w:w="34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c>
          <w:tcPr>
            <w:tcW w:w="15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联系电话</w:t>
            </w:r>
          </w:p>
        </w:tc>
        <w:tc>
          <w:tcPr>
            <w:tcW w:w="279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0" w:afterAutospacing="0" w:line="320" w:lineRule="exact"/>
              <w:ind w:left="0" w:right="0"/>
              <w:jc w:val="center"/>
              <w:textAlignment w:val="baseline"/>
              <w:rPr>
                <w:rFonts w:hint="eastAsia" w:ascii="宋体" w:hAnsi="宋体" w:eastAsia="宋体" w:cs="宋体"/>
                <w:sz w:val="24"/>
                <w:szCs w:val="24"/>
              </w:rPr>
            </w:pPr>
          </w:p>
        </w:tc>
      </w:tr>
    </w:tbl>
    <w:p>
      <w:pPr>
        <w:keepNext w:val="0"/>
        <w:keepLines w:val="0"/>
        <w:pageBreakBefore w:val="0"/>
        <w:widowControl/>
        <w:kinsoku/>
        <w:wordWrap w:val="0"/>
        <w:overflowPunct/>
        <w:topLinePunct/>
        <w:autoSpaceDE/>
        <w:autoSpaceDN/>
        <w:bidi w:val="0"/>
        <w:adjustRightInd w:val="0"/>
        <w:snapToGrid w:val="0"/>
        <w:spacing w:line="360" w:lineRule="exact"/>
        <w:ind w:left="0" w:leftChars="0" w:firstLine="0" w:firstLineChars="0"/>
        <w:textAlignment w:val="auto"/>
        <w:rPr>
          <w:rFonts w:hint="eastAsia" w:ascii="宋体" w:hAnsi="宋体" w:eastAsia="宋体" w:cs="宋体"/>
          <w:w w:val="98"/>
          <w:sz w:val="28"/>
          <w:szCs w:val="28"/>
          <w:lang w:val="en-US" w:eastAsia="zh-CN"/>
        </w:rPr>
        <w:sectPr>
          <w:footerReference r:id="rId11" w:type="default"/>
          <w:pgSz w:w="11906" w:h="16839"/>
          <w:pgMar w:top="1644" w:right="1417" w:bottom="1587" w:left="1474" w:header="0" w:footer="1162" w:gutter="0"/>
          <w:pgNumType w:fmt="numberInDash" w:start="1"/>
          <w:cols w:space="720" w:num="1"/>
        </w:sectPr>
      </w:pPr>
      <w:r>
        <w:rPr>
          <w:rFonts w:hint="eastAsia" w:ascii="宋体" w:hAnsi="宋体" w:eastAsia="宋体" w:cs="宋体"/>
          <w:w w:val="98"/>
          <w:sz w:val="24"/>
          <w:szCs w:val="24"/>
          <w:lang w:eastAsia="zh-CN"/>
        </w:rPr>
        <w:t>备</w:t>
      </w:r>
      <w:r>
        <w:rPr>
          <w:rFonts w:hint="eastAsia" w:ascii="宋体" w:hAnsi="宋体" w:eastAsia="宋体" w:cs="宋体"/>
          <w:w w:val="98"/>
          <w:sz w:val="24"/>
          <w:szCs w:val="24"/>
        </w:rPr>
        <w:t>注</w:t>
      </w:r>
      <w:r>
        <w:rPr>
          <w:rFonts w:hint="eastAsia" w:ascii="宋体" w:hAnsi="宋体" w:eastAsia="宋体" w:cs="宋体"/>
          <w:w w:val="98"/>
          <w:sz w:val="24"/>
          <w:szCs w:val="24"/>
          <w:lang w:val="en-US" w:eastAsia="zh-CN"/>
        </w:rPr>
        <w:t>:</w:t>
      </w:r>
      <w:r>
        <w:rPr>
          <w:rFonts w:hint="eastAsia" w:ascii="宋体" w:hAnsi="宋体" w:eastAsia="宋体" w:cs="宋体"/>
          <w:w w:val="98"/>
          <w:sz w:val="24"/>
          <w:szCs w:val="24"/>
        </w:rPr>
        <w:t>本表可根据实际扩充</w:t>
      </w:r>
      <w:r>
        <w:rPr>
          <w:rFonts w:hint="eastAsia" w:eastAsia="宋体" w:cs="宋体"/>
          <w:w w:val="98"/>
          <w:sz w:val="24"/>
          <w:szCs w:val="24"/>
          <w:lang w:eastAsia="zh-CN"/>
        </w:rPr>
        <w:t>，如有多个劳务分包、专业分包企业，可参照表中格式增加</w:t>
      </w:r>
      <w:r>
        <w:rPr>
          <w:rFonts w:hint="eastAsia" w:ascii="宋体" w:hAnsi="宋体" w:eastAsia="宋体" w:cs="宋体"/>
          <w:w w:val="98"/>
          <w:sz w:val="24"/>
          <w:szCs w:val="24"/>
        </w:rPr>
        <w:t>。</w:t>
      </w:r>
    </w:p>
    <w:p>
      <w:pPr>
        <w:pageBreakBefore w:val="0"/>
        <w:kinsoku/>
        <w:wordWrap w:val="0"/>
        <w:overflowPunct/>
        <w:topLinePunct/>
        <w:autoSpaceDE/>
        <w:autoSpaceDN/>
        <w:bidi w:val="0"/>
        <w:spacing w:before="139" w:line="222" w:lineRule="auto"/>
        <w:rPr>
          <w:rFonts w:hint="eastAsia" w:ascii="宋体" w:hAnsi="宋体" w:eastAsia="宋体" w:cs="宋体"/>
          <w:b/>
          <w:bCs/>
          <w:spacing w:val="6"/>
          <w:sz w:val="43"/>
          <w:szCs w:val="43"/>
          <w:lang w:val="en-US" w:eastAsia="zh-CN"/>
        </w:rPr>
      </w:pPr>
      <w:r>
        <w:rPr>
          <w:rFonts w:hint="eastAsia" w:ascii="黑体" w:hAnsi="黑体" w:eastAsia="黑体" w:cs="黑体"/>
          <w:b w:val="0"/>
          <w:bCs w:val="0"/>
          <w:sz w:val="32"/>
          <w:szCs w:val="32"/>
          <w:lang w:val="en-US" w:eastAsia="zh-CN"/>
        </w:rPr>
        <w:t>附件2</w:t>
      </w:r>
    </w:p>
    <w:p>
      <w:pPr>
        <w:pageBreakBefore w:val="0"/>
        <w:kinsoku/>
        <w:wordWrap w:val="0"/>
        <w:overflowPunct/>
        <w:topLinePunct/>
        <w:autoSpaceDE/>
        <w:autoSpaceDN/>
        <w:bidi w:val="0"/>
        <w:spacing w:before="139" w:line="222"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b w:val="0"/>
          <w:bCs w:val="0"/>
          <w:spacing w:val="6"/>
          <w:sz w:val="44"/>
          <w:szCs w:val="44"/>
        </w:rPr>
        <w:t>项目发承包信息表</w:t>
      </w:r>
    </w:p>
    <w:tbl>
      <w:tblPr>
        <w:tblStyle w:val="21"/>
        <w:tblW w:w="1412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78"/>
        <w:gridCol w:w="898"/>
        <w:gridCol w:w="167"/>
        <w:gridCol w:w="1005"/>
        <w:gridCol w:w="590"/>
        <w:gridCol w:w="379"/>
        <w:gridCol w:w="1383"/>
        <w:gridCol w:w="1762"/>
        <w:gridCol w:w="1101"/>
        <w:gridCol w:w="661"/>
        <w:gridCol w:w="782"/>
        <w:gridCol w:w="980"/>
        <w:gridCol w:w="925"/>
        <w:gridCol w:w="836"/>
        <w:gridCol w:w="27"/>
        <w:gridCol w:w="863"/>
        <w:gridCol w:w="886"/>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605" w:hRule="atLeast"/>
        </w:trPr>
        <w:tc>
          <w:tcPr>
            <w:tcW w:w="14123" w:type="dxa"/>
            <w:gridSpan w:val="17"/>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黑体" w:hAnsi="黑体" w:eastAsia="黑体" w:cs="黑体"/>
                <w:sz w:val="24"/>
                <w:szCs w:val="24"/>
              </w:rPr>
            </w:pPr>
            <w:r>
              <w:rPr>
                <w:rFonts w:hint="eastAsia" w:ascii="黑体" w:hAnsi="黑体" w:eastAsia="黑体" w:cs="黑体"/>
                <w:sz w:val="24"/>
                <w:szCs w:val="24"/>
              </w:rPr>
              <w:t>一、项目施工发承包情况（ 更新时间：20XX 年XX 月 XX 日 ）</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729" w:hRule="atLeast"/>
        </w:trPr>
        <w:tc>
          <w:tcPr>
            <w:tcW w:w="878" w:type="dxa"/>
            <w:vMerge w:val="restart"/>
            <w:tcBorders>
              <w:bottom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序号</w:t>
            </w:r>
          </w:p>
        </w:tc>
        <w:tc>
          <w:tcPr>
            <w:tcW w:w="1065" w:type="dxa"/>
            <w:gridSpan w:val="2"/>
            <w:vMerge w:val="restart"/>
            <w:tcBorders>
              <w:bottom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发（分）包单位</w:t>
            </w:r>
          </w:p>
        </w:tc>
        <w:tc>
          <w:tcPr>
            <w:tcW w:w="1005" w:type="dxa"/>
            <w:vMerge w:val="restart"/>
            <w:tcBorders>
              <w:bottom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承包单位</w:t>
            </w:r>
          </w:p>
        </w:tc>
        <w:tc>
          <w:tcPr>
            <w:tcW w:w="969" w:type="dxa"/>
            <w:gridSpan w:val="2"/>
            <w:vMerge w:val="restart"/>
            <w:tcBorders>
              <w:bottom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合同金</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额（万元）</w:t>
            </w:r>
          </w:p>
        </w:tc>
        <w:tc>
          <w:tcPr>
            <w:tcW w:w="4246" w:type="dxa"/>
            <w:gridSpan w:val="3"/>
            <w:vMerge w:val="restart"/>
            <w:tcBorders>
              <w:bottom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发（分）承包内容</w:t>
            </w:r>
          </w:p>
        </w:tc>
        <w:tc>
          <w:tcPr>
            <w:tcW w:w="1443" w:type="dxa"/>
            <w:gridSpan w:val="2"/>
            <w:vMerge w:val="restart"/>
            <w:tcBorders>
              <w:bottom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总承包合同</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允许或建设</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单位同意</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（是/否）</w:t>
            </w:r>
          </w:p>
        </w:tc>
        <w:tc>
          <w:tcPr>
            <w:tcW w:w="4517" w:type="dxa"/>
            <w:gridSpan w:val="6"/>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承包单位管理机构主要人员</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88" w:hRule="atLeast"/>
        </w:trPr>
        <w:tc>
          <w:tcPr>
            <w:tcW w:w="878" w:type="dxa"/>
            <w:vMerge w:val="continue"/>
            <w:tcBorders>
              <w:top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1065" w:type="dxa"/>
            <w:gridSpan w:val="2"/>
            <w:vMerge w:val="continue"/>
            <w:tcBorders>
              <w:top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1005" w:type="dxa"/>
            <w:vMerge w:val="continue"/>
            <w:tcBorders>
              <w:top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969" w:type="dxa"/>
            <w:gridSpan w:val="2"/>
            <w:vMerge w:val="continue"/>
            <w:tcBorders>
              <w:top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4246" w:type="dxa"/>
            <w:gridSpan w:val="3"/>
            <w:vMerge w:val="continue"/>
            <w:tcBorders>
              <w:top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1443" w:type="dxa"/>
            <w:gridSpan w:val="2"/>
            <w:vMerge w:val="continue"/>
            <w:tcBorders>
              <w:top w:val="nil"/>
            </w:tcBorders>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98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项目负 责人</w:t>
            </w:r>
          </w:p>
        </w:tc>
        <w:tc>
          <w:tcPr>
            <w:tcW w:w="92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项目负责人电话</w:t>
            </w:r>
          </w:p>
        </w:tc>
        <w:tc>
          <w:tcPr>
            <w:tcW w:w="863" w:type="dxa"/>
            <w:gridSpan w:val="2"/>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技术负 责人</w:t>
            </w:r>
          </w:p>
        </w:tc>
        <w:tc>
          <w:tcPr>
            <w:tcW w:w="863"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安全负 责人</w:t>
            </w:r>
          </w:p>
        </w:tc>
        <w:tc>
          <w:tcPr>
            <w:tcW w:w="886"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质量负 责人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26" w:hRule="atLeast"/>
        </w:trPr>
        <w:tc>
          <w:tcPr>
            <w:tcW w:w="878" w:type="dxa"/>
            <w:vAlign w:val="top"/>
          </w:tcPr>
          <w:p>
            <w:pPr>
              <w:pageBreakBefore w:val="0"/>
              <w:kinsoku/>
              <w:wordWrap w:val="0"/>
              <w:overflowPunct/>
              <w:topLinePunct/>
              <w:autoSpaceDE/>
              <w:autoSpaceDN/>
              <w:bidi w:val="0"/>
              <w:spacing w:before="114" w:line="189" w:lineRule="exact"/>
              <w:ind w:left="396"/>
              <w:rPr>
                <w:rFonts w:hint="eastAsia" w:ascii="宋体" w:hAnsi="宋体" w:eastAsia="宋体" w:cs="宋体"/>
                <w:sz w:val="28"/>
                <w:szCs w:val="28"/>
              </w:rPr>
            </w:pPr>
            <w:r>
              <w:rPr>
                <w:rFonts w:hint="eastAsia" w:ascii="宋体" w:hAnsi="宋体" w:eastAsia="宋体" w:cs="宋体"/>
                <w:position w:val="1"/>
                <w:sz w:val="28"/>
                <w:szCs w:val="28"/>
              </w:rPr>
              <w:t>1</w:t>
            </w:r>
          </w:p>
        </w:tc>
        <w:tc>
          <w:tcPr>
            <w:tcW w:w="1065" w:type="dxa"/>
            <w:gridSpan w:val="2"/>
            <w:vAlign w:val="top"/>
          </w:tcPr>
          <w:p>
            <w:pPr>
              <w:pStyle w:val="22"/>
              <w:pageBreakBefore w:val="0"/>
              <w:kinsoku/>
              <w:wordWrap w:val="0"/>
              <w:overflowPunct/>
              <w:topLinePunct/>
              <w:autoSpaceDE/>
              <w:autoSpaceDN/>
              <w:bidi w:val="0"/>
            </w:pPr>
          </w:p>
        </w:tc>
        <w:tc>
          <w:tcPr>
            <w:tcW w:w="1005" w:type="dxa"/>
            <w:vAlign w:val="top"/>
          </w:tcPr>
          <w:p>
            <w:pPr>
              <w:pStyle w:val="22"/>
              <w:pageBreakBefore w:val="0"/>
              <w:kinsoku/>
              <w:wordWrap w:val="0"/>
              <w:overflowPunct/>
              <w:topLinePunct/>
              <w:autoSpaceDE/>
              <w:autoSpaceDN/>
              <w:bidi w:val="0"/>
            </w:pPr>
          </w:p>
        </w:tc>
        <w:tc>
          <w:tcPr>
            <w:tcW w:w="969" w:type="dxa"/>
            <w:gridSpan w:val="2"/>
            <w:vAlign w:val="top"/>
          </w:tcPr>
          <w:p>
            <w:pPr>
              <w:pStyle w:val="22"/>
              <w:pageBreakBefore w:val="0"/>
              <w:kinsoku/>
              <w:wordWrap w:val="0"/>
              <w:overflowPunct/>
              <w:topLinePunct/>
              <w:autoSpaceDE/>
              <w:autoSpaceDN/>
              <w:bidi w:val="0"/>
            </w:pPr>
          </w:p>
        </w:tc>
        <w:tc>
          <w:tcPr>
            <w:tcW w:w="4246" w:type="dxa"/>
            <w:gridSpan w:val="3"/>
            <w:vAlign w:val="top"/>
          </w:tcPr>
          <w:p>
            <w:pPr>
              <w:pStyle w:val="22"/>
              <w:pageBreakBefore w:val="0"/>
              <w:kinsoku/>
              <w:wordWrap w:val="0"/>
              <w:overflowPunct/>
              <w:topLinePunct/>
              <w:autoSpaceDE/>
              <w:autoSpaceDN/>
              <w:bidi w:val="0"/>
            </w:pPr>
          </w:p>
        </w:tc>
        <w:tc>
          <w:tcPr>
            <w:tcW w:w="1443" w:type="dxa"/>
            <w:gridSpan w:val="2"/>
            <w:vAlign w:val="top"/>
          </w:tcPr>
          <w:p>
            <w:pPr>
              <w:pStyle w:val="22"/>
              <w:pageBreakBefore w:val="0"/>
              <w:kinsoku/>
              <w:wordWrap w:val="0"/>
              <w:overflowPunct/>
              <w:topLinePunct/>
              <w:autoSpaceDE/>
              <w:autoSpaceDN/>
              <w:bidi w:val="0"/>
            </w:pPr>
          </w:p>
        </w:tc>
        <w:tc>
          <w:tcPr>
            <w:tcW w:w="980" w:type="dxa"/>
            <w:vAlign w:val="top"/>
          </w:tcPr>
          <w:p>
            <w:pPr>
              <w:pStyle w:val="22"/>
              <w:pageBreakBefore w:val="0"/>
              <w:kinsoku/>
              <w:wordWrap w:val="0"/>
              <w:overflowPunct/>
              <w:topLinePunct/>
              <w:autoSpaceDE/>
              <w:autoSpaceDN/>
              <w:bidi w:val="0"/>
            </w:pPr>
          </w:p>
        </w:tc>
        <w:tc>
          <w:tcPr>
            <w:tcW w:w="925" w:type="dxa"/>
            <w:vAlign w:val="top"/>
          </w:tcPr>
          <w:p>
            <w:pPr>
              <w:pStyle w:val="22"/>
              <w:pageBreakBefore w:val="0"/>
              <w:kinsoku/>
              <w:wordWrap w:val="0"/>
              <w:overflowPunct/>
              <w:topLinePunct/>
              <w:autoSpaceDE/>
              <w:autoSpaceDN/>
              <w:bidi w:val="0"/>
            </w:pPr>
          </w:p>
        </w:tc>
        <w:tc>
          <w:tcPr>
            <w:tcW w:w="863" w:type="dxa"/>
            <w:gridSpan w:val="2"/>
            <w:vAlign w:val="top"/>
          </w:tcPr>
          <w:p>
            <w:pPr>
              <w:pStyle w:val="22"/>
              <w:pageBreakBefore w:val="0"/>
              <w:kinsoku/>
              <w:wordWrap w:val="0"/>
              <w:overflowPunct/>
              <w:topLinePunct/>
              <w:autoSpaceDE/>
              <w:autoSpaceDN/>
              <w:bidi w:val="0"/>
            </w:pPr>
          </w:p>
        </w:tc>
        <w:tc>
          <w:tcPr>
            <w:tcW w:w="863" w:type="dxa"/>
            <w:vAlign w:val="top"/>
          </w:tcPr>
          <w:p>
            <w:pPr>
              <w:pStyle w:val="22"/>
              <w:pageBreakBefore w:val="0"/>
              <w:kinsoku/>
              <w:wordWrap w:val="0"/>
              <w:overflowPunct/>
              <w:topLinePunct/>
              <w:autoSpaceDE/>
              <w:autoSpaceDN/>
              <w:bidi w:val="0"/>
            </w:pPr>
          </w:p>
        </w:tc>
        <w:tc>
          <w:tcPr>
            <w:tcW w:w="886" w:type="dxa"/>
            <w:vAlign w:val="top"/>
          </w:tcPr>
          <w:p>
            <w:pPr>
              <w:pStyle w:val="22"/>
              <w:pageBreakBefore w:val="0"/>
              <w:kinsoku/>
              <w:wordWrap w:val="0"/>
              <w:overflowPunct/>
              <w:topLinePunct/>
              <w:autoSpaceDE/>
              <w:autoSpaceDN/>
              <w:bidi w:val="0"/>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26" w:hRule="atLeast"/>
        </w:trPr>
        <w:tc>
          <w:tcPr>
            <w:tcW w:w="878" w:type="dxa"/>
            <w:vAlign w:val="top"/>
          </w:tcPr>
          <w:p>
            <w:pPr>
              <w:pageBreakBefore w:val="0"/>
              <w:kinsoku/>
              <w:wordWrap w:val="0"/>
              <w:overflowPunct/>
              <w:topLinePunct/>
              <w:autoSpaceDE/>
              <w:autoSpaceDN/>
              <w:bidi w:val="0"/>
              <w:spacing w:before="116" w:line="190" w:lineRule="exact"/>
              <w:ind w:left="391"/>
              <w:rPr>
                <w:rFonts w:hint="eastAsia" w:ascii="宋体" w:hAnsi="宋体" w:eastAsia="宋体" w:cs="宋体"/>
                <w:sz w:val="28"/>
                <w:szCs w:val="28"/>
              </w:rPr>
            </w:pPr>
            <w:r>
              <w:rPr>
                <w:rFonts w:hint="eastAsia" w:ascii="宋体" w:hAnsi="宋体" w:eastAsia="宋体" w:cs="宋体"/>
                <w:position w:val="1"/>
                <w:sz w:val="28"/>
                <w:szCs w:val="28"/>
              </w:rPr>
              <w:t>2</w:t>
            </w:r>
          </w:p>
        </w:tc>
        <w:tc>
          <w:tcPr>
            <w:tcW w:w="1065" w:type="dxa"/>
            <w:gridSpan w:val="2"/>
            <w:vAlign w:val="top"/>
          </w:tcPr>
          <w:p>
            <w:pPr>
              <w:pStyle w:val="22"/>
              <w:pageBreakBefore w:val="0"/>
              <w:kinsoku/>
              <w:wordWrap w:val="0"/>
              <w:overflowPunct/>
              <w:topLinePunct/>
              <w:autoSpaceDE/>
              <w:autoSpaceDN/>
              <w:bidi w:val="0"/>
            </w:pPr>
          </w:p>
        </w:tc>
        <w:tc>
          <w:tcPr>
            <w:tcW w:w="1005" w:type="dxa"/>
            <w:vAlign w:val="top"/>
          </w:tcPr>
          <w:p>
            <w:pPr>
              <w:pStyle w:val="22"/>
              <w:pageBreakBefore w:val="0"/>
              <w:kinsoku/>
              <w:wordWrap w:val="0"/>
              <w:overflowPunct/>
              <w:topLinePunct/>
              <w:autoSpaceDE/>
              <w:autoSpaceDN/>
              <w:bidi w:val="0"/>
            </w:pPr>
          </w:p>
        </w:tc>
        <w:tc>
          <w:tcPr>
            <w:tcW w:w="969" w:type="dxa"/>
            <w:gridSpan w:val="2"/>
            <w:vAlign w:val="top"/>
          </w:tcPr>
          <w:p>
            <w:pPr>
              <w:pStyle w:val="22"/>
              <w:pageBreakBefore w:val="0"/>
              <w:kinsoku/>
              <w:wordWrap w:val="0"/>
              <w:overflowPunct/>
              <w:topLinePunct/>
              <w:autoSpaceDE/>
              <w:autoSpaceDN/>
              <w:bidi w:val="0"/>
            </w:pPr>
          </w:p>
        </w:tc>
        <w:tc>
          <w:tcPr>
            <w:tcW w:w="4246" w:type="dxa"/>
            <w:gridSpan w:val="3"/>
            <w:vAlign w:val="top"/>
          </w:tcPr>
          <w:p>
            <w:pPr>
              <w:pStyle w:val="22"/>
              <w:pageBreakBefore w:val="0"/>
              <w:kinsoku/>
              <w:wordWrap w:val="0"/>
              <w:overflowPunct/>
              <w:topLinePunct/>
              <w:autoSpaceDE/>
              <w:autoSpaceDN/>
              <w:bidi w:val="0"/>
            </w:pPr>
          </w:p>
        </w:tc>
        <w:tc>
          <w:tcPr>
            <w:tcW w:w="1443" w:type="dxa"/>
            <w:gridSpan w:val="2"/>
            <w:vAlign w:val="top"/>
          </w:tcPr>
          <w:p>
            <w:pPr>
              <w:pStyle w:val="22"/>
              <w:pageBreakBefore w:val="0"/>
              <w:kinsoku/>
              <w:wordWrap w:val="0"/>
              <w:overflowPunct/>
              <w:topLinePunct/>
              <w:autoSpaceDE/>
              <w:autoSpaceDN/>
              <w:bidi w:val="0"/>
            </w:pPr>
          </w:p>
        </w:tc>
        <w:tc>
          <w:tcPr>
            <w:tcW w:w="980" w:type="dxa"/>
            <w:vAlign w:val="top"/>
          </w:tcPr>
          <w:p>
            <w:pPr>
              <w:pStyle w:val="22"/>
              <w:pageBreakBefore w:val="0"/>
              <w:kinsoku/>
              <w:wordWrap w:val="0"/>
              <w:overflowPunct/>
              <w:topLinePunct/>
              <w:autoSpaceDE/>
              <w:autoSpaceDN/>
              <w:bidi w:val="0"/>
            </w:pPr>
          </w:p>
        </w:tc>
        <w:tc>
          <w:tcPr>
            <w:tcW w:w="925" w:type="dxa"/>
            <w:vAlign w:val="top"/>
          </w:tcPr>
          <w:p>
            <w:pPr>
              <w:pStyle w:val="22"/>
              <w:pageBreakBefore w:val="0"/>
              <w:kinsoku/>
              <w:wordWrap w:val="0"/>
              <w:overflowPunct/>
              <w:topLinePunct/>
              <w:autoSpaceDE/>
              <w:autoSpaceDN/>
              <w:bidi w:val="0"/>
            </w:pPr>
          </w:p>
        </w:tc>
        <w:tc>
          <w:tcPr>
            <w:tcW w:w="863" w:type="dxa"/>
            <w:gridSpan w:val="2"/>
            <w:vAlign w:val="top"/>
          </w:tcPr>
          <w:p>
            <w:pPr>
              <w:pStyle w:val="22"/>
              <w:pageBreakBefore w:val="0"/>
              <w:kinsoku/>
              <w:wordWrap w:val="0"/>
              <w:overflowPunct/>
              <w:topLinePunct/>
              <w:autoSpaceDE/>
              <w:autoSpaceDN/>
              <w:bidi w:val="0"/>
            </w:pPr>
          </w:p>
        </w:tc>
        <w:tc>
          <w:tcPr>
            <w:tcW w:w="863" w:type="dxa"/>
            <w:vAlign w:val="top"/>
          </w:tcPr>
          <w:p>
            <w:pPr>
              <w:pStyle w:val="22"/>
              <w:pageBreakBefore w:val="0"/>
              <w:kinsoku/>
              <w:wordWrap w:val="0"/>
              <w:overflowPunct/>
              <w:topLinePunct/>
              <w:autoSpaceDE/>
              <w:autoSpaceDN/>
              <w:bidi w:val="0"/>
            </w:pPr>
          </w:p>
        </w:tc>
        <w:tc>
          <w:tcPr>
            <w:tcW w:w="886" w:type="dxa"/>
            <w:vAlign w:val="top"/>
          </w:tcPr>
          <w:p>
            <w:pPr>
              <w:pStyle w:val="22"/>
              <w:pageBreakBefore w:val="0"/>
              <w:kinsoku/>
              <w:wordWrap w:val="0"/>
              <w:overflowPunct/>
              <w:topLinePunct/>
              <w:autoSpaceDE/>
              <w:autoSpaceDN/>
              <w:bidi w:val="0"/>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26" w:hRule="atLeast"/>
        </w:trPr>
        <w:tc>
          <w:tcPr>
            <w:tcW w:w="878" w:type="dxa"/>
            <w:vAlign w:val="top"/>
          </w:tcPr>
          <w:p>
            <w:pPr>
              <w:pageBreakBefore w:val="0"/>
              <w:kinsoku/>
              <w:wordWrap w:val="0"/>
              <w:overflowPunct/>
              <w:topLinePunct/>
              <w:autoSpaceDE/>
              <w:autoSpaceDN/>
              <w:bidi w:val="0"/>
              <w:spacing w:before="121" w:line="190" w:lineRule="exact"/>
              <w:ind w:left="391"/>
              <w:rPr>
                <w:rFonts w:hint="eastAsia" w:ascii="宋体" w:hAnsi="宋体" w:eastAsia="宋体" w:cs="宋体"/>
                <w:sz w:val="28"/>
                <w:szCs w:val="28"/>
              </w:rPr>
            </w:pPr>
            <w:r>
              <w:rPr>
                <w:rFonts w:hint="eastAsia" w:ascii="宋体" w:hAnsi="宋体" w:eastAsia="宋体" w:cs="宋体"/>
                <w:position w:val="1"/>
                <w:sz w:val="28"/>
                <w:szCs w:val="28"/>
              </w:rPr>
              <w:t>3</w:t>
            </w:r>
          </w:p>
        </w:tc>
        <w:tc>
          <w:tcPr>
            <w:tcW w:w="1065" w:type="dxa"/>
            <w:gridSpan w:val="2"/>
            <w:vAlign w:val="top"/>
          </w:tcPr>
          <w:p>
            <w:pPr>
              <w:pStyle w:val="22"/>
              <w:pageBreakBefore w:val="0"/>
              <w:kinsoku/>
              <w:wordWrap w:val="0"/>
              <w:overflowPunct/>
              <w:topLinePunct/>
              <w:autoSpaceDE/>
              <w:autoSpaceDN/>
              <w:bidi w:val="0"/>
            </w:pPr>
          </w:p>
        </w:tc>
        <w:tc>
          <w:tcPr>
            <w:tcW w:w="1005" w:type="dxa"/>
            <w:vAlign w:val="top"/>
          </w:tcPr>
          <w:p>
            <w:pPr>
              <w:pStyle w:val="22"/>
              <w:pageBreakBefore w:val="0"/>
              <w:kinsoku/>
              <w:wordWrap w:val="0"/>
              <w:overflowPunct/>
              <w:topLinePunct/>
              <w:autoSpaceDE/>
              <w:autoSpaceDN/>
              <w:bidi w:val="0"/>
            </w:pPr>
          </w:p>
        </w:tc>
        <w:tc>
          <w:tcPr>
            <w:tcW w:w="969" w:type="dxa"/>
            <w:gridSpan w:val="2"/>
            <w:vAlign w:val="top"/>
          </w:tcPr>
          <w:p>
            <w:pPr>
              <w:pStyle w:val="22"/>
              <w:pageBreakBefore w:val="0"/>
              <w:kinsoku/>
              <w:wordWrap w:val="0"/>
              <w:overflowPunct/>
              <w:topLinePunct/>
              <w:autoSpaceDE/>
              <w:autoSpaceDN/>
              <w:bidi w:val="0"/>
            </w:pPr>
          </w:p>
        </w:tc>
        <w:tc>
          <w:tcPr>
            <w:tcW w:w="4246" w:type="dxa"/>
            <w:gridSpan w:val="3"/>
            <w:vAlign w:val="top"/>
          </w:tcPr>
          <w:p>
            <w:pPr>
              <w:pStyle w:val="22"/>
              <w:pageBreakBefore w:val="0"/>
              <w:kinsoku/>
              <w:wordWrap w:val="0"/>
              <w:overflowPunct/>
              <w:topLinePunct/>
              <w:autoSpaceDE/>
              <w:autoSpaceDN/>
              <w:bidi w:val="0"/>
            </w:pPr>
          </w:p>
        </w:tc>
        <w:tc>
          <w:tcPr>
            <w:tcW w:w="1443" w:type="dxa"/>
            <w:gridSpan w:val="2"/>
            <w:vAlign w:val="top"/>
          </w:tcPr>
          <w:p>
            <w:pPr>
              <w:pStyle w:val="22"/>
              <w:pageBreakBefore w:val="0"/>
              <w:kinsoku/>
              <w:wordWrap w:val="0"/>
              <w:overflowPunct/>
              <w:topLinePunct/>
              <w:autoSpaceDE/>
              <w:autoSpaceDN/>
              <w:bidi w:val="0"/>
            </w:pPr>
          </w:p>
        </w:tc>
        <w:tc>
          <w:tcPr>
            <w:tcW w:w="980" w:type="dxa"/>
            <w:vAlign w:val="top"/>
          </w:tcPr>
          <w:p>
            <w:pPr>
              <w:pStyle w:val="22"/>
              <w:pageBreakBefore w:val="0"/>
              <w:kinsoku/>
              <w:wordWrap w:val="0"/>
              <w:overflowPunct/>
              <w:topLinePunct/>
              <w:autoSpaceDE/>
              <w:autoSpaceDN/>
              <w:bidi w:val="0"/>
            </w:pPr>
          </w:p>
        </w:tc>
        <w:tc>
          <w:tcPr>
            <w:tcW w:w="925" w:type="dxa"/>
            <w:vAlign w:val="top"/>
          </w:tcPr>
          <w:p>
            <w:pPr>
              <w:pStyle w:val="22"/>
              <w:pageBreakBefore w:val="0"/>
              <w:kinsoku/>
              <w:wordWrap w:val="0"/>
              <w:overflowPunct/>
              <w:topLinePunct/>
              <w:autoSpaceDE/>
              <w:autoSpaceDN/>
              <w:bidi w:val="0"/>
            </w:pPr>
          </w:p>
        </w:tc>
        <w:tc>
          <w:tcPr>
            <w:tcW w:w="863" w:type="dxa"/>
            <w:gridSpan w:val="2"/>
            <w:vAlign w:val="top"/>
          </w:tcPr>
          <w:p>
            <w:pPr>
              <w:pStyle w:val="22"/>
              <w:pageBreakBefore w:val="0"/>
              <w:kinsoku/>
              <w:wordWrap w:val="0"/>
              <w:overflowPunct/>
              <w:topLinePunct/>
              <w:autoSpaceDE/>
              <w:autoSpaceDN/>
              <w:bidi w:val="0"/>
            </w:pPr>
          </w:p>
        </w:tc>
        <w:tc>
          <w:tcPr>
            <w:tcW w:w="863" w:type="dxa"/>
            <w:vAlign w:val="top"/>
          </w:tcPr>
          <w:p>
            <w:pPr>
              <w:pStyle w:val="22"/>
              <w:pageBreakBefore w:val="0"/>
              <w:kinsoku/>
              <w:wordWrap w:val="0"/>
              <w:overflowPunct/>
              <w:topLinePunct/>
              <w:autoSpaceDE/>
              <w:autoSpaceDN/>
              <w:bidi w:val="0"/>
            </w:pPr>
          </w:p>
        </w:tc>
        <w:tc>
          <w:tcPr>
            <w:tcW w:w="886" w:type="dxa"/>
            <w:vAlign w:val="top"/>
          </w:tcPr>
          <w:p>
            <w:pPr>
              <w:pStyle w:val="22"/>
              <w:pageBreakBefore w:val="0"/>
              <w:kinsoku/>
              <w:wordWrap w:val="0"/>
              <w:overflowPunct/>
              <w:topLinePunct/>
              <w:autoSpaceDE/>
              <w:autoSpaceDN/>
              <w:bidi w:val="0"/>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26" w:hRule="atLeast"/>
        </w:trPr>
        <w:tc>
          <w:tcPr>
            <w:tcW w:w="878" w:type="dxa"/>
            <w:vAlign w:val="top"/>
          </w:tcPr>
          <w:p>
            <w:pPr>
              <w:pageBreakBefore w:val="0"/>
              <w:kinsoku/>
              <w:wordWrap w:val="0"/>
              <w:overflowPunct/>
              <w:topLinePunct/>
              <w:autoSpaceDE/>
              <w:autoSpaceDN/>
              <w:bidi w:val="0"/>
              <w:spacing w:before="236" w:line="99" w:lineRule="exact"/>
              <w:ind w:left="369"/>
              <w:rPr>
                <w:rFonts w:hint="eastAsia" w:ascii="宋体" w:hAnsi="宋体" w:eastAsia="宋体" w:cs="宋体"/>
                <w:sz w:val="28"/>
                <w:szCs w:val="28"/>
              </w:rPr>
            </w:pPr>
            <w:r>
              <w:rPr>
                <w:rFonts w:hint="eastAsia" w:ascii="宋体" w:hAnsi="宋体" w:eastAsia="宋体" w:cs="宋体"/>
                <w:position w:val="-6"/>
                <w:sz w:val="28"/>
                <w:szCs w:val="28"/>
              </w:rPr>
              <w:t>…</w:t>
            </w:r>
          </w:p>
        </w:tc>
        <w:tc>
          <w:tcPr>
            <w:tcW w:w="1065" w:type="dxa"/>
            <w:gridSpan w:val="2"/>
            <w:vAlign w:val="top"/>
          </w:tcPr>
          <w:p>
            <w:pPr>
              <w:pStyle w:val="22"/>
              <w:pageBreakBefore w:val="0"/>
              <w:kinsoku/>
              <w:wordWrap w:val="0"/>
              <w:overflowPunct/>
              <w:topLinePunct/>
              <w:autoSpaceDE/>
              <w:autoSpaceDN/>
              <w:bidi w:val="0"/>
            </w:pPr>
          </w:p>
        </w:tc>
        <w:tc>
          <w:tcPr>
            <w:tcW w:w="1005" w:type="dxa"/>
            <w:vAlign w:val="top"/>
          </w:tcPr>
          <w:p>
            <w:pPr>
              <w:pStyle w:val="22"/>
              <w:pageBreakBefore w:val="0"/>
              <w:kinsoku/>
              <w:wordWrap w:val="0"/>
              <w:overflowPunct/>
              <w:topLinePunct/>
              <w:autoSpaceDE/>
              <w:autoSpaceDN/>
              <w:bidi w:val="0"/>
            </w:pPr>
          </w:p>
        </w:tc>
        <w:tc>
          <w:tcPr>
            <w:tcW w:w="969" w:type="dxa"/>
            <w:gridSpan w:val="2"/>
            <w:vAlign w:val="top"/>
          </w:tcPr>
          <w:p>
            <w:pPr>
              <w:pStyle w:val="22"/>
              <w:pageBreakBefore w:val="0"/>
              <w:kinsoku/>
              <w:wordWrap w:val="0"/>
              <w:overflowPunct/>
              <w:topLinePunct/>
              <w:autoSpaceDE/>
              <w:autoSpaceDN/>
              <w:bidi w:val="0"/>
            </w:pPr>
          </w:p>
        </w:tc>
        <w:tc>
          <w:tcPr>
            <w:tcW w:w="4246" w:type="dxa"/>
            <w:gridSpan w:val="3"/>
            <w:vAlign w:val="top"/>
          </w:tcPr>
          <w:p>
            <w:pPr>
              <w:pStyle w:val="22"/>
              <w:pageBreakBefore w:val="0"/>
              <w:kinsoku/>
              <w:wordWrap w:val="0"/>
              <w:overflowPunct/>
              <w:topLinePunct/>
              <w:autoSpaceDE/>
              <w:autoSpaceDN/>
              <w:bidi w:val="0"/>
            </w:pPr>
          </w:p>
        </w:tc>
        <w:tc>
          <w:tcPr>
            <w:tcW w:w="1443" w:type="dxa"/>
            <w:gridSpan w:val="2"/>
            <w:vAlign w:val="top"/>
          </w:tcPr>
          <w:p>
            <w:pPr>
              <w:pStyle w:val="22"/>
              <w:pageBreakBefore w:val="0"/>
              <w:kinsoku/>
              <w:wordWrap w:val="0"/>
              <w:overflowPunct/>
              <w:topLinePunct/>
              <w:autoSpaceDE/>
              <w:autoSpaceDN/>
              <w:bidi w:val="0"/>
            </w:pPr>
          </w:p>
        </w:tc>
        <w:tc>
          <w:tcPr>
            <w:tcW w:w="980" w:type="dxa"/>
            <w:vAlign w:val="top"/>
          </w:tcPr>
          <w:p>
            <w:pPr>
              <w:pStyle w:val="22"/>
              <w:pageBreakBefore w:val="0"/>
              <w:kinsoku/>
              <w:wordWrap w:val="0"/>
              <w:overflowPunct/>
              <w:topLinePunct/>
              <w:autoSpaceDE/>
              <w:autoSpaceDN/>
              <w:bidi w:val="0"/>
            </w:pPr>
          </w:p>
        </w:tc>
        <w:tc>
          <w:tcPr>
            <w:tcW w:w="925" w:type="dxa"/>
            <w:vAlign w:val="top"/>
          </w:tcPr>
          <w:p>
            <w:pPr>
              <w:pStyle w:val="22"/>
              <w:pageBreakBefore w:val="0"/>
              <w:kinsoku/>
              <w:wordWrap w:val="0"/>
              <w:overflowPunct/>
              <w:topLinePunct/>
              <w:autoSpaceDE/>
              <w:autoSpaceDN/>
              <w:bidi w:val="0"/>
            </w:pPr>
          </w:p>
        </w:tc>
        <w:tc>
          <w:tcPr>
            <w:tcW w:w="863" w:type="dxa"/>
            <w:gridSpan w:val="2"/>
            <w:vAlign w:val="top"/>
          </w:tcPr>
          <w:p>
            <w:pPr>
              <w:pStyle w:val="22"/>
              <w:pageBreakBefore w:val="0"/>
              <w:kinsoku/>
              <w:wordWrap w:val="0"/>
              <w:overflowPunct/>
              <w:topLinePunct/>
              <w:autoSpaceDE/>
              <w:autoSpaceDN/>
              <w:bidi w:val="0"/>
            </w:pPr>
          </w:p>
        </w:tc>
        <w:tc>
          <w:tcPr>
            <w:tcW w:w="863" w:type="dxa"/>
            <w:vAlign w:val="top"/>
          </w:tcPr>
          <w:p>
            <w:pPr>
              <w:pStyle w:val="22"/>
              <w:pageBreakBefore w:val="0"/>
              <w:kinsoku/>
              <w:wordWrap w:val="0"/>
              <w:overflowPunct/>
              <w:topLinePunct/>
              <w:autoSpaceDE/>
              <w:autoSpaceDN/>
              <w:bidi w:val="0"/>
            </w:pPr>
          </w:p>
        </w:tc>
        <w:tc>
          <w:tcPr>
            <w:tcW w:w="886" w:type="dxa"/>
            <w:vAlign w:val="top"/>
          </w:tcPr>
          <w:p>
            <w:pPr>
              <w:pStyle w:val="22"/>
              <w:pageBreakBefore w:val="0"/>
              <w:kinsoku/>
              <w:wordWrap w:val="0"/>
              <w:overflowPunct/>
              <w:topLinePunct/>
              <w:autoSpaceDE/>
              <w:autoSpaceDN/>
              <w:bidi w:val="0"/>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9" w:hRule="atLeast"/>
        </w:trPr>
        <w:tc>
          <w:tcPr>
            <w:tcW w:w="14123" w:type="dxa"/>
            <w:gridSpan w:val="17"/>
            <w:vAlign w:val="top"/>
          </w:tcPr>
          <w:p>
            <w:pPr>
              <w:pageBreakBefore w:val="0"/>
              <w:kinsoku/>
              <w:wordWrap w:val="0"/>
              <w:overflowPunct/>
              <w:topLinePunct/>
              <w:autoSpaceDE/>
              <w:autoSpaceDN/>
              <w:bidi w:val="0"/>
              <w:spacing w:before="93"/>
              <w:ind w:left="5255"/>
              <w:rPr>
                <w:rFonts w:ascii="黑体" w:hAnsi="黑体" w:eastAsia="黑体" w:cs="黑体"/>
                <w:sz w:val="24"/>
                <w:szCs w:val="24"/>
              </w:rPr>
            </w:pPr>
            <w:r>
              <w:rPr>
                <w:rFonts w:ascii="黑体" w:hAnsi="黑体" w:eastAsia="黑体" w:cs="黑体"/>
                <w:b w:val="0"/>
                <w:bCs w:val="0"/>
                <w:spacing w:val="-3"/>
                <w:sz w:val="24"/>
                <w:szCs w:val="24"/>
              </w:rPr>
              <w:t>二、发承包违法行为投诉举报指引</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27" w:hRule="atLeast"/>
        </w:trPr>
        <w:tc>
          <w:tcPr>
            <w:tcW w:w="1776" w:type="dxa"/>
            <w:gridSpan w:val="2"/>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项目主管部门</w:t>
            </w:r>
          </w:p>
        </w:tc>
        <w:tc>
          <w:tcPr>
            <w:tcW w:w="1762" w:type="dxa"/>
            <w:gridSpan w:val="3"/>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1762" w:type="dxa"/>
            <w:gridSpan w:val="2"/>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投诉举报电话</w:t>
            </w:r>
          </w:p>
        </w:tc>
        <w:tc>
          <w:tcPr>
            <w:tcW w:w="1762"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1762" w:type="dxa"/>
            <w:gridSpan w:val="2"/>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投诉举报邮箱</w:t>
            </w:r>
          </w:p>
        </w:tc>
        <w:tc>
          <w:tcPr>
            <w:tcW w:w="1762" w:type="dxa"/>
            <w:gridSpan w:val="2"/>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c>
          <w:tcPr>
            <w:tcW w:w="1761" w:type="dxa"/>
            <w:gridSpan w:val="2"/>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接收材料地址</w:t>
            </w:r>
          </w:p>
        </w:tc>
        <w:tc>
          <w:tcPr>
            <w:tcW w:w="1776" w:type="dxa"/>
            <w:gridSpan w:val="3"/>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803" w:hRule="atLeast"/>
        </w:trPr>
        <w:tc>
          <w:tcPr>
            <w:tcW w:w="14123" w:type="dxa"/>
            <w:gridSpan w:val="17"/>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发承包违法行为认定情形（具体内容见下页）</w:t>
            </w:r>
          </w:p>
        </w:tc>
      </w:tr>
    </w:tbl>
    <w:p>
      <w:pPr>
        <w:pageBreakBefore w:val="0"/>
        <w:kinsoku/>
        <w:wordWrap w:val="0"/>
        <w:overflowPunct/>
        <w:topLinePunct/>
        <w:autoSpaceDE/>
        <w:autoSpaceDN/>
        <w:bidi w:val="0"/>
        <w:rPr>
          <w:rFonts w:hint="eastAsia" w:ascii="Times New Roman" w:hAnsi="Times New Roman" w:eastAsia="方正小标宋简体" w:cs="Times New Roman"/>
          <w:bCs/>
          <w:snapToGrid w:val="0"/>
          <w:color w:val="000000"/>
          <w:kern w:val="2"/>
          <w:sz w:val="36"/>
          <w:szCs w:val="36"/>
          <w:lang w:val="en-US" w:eastAsia="zh-CN" w:bidi="ar"/>
        </w:rPr>
      </w:pPr>
      <w:r>
        <w:rPr>
          <w:rFonts w:hint="eastAsia" w:asciiTheme="minorEastAsia" w:hAnsiTheme="minorEastAsia" w:eastAsiaTheme="minorEastAsia" w:cstheme="minorEastAsia"/>
          <w:sz w:val="24"/>
          <w:szCs w:val="24"/>
          <w:lang w:val="en-US" w:eastAsia="zh-CN"/>
        </w:rPr>
        <w:t>备注</w:t>
      </w:r>
      <w:r>
        <w:rPr>
          <w:rFonts w:hint="eastAsia" w:asciiTheme="minorEastAsia" w:hAnsiTheme="minorEastAsia" w:eastAsiaTheme="minorEastAsia" w:cstheme="minorEastAsia"/>
          <w:sz w:val="24"/>
          <w:szCs w:val="24"/>
        </w:rPr>
        <w:t>：项目施工发承包情况栏要载明项目所有施工发承包关系，具体包括建设单位、施工总承</w:t>
      </w:r>
      <w:r>
        <w:rPr>
          <w:rFonts w:hint="eastAsia" w:asciiTheme="minorEastAsia" w:hAnsiTheme="minorEastAsia" w:eastAsiaTheme="minorEastAsia" w:cstheme="minorEastAsia"/>
          <w:spacing w:val="-1"/>
          <w:sz w:val="24"/>
          <w:szCs w:val="24"/>
        </w:rPr>
        <w:t>包单位、专业承包单位发包、分包的所有施工总承包、施工专业分包、劳务分包以及其他实际存在的施工发承包关系。</w:t>
      </w: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center"/>
        <w:rPr>
          <w:rFonts w:hint="eastAsia" w:ascii="Times New Roman" w:hAnsi="Times New Roman" w:eastAsia="方正小标宋简体" w:cs="Times New Roman"/>
          <w:bCs/>
          <w:snapToGrid w:val="0"/>
          <w:color w:val="000000"/>
          <w:kern w:val="2"/>
          <w:sz w:val="36"/>
          <w:szCs w:val="36"/>
          <w:lang w:val="en-US" w:eastAsia="zh-CN" w:bidi="ar"/>
        </w:rPr>
        <w:sectPr>
          <w:footerReference r:id="rId12" w:type="default"/>
          <w:pgSz w:w="16839" w:h="11906" w:orient="landscape"/>
          <w:pgMar w:top="1474" w:right="1644" w:bottom="1417" w:left="1587" w:header="0" w:footer="1162" w:gutter="0"/>
          <w:pgNumType w:fmt="numberInDash" w:start="27"/>
          <w:cols w:space="720" w:num="1"/>
        </w:sectPr>
      </w:pPr>
    </w:p>
    <w:p>
      <w:pPr>
        <w:pStyle w:val="2"/>
        <w:spacing w:line="288" w:lineRule="auto"/>
        <w:jc w:val="center"/>
        <w:rPr>
          <w:rFonts w:hint="eastAsia" w:ascii="方正黑体_GBK" w:hAnsi="方正黑体_GBK" w:eastAsia="方正黑体_GBK" w:cs="方正黑体_GBK"/>
          <w:sz w:val="36"/>
          <w:szCs w:val="36"/>
          <w:lang w:val="en-US" w:eastAsia="zh-CN"/>
        </w:rPr>
      </w:pPr>
      <w:r>
        <w:rPr>
          <w:rFonts w:hint="eastAsia" w:ascii="方正黑体_GBK" w:hAnsi="方正黑体_GBK" w:eastAsia="方正黑体_GBK" w:cs="方正黑体_GBK"/>
          <w:sz w:val="36"/>
          <w:szCs w:val="36"/>
          <w:lang w:val="en-US" w:eastAsia="zh-CN"/>
        </w:rPr>
        <w:t>发承包违法行为认定情形</w:t>
      </w:r>
    </w:p>
    <w:p>
      <w:pPr>
        <w:pStyle w:val="2"/>
        <w:keepNext w:val="0"/>
        <w:keepLines w:val="0"/>
        <w:pageBreakBefore w:val="0"/>
        <w:widowControl/>
        <w:kinsoku/>
        <w:wordWrap/>
        <w:overflowPunct/>
        <w:topLinePunct w:val="0"/>
        <w:autoSpaceDE w:val="0"/>
        <w:autoSpaceDN w:val="0"/>
        <w:bidi w:val="0"/>
        <w:adjustRightInd w:val="0"/>
        <w:snapToGrid w:val="0"/>
        <w:spacing w:line="288" w:lineRule="auto"/>
        <w:ind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任何单位和个人发现本项目涉嫌存在以下违法发包、转包、挂靠及违法分包情形的，均可向项目所在地住房城乡建设主管部门投诉举报。</w:t>
      </w:r>
    </w:p>
    <w:p>
      <w:pPr>
        <w:pStyle w:val="2"/>
        <w:keepNext w:val="0"/>
        <w:keepLines w:val="0"/>
        <w:pageBreakBefore w:val="0"/>
        <w:widowControl/>
        <w:numPr>
          <w:ilvl w:val="0"/>
          <w:numId w:val="1"/>
        </w:numPr>
        <w:kinsoku/>
        <w:wordWrap/>
        <w:overflowPunct/>
        <w:topLinePunct w:val="0"/>
        <w:autoSpaceDE w:val="0"/>
        <w:autoSpaceDN w:val="0"/>
        <w:bidi w:val="0"/>
        <w:adjustRightInd w:val="0"/>
        <w:snapToGrid w:val="0"/>
        <w:spacing w:line="288" w:lineRule="auto"/>
        <w:ind w:firstLine="600" w:firstLineChars="200"/>
        <w:jc w:val="both"/>
        <w:textAlignment w:val="baseline"/>
        <w:rPr>
          <w:rFonts w:hint="eastAsia" w:ascii="方正黑体_GBK" w:hAnsi="方正黑体_GBK" w:eastAsia="方正黑体_GBK" w:cs="方正黑体_GBK"/>
          <w:b w:val="0"/>
          <w:bCs w:val="0"/>
          <w:sz w:val="30"/>
          <w:szCs w:val="30"/>
          <w:lang w:val="en-US" w:eastAsia="zh-CN"/>
        </w:rPr>
      </w:pPr>
      <w:r>
        <w:rPr>
          <w:rFonts w:hint="eastAsia" w:ascii="方正黑体_GBK" w:hAnsi="方正黑体_GBK" w:eastAsia="方正黑体_GBK" w:cs="方正黑体_GBK"/>
          <w:b w:val="0"/>
          <w:bCs w:val="0"/>
          <w:sz w:val="30"/>
          <w:szCs w:val="30"/>
          <w:lang w:val="en-US" w:eastAsia="zh-CN"/>
        </w:rPr>
        <w:t>违法发包情形</w:t>
      </w:r>
    </w:p>
    <w:p>
      <w:pPr>
        <w:pStyle w:val="2"/>
        <w:keepNext w:val="0"/>
        <w:keepLines w:val="0"/>
        <w:pageBreakBefore w:val="0"/>
        <w:widowControl/>
        <w:numPr>
          <w:ilvl w:val="0"/>
          <w:numId w:val="2"/>
        </w:numPr>
        <w:kinsoku/>
        <w:wordWrap/>
        <w:overflowPunct/>
        <w:topLinePunct w:val="0"/>
        <w:autoSpaceDE w:val="0"/>
        <w:autoSpaceDN w:val="0"/>
        <w:bidi w:val="0"/>
        <w:adjustRightInd w:val="0"/>
        <w:snapToGrid w:val="0"/>
        <w:spacing w:line="288" w:lineRule="auto"/>
        <w:ind w:firstLine="600" w:firstLineChars="200"/>
        <w:jc w:val="left"/>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建设单位将工程发包给个人的。</w:t>
      </w:r>
    </w:p>
    <w:p>
      <w:pPr>
        <w:pStyle w:val="2"/>
        <w:keepNext w:val="0"/>
        <w:keepLines w:val="0"/>
        <w:pageBreakBefore w:val="0"/>
        <w:widowControl/>
        <w:numPr>
          <w:ilvl w:val="0"/>
          <w:numId w:val="2"/>
        </w:numPr>
        <w:kinsoku/>
        <w:wordWrap/>
        <w:overflowPunct/>
        <w:topLinePunct w:val="0"/>
        <w:autoSpaceDE w:val="0"/>
        <w:autoSpaceDN w:val="0"/>
        <w:bidi w:val="0"/>
        <w:adjustRightInd w:val="0"/>
        <w:snapToGrid w:val="0"/>
        <w:spacing w:line="288" w:lineRule="auto"/>
        <w:ind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建设单位将工程发包给不具有相应资质的单位的。</w:t>
      </w:r>
    </w:p>
    <w:p>
      <w:pPr>
        <w:pStyle w:val="2"/>
        <w:keepNext w:val="0"/>
        <w:keepLines w:val="0"/>
        <w:pageBreakBefore w:val="0"/>
        <w:widowControl/>
        <w:numPr>
          <w:ilvl w:val="0"/>
          <w:numId w:val="2"/>
        </w:numPr>
        <w:kinsoku/>
        <w:wordWrap/>
        <w:overflowPunct/>
        <w:topLinePunct w:val="0"/>
        <w:autoSpaceDE w:val="0"/>
        <w:autoSpaceDN w:val="0"/>
        <w:bidi w:val="0"/>
        <w:adjustRightInd w:val="0"/>
        <w:snapToGrid w:val="0"/>
        <w:spacing w:line="288" w:lineRule="auto"/>
        <w:ind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建设单位将一个单位工程的施工分解成若干部分发包给不同的施工总承包或专业承包单位的。</w:t>
      </w:r>
    </w:p>
    <w:p>
      <w:pPr>
        <w:pStyle w:val="2"/>
        <w:keepNext w:val="0"/>
        <w:keepLines w:val="0"/>
        <w:pageBreakBefore w:val="0"/>
        <w:widowControl/>
        <w:numPr>
          <w:ilvl w:val="-1"/>
          <w:numId w:val="0"/>
        </w:numPr>
        <w:kinsoku/>
        <w:wordWrap/>
        <w:overflowPunct/>
        <w:topLinePunct w:val="0"/>
        <w:autoSpaceDE w:val="0"/>
        <w:autoSpaceDN w:val="0"/>
        <w:bidi w:val="0"/>
        <w:adjustRightInd w:val="0"/>
        <w:snapToGrid w:val="0"/>
        <w:spacing w:line="288" w:lineRule="auto"/>
        <w:ind w:firstLine="600" w:firstLineChars="200"/>
        <w:jc w:val="both"/>
        <w:textAlignment w:val="baseline"/>
        <w:rPr>
          <w:rFonts w:hint="eastAsia" w:ascii="方正黑体_GBK" w:hAnsi="方正黑体_GBK" w:eastAsia="方正黑体_GBK" w:cs="方正黑体_GBK"/>
          <w:b w:val="0"/>
          <w:bCs w:val="0"/>
          <w:sz w:val="30"/>
          <w:szCs w:val="30"/>
          <w:lang w:val="en-US" w:eastAsia="zh-CN"/>
        </w:rPr>
      </w:pPr>
      <w:r>
        <w:rPr>
          <w:rFonts w:hint="eastAsia" w:ascii="方正黑体_GBK" w:hAnsi="方正黑体_GBK" w:eastAsia="方正黑体_GBK" w:cs="方正黑体_GBK"/>
          <w:b w:val="0"/>
          <w:bCs w:val="0"/>
          <w:sz w:val="30"/>
          <w:szCs w:val="30"/>
          <w:lang w:val="en-US" w:eastAsia="zh-CN"/>
        </w:rPr>
        <w:t>二、转包情形</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承包单位将其承包的全部工程转给其他单位（包括母公司承接建筑工程后将所承接工程交由具有独立法人资格的子公司施工的情形）或个人施工的。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承包单位将其承包的全部工程支解以后，以分包的名义分别转给其他单位或个人施工的。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施工总承包单位或专业承包单位未派驻项目负责人、技术负责人、质量管理负责人、安全管理负责人等主要管理人员，或派驻的项目负责人、技术负责人、质量管理负责人、安全管理负责人中一人及以上与施工单位没有订立劳动合同且没有建立劳动工资和社会养老保险关系，或派驻的项目负责人未对该工程的施工活动进行组织管理，又不能进行合理解释并提供相应证明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合同约定由承包单位负责采购的主要建筑材料、构配件及工程设备或租赁的施工机械设备，由其他单位或个人采购、租赁，或施工单位不能提供有关采购、租赁合同及发票等证明，又不能进行合理解释并提供相应证明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专业作业承包人承包的范围是承包单位承包的全部工程，专业作业承包人计取的是除上缴给承包单位“管理费”之外的全部工程价款的。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承包单位通过采取合作、联营、个人承包等形式或名义，直接或变相将其承包的全部工程转给其他单位或个人施工的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专业工程的发包单位不是该工程的施工总承包或专业承包单位的，但建设单位依约作为发包单位的除外。</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专业作业的发包单位不是该工程承包单位的。</w:t>
      </w:r>
    </w:p>
    <w:p>
      <w:pPr>
        <w:pStyle w:val="2"/>
        <w:keepNext w:val="0"/>
        <w:keepLines w:val="0"/>
        <w:pageBreakBefore w:val="0"/>
        <w:widowControl/>
        <w:numPr>
          <w:ilvl w:val="0"/>
          <w:numId w:val="3"/>
        </w:numPr>
        <w:kinsoku/>
        <w:wordWrap/>
        <w:overflowPunct/>
        <w:topLinePunct w:val="0"/>
        <w:autoSpaceDE w:val="0"/>
        <w:autoSpaceDN w:val="0"/>
        <w:bidi w:val="0"/>
        <w:adjustRightInd w:val="0"/>
        <w:snapToGrid w:val="0"/>
        <w:spacing w:line="288" w:lineRule="auto"/>
        <w:ind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施工合同主体之间没有工程款收付关系，或者承包单位收到款项后又将款项转拨给其他单位和个人，又不能进行合理解释并提供材料证明的。</w:t>
      </w:r>
    </w:p>
    <w:p>
      <w:pPr>
        <w:pStyle w:val="2"/>
        <w:keepNext w:val="0"/>
        <w:keepLines w:val="0"/>
        <w:pageBreakBefore w:val="0"/>
        <w:widowControl/>
        <w:numPr>
          <w:ilvl w:val="-1"/>
          <w:numId w:val="0"/>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方正黑体_GBK" w:hAnsi="方正黑体_GBK" w:eastAsia="方正黑体_GBK" w:cs="方正黑体_GBK"/>
          <w:b w:val="0"/>
          <w:bCs w:val="0"/>
          <w:sz w:val="30"/>
          <w:szCs w:val="30"/>
          <w:lang w:eastAsia="zh-CN"/>
        </w:rPr>
      </w:pPr>
      <w:r>
        <w:rPr>
          <w:rFonts w:hint="eastAsia" w:ascii="方正黑体_GBK" w:hAnsi="方正黑体_GBK" w:eastAsia="方正黑体_GBK" w:cs="方正黑体_GBK"/>
          <w:b w:val="0"/>
          <w:bCs w:val="0"/>
          <w:sz w:val="30"/>
          <w:szCs w:val="30"/>
          <w:lang w:eastAsia="zh-CN"/>
        </w:rPr>
        <w:t>三、挂靠情形</w:t>
      </w:r>
    </w:p>
    <w:p>
      <w:pPr>
        <w:pStyle w:val="2"/>
        <w:keepNext w:val="0"/>
        <w:keepLines w:val="0"/>
        <w:pageBreakBefore w:val="0"/>
        <w:widowControl/>
        <w:numPr>
          <w:ilvl w:val="0"/>
          <w:numId w:val="4"/>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没有资质的单位或个人借用其他施工单位的资质承揽工程的。</w:t>
      </w:r>
    </w:p>
    <w:p>
      <w:pPr>
        <w:pStyle w:val="2"/>
        <w:keepNext w:val="0"/>
        <w:keepLines w:val="0"/>
        <w:pageBreakBefore w:val="0"/>
        <w:widowControl/>
        <w:numPr>
          <w:ilvl w:val="0"/>
          <w:numId w:val="4"/>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有资质的施工单位相互借用资质承揽工程的，包括资质等级低的借用资质等级高的，资质等级高的借用资质等级低的，相同资质等级相互借用的。</w:t>
      </w:r>
    </w:p>
    <w:p>
      <w:pPr>
        <w:pStyle w:val="2"/>
        <w:keepNext w:val="0"/>
        <w:keepLines w:val="0"/>
        <w:pageBreakBefore w:val="0"/>
        <w:widowControl/>
        <w:numPr>
          <w:ilvl w:val="-1"/>
          <w:numId w:val="0"/>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方正黑体_GBK" w:hAnsi="方正黑体_GBK" w:eastAsia="方正黑体_GBK" w:cs="方正黑体_GBK"/>
          <w:b w:val="0"/>
          <w:bCs w:val="0"/>
          <w:sz w:val="30"/>
          <w:szCs w:val="30"/>
          <w:lang w:eastAsia="zh-CN"/>
        </w:rPr>
      </w:pPr>
      <w:r>
        <w:rPr>
          <w:rFonts w:hint="eastAsia" w:ascii="方正黑体_GBK" w:hAnsi="方正黑体_GBK" w:eastAsia="方正黑体_GBK" w:cs="方正黑体_GBK"/>
          <w:b w:val="0"/>
          <w:bCs w:val="0"/>
          <w:sz w:val="30"/>
          <w:szCs w:val="30"/>
          <w:lang w:eastAsia="zh-CN"/>
        </w:rPr>
        <w:t>四、违法分包情形</w:t>
      </w:r>
    </w:p>
    <w:p>
      <w:pPr>
        <w:pStyle w:val="2"/>
        <w:keepNext w:val="0"/>
        <w:keepLines w:val="0"/>
        <w:pageBreakBefore w:val="0"/>
        <w:widowControl/>
        <w:numPr>
          <w:ilvl w:val="0"/>
          <w:numId w:val="5"/>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承包单位将其承包的工程分包给个人的。</w:t>
      </w:r>
    </w:p>
    <w:p>
      <w:pPr>
        <w:pStyle w:val="2"/>
        <w:keepNext w:val="0"/>
        <w:keepLines w:val="0"/>
        <w:pageBreakBefore w:val="0"/>
        <w:widowControl/>
        <w:numPr>
          <w:ilvl w:val="0"/>
          <w:numId w:val="5"/>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施工总承包单位或专业承包单位将工程分包给不具备相应资质单位的。</w:t>
      </w:r>
    </w:p>
    <w:p>
      <w:pPr>
        <w:pStyle w:val="2"/>
        <w:keepNext w:val="0"/>
        <w:keepLines w:val="0"/>
        <w:pageBreakBefore w:val="0"/>
        <w:widowControl/>
        <w:numPr>
          <w:ilvl w:val="0"/>
          <w:numId w:val="5"/>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施工总承包单位将施工总承包合同范围内工程主体结构的施工分包给其他单位的，钢结构工程除外。</w:t>
      </w:r>
    </w:p>
    <w:p>
      <w:pPr>
        <w:pStyle w:val="2"/>
        <w:keepNext w:val="0"/>
        <w:keepLines w:val="0"/>
        <w:pageBreakBefore w:val="0"/>
        <w:widowControl/>
        <w:numPr>
          <w:ilvl w:val="0"/>
          <w:numId w:val="5"/>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专业分包单位将其承包的专业工程中非劳务作业部分再分包的。</w:t>
      </w:r>
    </w:p>
    <w:p>
      <w:pPr>
        <w:pStyle w:val="2"/>
        <w:keepNext w:val="0"/>
        <w:keepLines w:val="0"/>
        <w:pageBreakBefore w:val="0"/>
        <w:widowControl/>
        <w:numPr>
          <w:ilvl w:val="0"/>
          <w:numId w:val="5"/>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专业作业承包人将其承包的劳务再分包的。</w:t>
      </w:r>
    </w:p>
    <w:p>
      <w:pPr>
        <w:pStyle w:val="2"/>
        <w:keepNext w:val="0"/>
        <w:keepLines w:val="0"/>
        <w:pageBreakBefore w:val="0"/>
        <w:widowControl/>
        <w:numPr>
          <w:ilvl w:val="0"/>
          <w:numId w:val="5"/>
        </w:numPr>
        <w:kinsoku/>
        <w:wordWrap/>
        <w:overflowPunct/>
        <w:topLinePunct w:val="0"/>
        <w:autoSpaceDE w:val="0"/>
        <w:autoSpaceDN w:val="0"/>
        <w:bidi w:val="0"/>
        <w:adjustRightInd w:val="0"/>
        <w:snapToGrid w:val="0"/>
        <w:spacing w:line="288" w:lineRule="auto"/>
        <w:ind w:left="0" w:leftChars="0" w:firstLine="600" w:firstLineChars="200"/>
        <w:jc w:val="both"/>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30"/>
          <w:szCs w:val="30"/>
          <w:lang w:eastAsia="zh-CN"/>
        </w:rPr>
        <w:t>专业作业承包人除计取劳务作业费用外，还计取主要建筑材料款和大中型施工机械设备、主要周转材料费用的。</w:t>
      </w:r>
    </w:p>
    <w:p>
      <w:pPr>
        <w:pStyle w:val="2"/>
        <w:numPr>
          <w:ilvl w:val="0"/>
          <w:numId w:val="0"/>
        </w:numPr>
        <w:spacing w:line="360" w:lineRule="auto"/>
        <w:jc w:val="both"/>
        <w:rPr>
          <w:rFonts w:hint="eastAsia" w:ascii="仿宋_GB2312" w:hAnsi="仿宋_GB2312" w:eastAsia="仿宋_GB2312" w:cs="仿宋_GB2312"/>
          <w:sz w:val="28"/>
          <w:szCs w:val="28"/>
          <w:lang w:val="en-US" w:eastAsia="zh-CN"/>
        </w:rPr>
      </w:pPr>
    </w:p>
    <w:p>
      <w:pPr>
        <w:pStyle w:val="2"/>
        <w:numPr>
          <w:ilvl w:val="0"/>
          <w:numId w:val="0"/>
        </w:numPr>
        <w:spacing w:line="360" w:lineRule="auto"/>
        <w:jc w:val="both"/>
        <w:rPr>
          <w:rFonts w:hint="eastAsia" w:ascii="仿宋_GB2312" w:hAnsi="仿宋_GB2312" w:eastAsia="仿宋_GB2312" w:cs="仿宋_GB2312"/>
          <w:sz w:val="28"/>
          <w:szCs w:val="28"/>
          <w:lang w:val="en-US" w:eastAsia="zh-CN"/>
        </w:rPr>
        <w:sectPr>
          <w:pgSz w:w="11906" w:h="16839"/>
          <w:pgMar w:top="1644" w:right="1417" w:bottom="1587" w:left="1474" w:header="0" w:footer="1162" w:gutter="0"/>
          <w:pgNumType w:fmt="numberInDash" w:start="27"/>
          <w:cols w:space="720" w:num="1"/>
        </w:sectPr>
      </w:pP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left"/>
        <w:rPr>
          <w:rFonts w:hint="eastAsia" w:ascii="仿宋" w:hAnsi="仿宋" w:eastAsia="仿宋" w:cs="仿宋"/>
          <w:b/>
          <w:bCs w:val="0"/>
          <w:snapToGrid w:val="0"/>
          <w:color w:val="000000"/>
          <w:kern w:val="2"/>
          <w:sz w:val="32"/>
          <w:szCs w:val="32"/>
          <w:lang w:val="en-US" w:eastAsia="zh-CN" w:bidi="ar"/>
        </w:rPr>
      </w:pPr>
      <w:r>
        <w:rPr>
          <w:rFonts w:hint="eastAsia" w:ascii="黑体" w:hAnsi="黑体" w:eastAsia="黑体" w:cs="黑体"/>
          <w:b w:val="0"/>
          <w:bCs/>
          <w:snapToGrid w:val="0"/>
          <w:color w:val="000000"/>
          <w:kern w:val="2"/>
          <w:sz w:val="32"/>
          <w:szCs w:val="32"/>
          <w:lang w:val="en-US" w:eastAsia="zh-CN" w:bidi="ar"/>
        </w:rPr>
        <w:t>附件3</w:t>
      </w:r>
      <w:r>
        <w:rPr>
          <w:rFonts w:hint="eastAsia" w:ascii="仿宋" w:hAnsi="仿宋" w:eastAsia="仿宋" w:cs="仿宋"/>
          <w:b/>
          <w:bCs w:val="0"/>
          <w:snapToGrid w:val="0"/>
          <w:color w:val="000000"/>
          <w:kern w:val="2"/>
          <w:sz w:val="32"/>
          <w:szCs w:val="32"/>
          <w:lang w:val="en-US" w:eastAsia="zh-CN" w:bidi="ar"/>
        </w:rPr>
        <w:t xml:space="preserve">     </w:t>
      </w: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560" w:lineRule="exact"/>
        <w:ind w:left="0" w:right="0"/>
        <w:jc w:val="center"/>
        <w:rPr>
          <w:rFonts w:hint="eastAsia" w:ascii="方正小标宋简体" w:hAnsi="方正小标宋简体" w:eastAsia="方正小标宋简体" w:cs="方正小标宋简体"/>
          <w:b w:val="0"/>
          <w:bCs/>
          <w:snapToGrid w:val="0"/>
          <w:color w:val="000000"/>
          <w:kern w:val="2"/>
          <w:sz w:val="44"/>
          <w:szCs w:val="44"/>
          <w:lang w:val="en-US" w:eastAsia="zh-CN" w:bidi="ar"/>
        </w:rPr>
      </w:pPr>
      <w:r>
        <w:rPr>
          <w:rFonts w:hint="eastAsia" w:ascii="方正小标宋简体" w:hAnsi="方正小标宋简体" w:eastAsia="方正小标宋简体" w:cs="方正小标宋简体"/>
          <w:b w:val="0"/>
          <w:bCs/>
          <w:snapToGrid w:val="0"/>
          <w:color w:val="000000"/>
          <w:kern w:val="2"/>
          <w:sz w:val="44"/>
          <w:szCs w:val="44"/>
          <w:lang w:val="en-US" w:eastAsia="zh-CN" w:bidi="ar"/>
        </w:rPr>
        <w:t>农民工工资保证金存款协议书</w:t>
      </w:r>
    </w:p>
    <w:p>
      <w:pPr>
        <w:pStyle w:val="2"/>
        <w:pageBreakBefore w:val="0"/>
        <w:kinsoku/>
        <w:wordWrap w:val="0"/>
        <w:overflowPunct/>
        <w:topLinePunct/>
        <w:autoSpaceDE/>
        <w:autoSpaceDN/>
        <w:bidi w:val="0"/>
        <w:rPr>
          <w:rFonts w:hint="eastAsia"/>
          <w:lang w:val="en-US"/>
        </w:r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为做好农民工工资保证金监管，根据《保障农民工工资支付条例》和《工程建设领域农民工工资保证金规定》，农民工工资保证金存储企业和银行就农民工工资保证金（以下简称工资保证金）的管理事项达成以下协议：</w:t>
      </w:r>
    </w:p>
    <w:p>
      <w:pPr>
        <w:keepNext w:val="0"/>
        <w:keepLines w:val="0"/>
        <w:pageBreakBefore w:val="0"/>
        <w:widowControl w:val="0"/>
        <w:numPr>
          <w:ilvl w:val="0"/>
          <w:numId w:val="6"/>
        </w:numPr>
        <w:suppressLineNumbers w:val="0"/>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工资保证金存储企业（以下简称存储企业）依法缴存保障为其承包工程提供劳动的农民工工资报酬权益的保证金，除发生《工程建设领域农民工工资保证金规定》第十九条的情形外，任何单位和个人不得使用工资保证金。</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xml:space="preserve">    二、存储企业承诺按照《工程建设领域农民工工资保证金规定》及本地区确定的具体缴存比例存储（补足）工资保证金，银行对存储（补足）是否足额不承担审查义务。</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snapToGrid w:val="0"/>
          <w:color w:val="000000"/>
          <w:kern w:val="2"/>
          <w:sz w:val="30"/>
          <w:szCs w:val="30"/>
          <w:lang w:val="en-US" w:eastAsia="zh-CN" w:bidi="ar"/>
        </w:rPr>
        <w:t>三、银行对存储企业缴存的工资保证金，按照（ ）年定期、到期自动转存管理。本金和全部利息收入归存储企业所有。</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snapToGrid w:val="0"/>
          <w:color w:val="000000"/>
          <w:kern w:val="2"/>
          <w:sz w:val="30"/>
          <w:szCs w:val="30"/>
          <w:lang w:val="en-US" w:eastAsia="zh-CN" w:bidi="ar"/>
        </w:rPr>
        <w:t>四、存储企业不得以缴纳工资保证金的有关凭证设定担保，银行应在出具的工资保证金有关凭证上注明“专用款项不得担保”字样。</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snapToGrid w:val="0"/>
          <w:color w:val="000000"/>
          <w:kern w:val="2"/>
          <w:sz w:val="30"/>
          <w:szCs w:val="30"/>
          <w:lang w:val="en-US" w:eastAsia="zh-CN" w:bidi="ar"/>
        </w:rPr>
        <w:t>五、工资保证金使用按照如下方式执行：</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发生《工程建设领域农民工工资保证金规定》第十九条情形需要使用工资保证金，工程项目所在地的监管工资保证金的人力资源社会保障行政部门（以下简称人力资源社会保障部门）书面通知存储企业和银行，出具《农民工工资保证金支付通知书》（以下简称《支付通知书》）。银行根据《支付通知书》，从工资保证金账户中将相应数额的款项以银行转账方式支付给人力资源社会保障部门指定的支付对象（农民工）。</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非以上规定的情形而出现工资保证金减少，银行应承担补足责任，但因有权机关依法查封、冻结、划拨的除外。</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对超出存储企业实际缴存的工资保证金数额的，银行不承担任何支付义务。</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六、工资保证金使用后3个工作日内，银行应将工资保证金使用的有关情况通知存储企业和人力资源社会保障部门。</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sectPr>
          <w:footerReference r:id="rId13" w:type="default"/>
          <w:pgSz w:w="11906" w:h="16839"/>
          <w:pgMar w:top="1644" w:right="1417" w:bottom="1587" w:left="1474" w:header="0" w:footer="1162" w:gutter="0"/>
          <w:pgNumType w:fmt="numberInDash" w:start="28"/>
          <w:cols w:space="720" w:num="1"/>
        </w:sect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七、银行应每季度出具工资保证金存款对账单一式两份，分别发送给存储企业和人力资源社会保障部门。</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八、本协议一式两份，存储企业和银行各存一份，复印件送人力资源社会保障部门备案。</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附注一：工程项目基本信息（项目名称、项目所在地、施工合同期限、施工合同造价、存储比例等）</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附注二：存款金额</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存款金额：　　佰　拾　万　千　佰　拾　元　角　分</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小写：</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附注三：人力资源社会保障部门、存储企业和开户银行基本信息</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人力资源社会保障部门：</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通信地址及邮编：</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联系人：</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电话：</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传真：</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存储企业：</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统一社会信用代码：</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通信地址及邮编：</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联系人：</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电话：</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传真：</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开户银行：</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通信地址及邮编：</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联系人：</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电话：</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45"/>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传真：</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sectPr>
          <w:footerReference r:id="rId14" w:type="default"/>
          <w:pgSz w:w="11906" w:h="16839"/>
          <w:pgMar w:top="1644" w:right="1417" w:bottom="1587" w:left="1474" w:header="0" w:footer="1162" w:gutter="0"/>
          <w:pgNumType w:fmt="numberInDash" w:start="28"/>
          <w:cols w:space="720" w:num="1"/>
        </w:sectPr>
      </w:pPr>
    </w:p>
    <w:p>
      <w:pPr>
        <w:pStyle w:val="2"/>
        <w:pageBreakBefore w:val="0"/>
        <w:kinsoku/>
        <w:wordWrap w:val="0"/>
        <w:overflowPunct/>
        <w:topLinePunct/>
        <w:autoSpaceDE/>
        <w:autoSpaceDN/>
        <w:bidi w:val="0"/>
        <w:rPr>
          <w:rFonts w:hint="eastAsia"/>
          <w:lang w:val="en-US" w:eastAsia="zh-CN"/>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存储企业（盖章）　　　　　　开户银行（盖章）</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snapToGrid w:val="0"/>
          <w:color w:val="000000"/>
          <w:kern w:val="0"/>
          <w:sz w:val="30"/>
          <w:szCs w:val="30"/>
          <w:lang w:val="en-US" w:eastAsia="zh-CN" w:bidi="ar"/>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法定代表人或授权代表人　　　法定代表人或授权代表人</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　　　　（签字）　　　　　　　　（签字）</w:t>
      </w: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left="0" w:right="0" w:firstLine="600" w:firstLineChars="200"/>
        <w:jc w:val="both"/>
        <w:textAlignment w:val="baseline"/>
        <w:rPr>
          <w:rFonts w:hint="eastAsia" w:asciiTheme="minorEastAsia" w:hAnsiTheme="minorEastAsia" w:eastAsiaTheme="minorEastAsia" w:cstheme="minorEastAsia"/>
          <w:kern w:val="0"/>
          <w:sz w:val="30"/>
          <w:szCs w:val="30"/>
          <w:lang w:val="en-US"/>
        </w:rPr>
      </w:pPr>
    </w:p>
    <w:p>
      <w:pPr>
        <w:keepNext w:val="0"/>
        <w:keepLines w:val="0"/>
        <w:pageBreakBefore w:val="0"/>
        <w:widowControl w:val="0"/>
        <w:suppressLineNumbers w:val="0"/>
        <w:tabs>
          <w:tab w:val="left" w:pos="5970"/>
        </w:tabs>
        <w:kinsoku/>
        <w:wordWrap w:val="0"/>
        <w:overflowPunct/>
        <w:topLinePunct/>
        <w:autoSpaceDE/>
        <w:autoSpaceDN/>
        <w:bidi w:val="0"/>
        <w:adjustRightInd w:val="0"/>
        <w:snapToGrid w:val="0"/>
        <w:spacing w:before="0" w:beforeAutospacing="0" w:afterAutospacing="0" w:line="400" w:lineRule="exact"/>
        <w:ind w:right="0"/>
        <w:jc w:val="both"/>
        <w:textAlignment w:val="baseline"/>
        <w:rPr>
          <w:rFonts w:hint="eastAsia" w:asciiTheme="minorEastAsia" w:hAnsiTheme="minorEastAsia" w:eastAsiaTheme="minorEastAsia" w:cstheme="minorEastAsia"/>
          <w:kern w:val="0"/>
          <w:sz w:val="30"/>
          <w:szCs w:val="30"/>
          <w:lang w:val="en-US"/>
        </w:rPr>
      </w:pPr>
      <w:r>
        <w:rPr>
          <w:rFonts w:hint="eastAsia" w:asciiTheme="minorEastAsia" w:hAnsiTheme="minorEastAsia" w:eastAsiaTheme="minorEastAsia" w:cstheme="minorEastAsia"/>
          <w:snapToGrid w:val="0"/>
          <w:color w:val="000000"/>
          <w:kern w:val="0"/>
          <w:sz w:val="30"/>
          <w:szCs w:val="30"/>
          <w:lang w:val="en-US" w:eastAsia="zh-CN" w:bidi="ar"/>
        </w:rPr>
        <w:t>签字时间：　　　　 　　　　 签字时间：</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b w:val="0"/>
          <w:bCs w:val="0"/>
          <w:snapToGrid w:val="0"/>
          <w:color w:val="000000"/>
          <w:kern w:val="2"/>
          <w:sz w:val="30"/>
          <w:szCs w:val="30"/>
          <w:lang w:val="en-US" w:eastAsia="zh-CN" w:bidi="ar"/>
        </w:r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400" w:lineRule="exact"/>
        <w:ind w:left="0" w:right="0"/>
        <w:jc w:val="both"/>
        <w:textAlignment w:val="baseline"/>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ind w:left="0" w:leftChars="0" w:firstLine="0" w:firstLineChars="0"/>
        <w:rPr>
          <w:rFonts w:hint="eastAsia" w:asciiTheme="minorEastAsia" w:hAnsiTheme="minorEastAsia" w:eastAsiaTheme="minorEastAsia" w:cstheme="minorEastAsia"/>
          <w:b w:val="0"/>
          <w:bCs w:val="0"/>
          <w:snapToGrid w:val="0"/>
          <w:color w:val="000000"/>
          <w:kern w:val="2"/>
          <w:sz w:val="30"/>
          <w:szCs w:val="30"/>
          <w:lang w:val="en-US" w:eastAsia="zh-CN" w:bidi="ar"/>
        </w:rPr>
      </w:pPr>
    </w:p>
    <w:p>
      <w:pPr>
        <w:pStyle w:val="2"/>
        <w:ind w:left="0" w:leftChars="0" w:firstLine="0" w:firstLineChars="0"/>
        <w:rPr>
          <w:rFonts w:hint="eastAsia" w:asciiTheme="minorEastAsia" w:hAnsiTheme="minorEastAsia" w:eastAsiaTheme="minorEastAsia" w:cstheme="minorEastAsia"/>
          <w:b w:val="0"/>
          <w:bCs w:val="0"/>
          <w:snapToGrid w:val="0"/>
          <w:color w:val="000000"/>
          <w:kern w:val="2"/>
          <w:sz w:val="30"/>
          <w:szCs w:val="30"/>
          <w:lang w:val="en-US" w:eastAsia="zh-CN" w:bidi="ar"/>
        </w:rPr>
      </w:pP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left"/>
        <w:rPr>
          <w:rFonts w:hint="eastAsia" w:ascii="Times New Roman" w:hAnsi="Times New Roman" w:eastAsia="方正小标宋简体" w:cs="Times New Roman"/>
          <w:bCs/>
          <w:snapToGrid w:val="0"/>
          <w:color w:val="000000"/>
          <w:kern w:val="2"/>
          <w:sz w:val="36"/>
          <w:szCs w:val="36"/>
          <w:lang w:val="en-US" w:eastAsia="zh-CN" w:bidi="ar"/>
        </w:rPr>
      </w:pPr>
      <w:r>
        <w:rPr>
          <w:rFonts w:hint="eastAsia" w:asciiTheme="minorEastAsia" w:hAnsiTheme="minorEastAsia" w:eastAsiaTheme="minorEastAsia" w:cstheme="minorEastAsia"/>
          <w:b w:val="0"/>
          <w:bCs w:val="0"/>
          <w:snapToGrid w:val="0"/>
          <w:color w:val="000000"/>
          <w:kern w:val="2"/>
          <w:sz w:val="24"/>
          <w:szCs w:val="24"/>
          <w:lang w:val="en-US" w:eastAsia="zh-CN" w:bidi="ar"/>
        </w:rPr>
        <w:t>备注：样本仅供参考，各地可根据本《手册》并结合银行监管和业务管理要求修订使用</w:t>
      </w:r>
      <w:r>
        <w:rPr>
          <w:rFonts w:hint="eastAsia" w:asciiTheme="minorEastAsia" w:hAnsiTheme="minorEastAsia" w:eastAsiaTheme="minorEastAsia" w:cstheme="minorEastAsia"/>
          <w:b w:val="0"/>
          <w:bCs w:val="0"/>
          <w:sz w:val="24"/>
          <w:szCs w:val="24"/>
          <w:lang w:val="en-US" w:eastAsia="zh-CN"/>
        </w:rPr>
        <w:t>。</w:t>
      </w:r>
    </w:p>
    <w:p>
      <w:pPr>
        <w:pStyle w:val="14"/>
        <w:keepNext w:val="0"/>
        <w:keepLines w:val="0"/>
        <w:pageBreakBefore w:val="0"/>
        <w:widowControl/>
        <w:suppressLineNumbers w:val="0"/>
        <w:kinsoku/>
        <w:wordWrap w:val="0"/>
        <w:overflowPunct/>
        <w:topLinePunct/>
        <w:autoSpaceDE/>
        <w:autoSpaceDN/>
        <w:bidi w:val="0"/>
        <w:ind w:left="0" w:firstLine="0"/>
        <w:rPr>
          <w:rFonts w:hint="eastAsia" w:ascii="黑体" w:hAnsi="黑体" w:eastAsia="黑体" w:cs="黑体"/>
          <w:b w:val="0"/>
          <w:bCs w:val="0"/>
          <w:i w:val="0"/>
          <w:iCs w:val="0"/>
          <w:caps w:val="0"/>
          <w:color w:val="000000"/>
          <w:spacing w:val="0"/>
          <w:sz w:val="32"/>
          <w:szCs w:val="32"/>
          <w:lang w:val="en-US" w:eastAsia="zh-CN"/>
        </w:rPr>
        <w:sectPr>
          <w:footerReference r:id="rId15" w:type="default"/>
          <w:pgSz w:w="11906" w:h="16839"/>
          <w:pgMar w:top="1644" w:right="1417" w:bottom="1587" w:left="1474" w:header="0" w:footer="1162" w:gutter="0"/>
          <w:pgNumType w:fmt="numberInDash" w:start="28"/>
          <w:cols w:space="720" w:num="1"/>
        </w:sectPr>
      </w:pPr>
    </w:p>
    <w:p>
      <w:pPr>
        <w:pStyle w:val="14"/>
        <w:keepNext w:val="0"/>
        <w:keepLines w:val="0"/>
        <w:pageBreakBefore w:val="0"/>
        <w:widowControl/>
        <w:suppressLineNumbers w:val="0"/>
        <w:kinsoku/>
        <w:wordWrap w:val="0"/>
        <w:overflowPunct/>
        <w:topLinePunct/>
        <w:autoSpaceDE/>
        <w:autoSpaceDN/>
        <w:bidi w:val="0"/>
        <w:ind w:left="0" w:firstLine="0"/>
        <w:rPr>
          <w:rFonts w:hint="eastAsia" w:ascii="仿宋" w:hAnsi="仿宋" w:eastAsia="仿宋" w:cs="仿宋"/>
          <w:b/>
          <w:bCs/>
          <w:i w:val="0"/>
          <w:iCs w:val="0"/>
          <w:caps w:val="0"/>
          <w:color w:val="000000"/>
          <w:spacing w:val="0"/>
          <w:sz w:val="32"/>
          <w:szCs w:val="32"/>
          <w:lang w:val="en-US" w:eastAsia="zh-CN"/>
        </w:rPr>
      </w:pPr>
      <w:r>
        <w:rPr>
          <w:rFonts w:hint="eastAsia" w:ascii="黑体" w:hAnsi="黑体" w:eastAsia="黑体" w:cs="黑体"/>
          <w:b w:val="0"/>
          <w:bCs w:val="0"/>
          <w:i w:val="0"/>
          <w:iCs w:val="0"/>
          <w:caps w:val="0"/>
          <w:color w:val="000000"/>
          <w:spacing w:val="0"/>
          <w:sz w:val="32"/>
          <w:szCs w:val="32"/>
          <w:lang w:val="en-US" w:eastAsia="zh-CN"/>
        </w:rPr>
        <w:t xml:space="preserve">附件4 </w:t>
      </w:r>
      <w:r>
        <w:rPr>
          <w:rFonts w:hint="eastAsia" w:ascii="仿宋" w:hAnsi="仿宋" w:eastAsia="仿宋" w:cs="仿宋"/>
          <w:b/>
          <w:bCs/>
          <w:i w:val="0"/>
          <w:iCs w:val="0"/>
          <w:caps w:val="0"/>
          <w:color w:val="000000"/>
          <w:spacing w:val="0"/>
          <w:sz w:val="32"/>
          <w:szCs w:val="32"/>
          <w:lang w:val="en-US" w:eastAsia="zh-CN"/>
        </w:rPr>
        <w:t xml:space="preserve">       </w:t>
      </w: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0"/>
        <w:jc w:val="center"/>
        <w:textAlignment w:val="baseline"/>
        <w:rPr>
          <w:rFonts w:hint="eastAsia" w:ascii="方正小标宋简体" w:hAnsi="方正小标宋简体" w:eastAsia="方正小标宋简体" w:cs="方正小标宋简体"/>
          <w:b w:val="0"/>
          <w:bCs w:val="0"/>
          <w:i w:val="0"/>
          <w:iCs w:val="0"/>
          <w:caps w:val="0"/>
          <w:color w:val="000000"/>
          <w:spacing w:val="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rPr>
        <w:t>农民工工资保证金银行保函</w:t>
      </w: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6160" w:firstLineChars="2200"/>
        <w:textAlignment w:val="baseline"/>
        <w:rPr>
          <w:rFonts w:hint="eastAsia" w:asciiTheme="minorEastAsia" w:hAnsiTheme="minorEastAsia" w:eastAsiaTheme="minorEastAsia" w:cstheme="minorEastAsia"/>
          <w:i w:val="0"/>
          <w:iCs w:val="0"/>
          <w:caps w:val="0"/>
          <w:color w:val="000000"/>
          <w:spacing w:val="0"/>
          <w:sz w:val="28"/>
          <w:szCs w:val="28"/>
        </w:rPr>
      </w:pP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6160" w:firstLineChars="2200"/>
        <w:textAlignment w:val="baseline"/>
        <w:rPr>
          <w:rFonts w:hint="eastAsia" w:asciiTheme="minorEastAsia" w:hAnsiTheme="minorEastAsia" w:eastAsiaTheme="minorEastAsia" w:cstheme="minorEastAsia"/>
          <w:i w:val="0"/>
          <w:iCs w:val="0"/>
          <w:caps w:val="0"/>
          <w:color w:val="000000"/>
          <w:spacing w:val="0"/>
          <w:sz w:val="28"/>
          <w:szCs w:val="28"/>
        </w:rPr>
      </w:pPr>
      <w:r>
        <w:rPr>
          <w:rFonts w:hint="eastAsia" w:asciiTheme="minorEastAsia" w:hAnsiTheme="minorEastAsia" w:eastAsiaTheme="minorEastAsia" w:cstheme="minorEastAsia"/>
          <w:i w:val="0"/>
          <w:iCs w:val="0"/>
          <w:caps w:val="0"/>
          <w:color w:val="000000"/>
          <w:spacing w:val="0"/>
          <w:sz w:val="28"/>
          <w:szCs w:val="28"/>
        </w:rPr>
        <w:t>编</w:t>
      </w:r>
      <w:r>
        <w:rPr>
          <w:rFonts w:hint="eastAsia" w:asciiTheme="minorEastAsia" w:hAnsiTheme="minorEastAsia" w:eastAsiaTheme="minorEastAsia" w:cstheme="minorEastAsia"/>
          <w:i w:val="0"/>
          <w:iCs w:val="0"/>
          <w:caps w:val="0"/>
          <w:color w:val="000000"/>
          <w:spacing w:val="0"/>
          <w:sz w:val="28"/>
          <w:szCs w:val="28"/>
          <w:lang w:val="en-US" w:eastAsia="zh-CN"/>
        </w:rPr>
        <w:t xml:space="preserve">   </w:t>
      </w:r>
      <w:r>
        <w:rPr>
          <w:rFonts w:hint="eastAsia" w:asciiTheme="minorEastAsia" w:hAnsiTheme="minorEastAsia" w:eastAsiaTheme="minorEastAsia" w:cstheme="minorEastAsia"/>
          <w:i w:val="0"/>
          <w:iCs w:val="0"/>
          <w:caps w:val="0"/>
          <w:color w:val="000000"/>
          <w:spacing w:val="0"/>
          <w:sz w:val="28"/>
          <w:szCs w:val="28"/>
        </w:rPr>
        <w:t xml:space="preserve"> 号：</w:t>
      </w: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firstLine="6160" w:firstLineChars="2200"/>
        <w:textAlignment w:val="baseline"/>
        <w:rPr>
          <w:rFonts w:hint="eastAsia" w:asciiTheme="minorEastAsia" w:hAnsiTheme="minorEastAsia" w:eastAsiaTheme="minorEastAsia" w:cstheme="minorEastAsia"/>
          <w:i w:val="0"/>
          <w:iCs w:val="0"/>
          <w:caps w:val="0"/>
          <w:color w:val="000000"/>
          <w:spacing w:val="0"/>
          <w:sz w:val="28"/>
          <w:szCs w:val="28"/>
        </w:rPr>
      </w:pPr>
      <w:r>
        <w:rPr>
          <w:rFonts w:hint="eastAsia" w:asciiTheme="minorEastAsia" w:hAnsiTheme="minorEastAsia" w:eastAsiaTheme="minorEastAsia" w:cstheme="minorEastAsia"/>
          <w:i w:val="0"/>
          <w:iCs w:val="0"/>
          <w:caps w:val="0"/>
          <w:color w:val="000000"/>
          <w:spacing w:val="0"/>
          <w:sz w:val="28"/>
          <w:szCs w:val="28"/>
        </w:rPr>
        <w:t>开立</w:t>
      </w:r>
      <w:r>
        <w:rPr>
          <w:rFonts w:hint="eastAsia" w:asciiTheme="minorEastAsia" w:hAnsiTheme="minorEastAsia" w:eastAsiaTheme="minorEastAsia" w:cstheme="minorEastAsia"/>
          <w:i w:val="0"/>
          <w:iCs w:val="0"/>
          <w:caps w:val="0"/>
          <w:color w:val="000000"/>
          <w:spacing w:val="0"/>
          <w:sz w:val="28"/>
          <w:szCs w:val="28"/>
          <w:lang w:val="en-US" w:eastAsia="zh-CN"/>
        </w:rPr>
        <w:t xml:space="preserve"> </w:t>
      </w:r>
      <w:r>
        <w:rPr>
          <w:rFonts w:hint="eastAsia" w:asciiTheme="minorEastAsia" w:hAnsiTheme="minorEastAsia" w:eastAsiaTheme="minorEastAsia" w:cstheme="minorEastAsia"/>
          <w:i w:val="0"/>
          <w:iCs w:val="0"/>
          <w:caps w:val="0"/>
          <w:color w:val="000000"/>
          <w:spacing w:val="0"/>
          <w:sz w:val="28"/>
          <w:szCs w:val="28"/>
        </w:rPr>
        <w:t>日期：</w:t>
      </w: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0"/>
        <w:textAlignment w:val="baseline"/>
        <w:rPr>
          <w:rFonts w:hint="eastAsia" w:asciiTheme="minorEastAsia" w:hAnsiTheme="minorEastAsia" w:eastAsiaTheme="minorEastAsia" w:cstheme="minorEastAsia"/>
          <w:i w:val="0"/>
          <w:iCs w:val="0"/>
          <w:caps w:val="0"/>
          <w:color w:val="000000"/>
          <w:spacing w:val="0"/>
          <w:sz w:val="30"/>
          <w:szCs w:val="30"/>
          <w:lang w:val="en-US" w:eastAsia="zh-CN"/>
        </w:rPr>
      </w:pPr>
      <w:r>
        <w:rPr>
          <w:rFonts w:hint="eastAsia" w:asciiTheme="minorEastAsia" w:hAnsiTheme="minorEastAsia" w:eastAsiaTheme="minorEastAsia" w:cstheme="minorEastAsia"/>
          <w:i w:val="0"/>
          <w:iCs w:val="0"/>
          <w:caps w:val="0"/>
          <w:color w:val="000000"/>
          <w:spacing w:val="0"/>
          <w:sz w:val="30"/>
          <w:szCs w:val="30"/>
          <w:u w:val="none"/>
        </w:rPr>
        <w:t>__________________</w:t>
      </w:r>
      <w:r>
        <w:rPr>
          <w:rFonts w:hint="eastAsia" w:asciiTheme="minorEastAsia" w:hAnsiTheme="minorEastAsia" w:eastAsiaTheme="minorEastAsia" w:cstheme="minorEastAsia"/>
          <w:i w:val="0"/>
          <w:iCs w:val="0"/>
          <w:caps w:val="0"/>
          <w:color w:val="000000"/>
          <w:spacing w:val="0"/>
          <w:sz w:val="30"/>
          <w:szCs w:val="30"/>
        </w:rPr>
        <w:t>厅（局）：</w:t>
      </w:r>
      <w:r>
        <w:rPr>
          <w:rFonts w:hint="eastAsia" w:asciiTheme="minorEastAsia" w:hAnsiTheme="minorEastAsia" w:eastAsiaTheme="minorEastAsia" w:cstheme="minorEastAsia"/>
          <w:i w:val="0"/>
          <w:iCs w:val="0"/>
          <w:caps w:val="0"/>
          <w:color w:val="000000"/>
          <w:spacing w:val="0"/>
          <w:sz w:val="30"/>
          <w:szCs w:val="30"/>
          <w:lang w:val="en-US" w:eastAsia="zh-CN"/>
        </w:rPr>
        <w:t xml:space="preserve">  </w:t>
      </w:r>
    </w:p>
    <w:p>
      <w:pPr>
        <w:pStyle w:val="14"/>
        <w:keepNext w:val="0"/>
        <w:keepLines w:val="0"/>
        <w:pageBreakBefore w:val="0"/>
        <w:widowControl/>
        <w:suppressLineNumbers w:val="0"/>
        <w:kinsoku/>
        <w:wordWrap w:val="0"/>
        <w:overflowPunct/>
        <w:topLinePunct/>
        <w:autoSpaceDE/>
        <w:autoSpaceDN/>
        <w:bidi w:val="0"/>
        <w:adjustRightInd w:val="0"/>
        <w:snapToGrid w:val="0"/>
        <w:spacing w:beforeAutospacing="0" w:afterAutospacing="0" w:line="460" w:lineRule="exact"/>
        <w:ind w:left="0" w:firstLine="600" w:firstLineChars="200"/>
        <w:textAlignment w:val="baseline"/>
        <w:rPr>
          <w:rFonts w:hint="eastAsia" w:asciiTheme="minorEastAsia" w:hAnsiTheme="minorEastAsia" w:eastAsiaTheme="minorEastAsia" w:cstheme="minorEastAsia"/>
          <w:i w:val="0"/>
          <w:iCs w:val="0"/>
          <w:caps w:val="0"/>
          <w:color w:val="000000"/>
          <w:spacing w:val="0"/>
          <w:sz w:val="30"/>
          <w:szCs w:val="30"/>
        </w:rPr>
      </w:pPr>
      <w:r>
        <w:rPr>
          <w:rFonts w:hint="eastAsia" w:asciiTheme="minorEastAsia" w:hAnsiTheme="minorEastAsia" w:eastAsiaTheme="minorEastAsia" w:cstheme="minorEastAsia"/>
          <w:i w:val="0"/>
          <w:iCs w:val="0"/>
          <w:caps w:val="0"/>
          <w:color w:val="000000"/>
          <w:spacing w:val="0"/>
          <w:sz w:val="30"/>
          <w:szCs w:val="30"/>
        </w:rPr>
        <w:t>根据《保障农民工工资支付条例》和《工程建设领域农民工工资保证金规定》，__________________企业（以下简称存储企业，统一社会信用代码：_____________________）需依法存储____________________（金额大写：__________）的农民工工资保证金。应存储企业申请，我行（担保银行名称、地址）兹开立以贵厅（局）为受益人，金额不超过____________________（金额大写:____________________）的不可撤销见索即付保函，保证存储企业支付所承包工程项目____________________发生的拖欠农民工工资款项。</w:t>
      </w:r>
    </w:p>
    <w:p>
      <w:pPr>
        <w:pStyle w:val="14"/>
        <w:keepNext w:val="0"/>
        <w:keepLines w:val="0"/>
        <w:pageBreakBefore w:val="0"/>
        <w:widowControl/>
        <w:suppressLineNumbers w:val="0"/>
        <w:kinsoku/>
        <w:wordWrap w:val="0"/>
        <w:overflowPunct/>
        <w:topLinePunct/>
        <w:autoSpaceDE/>
        <w:autoSpaceDN/>
        <w:bidi w:val="0"/>
        <w:adjustRightInd w:val="0"/>
        <w:snapToGrid w:val="0"/>
        <w:spacing w:beforeAutospacing="0" w:afterAutospacing="0" w:line="460" w:lineRule="exact"/>
        <w:ind w:left="0" w:firstLine="600" w:firstLineChars="200"/>
        <w:textAlignment w:val="baseline"/>
        <w:rPr>
          <w:rFonts w:hint="eastAsia" w:asciiTheme="minorEastAsia" w:hAnsiTheme="minorEastAsia" w:eastAsiaTheme="minorEastAsia" w:cstheme="minorEastAsia"/>
          <w:i w:val="0"/>
          <w:iCs w:val="0"/>
          <w:caps w:val="0"/>
          <w:color w:val="000000"/>
          <w:spacing w:val="0"/>
          <w:sz w:val="30"/>
          <w:szCs w:val="30"/>
        </w:rPr>
      </w:pPr>
      <w:r>
        <w:rPr>
          <w:rFonts w:hint="eastAsia" w:asciiTheme="minorEastAsia" w:hAnsiTheme="minorEastAsia" w:eastAsiaTheme="minorEastAsia" w:cstheme="minorEastAsia"/>
          <w:i w:val="0"/>
          <w:iCs w:val="0"/>
          <w:caps w:val="0"/>
          <w:color w:val="000000"/>
          <w:spacing w:val="0"/>
          <w:sz w:val="30"/>
          <w:szCs w:val="30"/>
        </w:rPr>
        <w:t>我行保证在收到贵厅（局）出具的《农民工工资保证金支付通知书》及本保函正本原件5个工作日内，在上述担保金额范围内，根据《农民工工资保证金支付通知书》向贵厅（局）承担担保责任。</w:t>
      </w:r>
    </w:p>
    <w:p>
      <w:pPr>
        <w:pStyle w:val="14"/>
        <w:keepNext w:val="0"/>
        <w:keepLines w:val="0"/>
        <w:pageBreakBefore w:val="0"/>
        <w:widowControl/>
        <w:suppressLineNumbers w:val="0"/>
        <w:kinsoku/>
        <w:wordWrap w:val="0"/>
        <w:overflowPunct/>
        <w:topLinePunct/>
        <w:autoSpaceDE/>
        <w:autoSpaceDN/>
        <w:bidi w:val="0"/>
        <w:adjustRightInd w:val="0"/>
        <w:snapToGrid w:val="0"/>
        <w:spacing w:beforeAutospacing="0" w:afterAutospacing="0" w:line="460" w:lineRule="exact"/>
        <w:ind w:left="0" w:firstLine="600" w:firstLineChars="200"/>
        <w:textAlignment w:val="baseline"/>
        <w:rPr>
          <w:rFonts w:hint="eastAsia" w:asciiTheme="minorEastAsia" w:hAnsiTheme="minorEastAsia" w:eastAsiaTheme="minorEastAsia" w:cstheme="minorEastAsia"/>
          <w:i w:val="0"/>
          <w:iCs w:val="0"/>
          <w:caps w:val="0"/>
          <w:color w:val="000000"/>
          <w:spacing w:val="0"/>
          <w:sz w:val="30"/>
          <w:szCs w:val="30"/>
        </w:rPr>
      </w:pPr>
      <w:r>
        <w:rPr>
          <w:rFonts w:hint="eastAsia" w:asciiTheme="minorEastAsia" w:hAnsiTheme="minorEastAsia" w:eastAsiaTheme="minorEastAsia" w:cstheme="minorEastAsia"/>
          <w:i w:val="0"/>
          <w:iCs w:val="0"/>
          <w:caps w:val="0"/>
          <w:color w:val="000000"/>
          <w:spacing w:val="0"/>
          <w:sz w:val="30"/>
          <w:szCs w:val="30"/>
        </w:rPr>
        <w:t>本保函有效期自___________年__________月_________日起至___________年___________月___________日止。本保函超过有效期、担保义务履行完毕或开立新保函，本保函即行失效，无论本保函是否退回我行注销。</w:t>
      </w:r>
    </w:p>
    <w:p>
      <w:pPr>
        <w:pStyle w:val="14"/>
        <w:keepNext w:val="0"/>
        <w:keepLines w:val="0"/>
        <w:pageBreakBefore w:val="0"/>
        <w:widowControl/>
        <w:suppressLineNumbers w:val="0"/>
        <w:kinsoku/>
        <w:wordWrap w:val="0"/>
        <w:overflowPunct/>
        <w:topLinePunct/>
        <w:autoSpaceDE/>
        <w:autoSpaceDN/>
        <w:bidi w:val="0"/>
        <w:adjustRightInd w:val="0"/>
        <w:snapToGrid w:val="0"/>
        <w:spacing w:beforeAutospacing="0" w:afterAutospacing="0" w:line="460" w:lineRule="exact"/>
        <w:ind w:left="0" w:firstLine="600" w:firstLineChars="200"/>
        <w:textAlignment w:val="baseline"/>
        <w:rPr>
          <w:rFonts w:hint="eastAsia" w:asciiTheme="minorEastAsia" w:hAnsiTheme="minorEastAsia" w:eastAsiaTheme="minorEastAsia" w:cstheme="minorEastAsia"/>
          <w:i w:val="0"/>
          <w:iCs w:val="0"/>
          <w:caps w:val="0"/>
          <w:color w:val="000000"/>
          <w:spacing w:val="0"/>
          <w:sz w:val="30"/>
          <w:szCs w:val="30"/>
        </w:rPr>
      </w:pP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3600" w:firstLineChars="1200"/>
        <w:textAlignment w:val="baseline"/>
        <w:rPr>
          <w:rFonts w:hint="eastAsia" w:asciiTheme="minorEastAsia" w:hAnsiTheme="minorEastAsia" w:eastAsiaTheme="minorEastAsia" w:cstheme="minorEastAsia"/>
          <w:i w:val="0"/>
          <w:iCs w:val="0"/>
          <w:caps w:val="0"/>
          <w:color w:val="000000"/>
          <w:spacing w:val="0"/>
          <w:sz w:val="30"/>
          <w:szCs w:val="30"/>
        </w:rPr>
      </w:pPr>
      <w:r>
        <w:rPr>
          <w:rFonts w:hint="eastAsia" w:asciiTheme="minorEastAsia" w:hAnsiTheme="minorEastAsia" w:eastAsiaTheme="minorEastAsia" w:cstheme="minorEastAsia"/>
          <w:i w:val="0"/>
          <w:iCs w:val="0"/>
          <w:caps w:val="0"/>
          <w:color w:val="000000"/>
          <w:spacing w:val="0"/>
          <w:sz w:val="30"/>
          <w:szCs w:val="30"/>
        </w:rPr>
        <w:t>开户银行（盖章）</w:t>
      </w: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3600" w:firstLineChars="1200"/>
        <w:textAlignment w:val="baseline"/>
        <w:rPr>
          <w:rFonts w:hint="eastAsia" w:asciiTheme="minorEastAsia" w:hAnsiTheme="minorEastAsia" w:eastAsiaTheme="minorEastAsia" w:cstheme="minorEastAsia"/>
          <w:i w:val="0"/>
          <w:iCs w:val="0"/>
          <w:caps w:val="0"/>
          <w:color w:val="000000"/>
          <w:spacing w:val="0"/>
          <w:sz w:val="30"/>
          <w:szCs w:val="30"/>
        </w:rPr>
      </w:pPr>
      <w:r>
        <w:rPr>
          <w:rFonts w:hint="eastAsia" w:asciiTheme="minorEastAsia" w:hAnsiTheme="minorEastAsia" w:eastAsiaTheme="minorEastAsia" w:cstheme="minorEastAsia"/>
          <w:i w:val="0"/>
          <w:iCs w:val="0"/>
          <w:caps w:val="0"/>
          <w:color w:val="000000"/>
          <w:spacing w:val="0"/>
          <w:sz w:val="30"/>
          <w:szCs w:val="30"/>
        </w:rPr>
        <w:t>地址：</w:t>
      </w:r>
    </w:p>
    <w:p>
      <w:pPr>
        <w:pStyle w:val="14"/>
        <w:keepNext w:val="0"/>
        <w:keepLines w:val="0"/>
        <w:pageBreakBefore w:val="0"/>
        <w:widowControl/>
        <w:suppressLineNumbers w:val="0"/>
        <w:kinsoku/>
        <w:wordWrap w:val="0"/>
        <w:overflowPunct/>
        <w:topLinePunct/>
        <w:autoSpaceDE/>
        <w:autoSpaceDN/>
        <w:bidi w:val="0"/>
        <w:spacing w:beforeAutospacing="0" w:afterAutospacing="0" w:line="460" w:lineRule="exact"/>
        <w:ind w:left="0" w:firstLine="3600" w:firstLineChars="1200"/>
        <w:textAlignment w:val="baseline"/>
        <w:rPr>
          <w:rFonts w:hint="eastAsia" w:asciiTheme="minorEastAsia" w:hAnsiTheme="minorEastAsia" w:eastAsiaTheme="minorEastAsia" w:cstheme="minorEastAsia"/>
          <w:i w:val="0"/>
          <w:iCs w:val="0"/>
          <w:caps w:val="0"/>
          <w:color w:val="000000"/>
          <w:spacing w:val="0"/>
          <w:sz w:val="30"/>
          <w:szCs w:val="30"/>
        </w:rPr>
      </w:pPr>
      <w:r>
        <w:rPr>
          <w:rFonts w:hint="eastAsia" w:asciiTheme="minorEastAsia" w:hAnsiTheme="minorEastAsia" w:eastAsiaTheme="minorEastAsia" w:cstheme="minorEastAsia"/>
          <w:i w:val="0"/>
          <w:iCs w:val="0"/>
          <w:caps w:val="0"/>
          <w:color w:val="000000"/>
          <w:spacing w:val="0"/>
          <w:sz w:val="30"/>
          <w:szCs w:val="30"/>
        </w:rPr>
        <w:t>签字时间：</w:t>
      </w:r>
    </w:p>
    <w:p>
      <w:pPr>
        <w:pStyle w:val="20"/>
        <w:keepNext w:val="0"/>
        <w:keepLines w:val="0"/>
        <w:pageBreakBefore w:val="0"/>
        <w:kinsoku/>
        <w:wordWrap w:val="0"/>
        <w:overflowPunct/>
        <w:topLinePunct/>
        <w:autoSpaceDE/>
        <w:autoSpaceDN/>
        <w:bidi w:val="0"/>
        <w:spacing w:beforeAutospacing="0" w:after="0" w:afterAutospacing="0" w:line="460" w:lineRule="exact"/>
        <w:ind w:left="0" w:leftChars="0" w:firstLine="0" w:firstLineChars="0"/>
        <w:textAlignment w:val="baseline"/>
        <w:rPr>
          <w:rFonts w:hint="eastAsia" w:asciiTheme="minorEastAsia" w:hAnsiTheme="minorEastAsia" w:eastAsiaTheme="minorEastAsia" w:cstheme="minorEastAsia"/>
          <w:b w:val="0"/>
          <w:bCs w:val="0"/>
          <w:i w:val="0"/>
          <w:iCs w:val="0"/>
          <w:caps w:val="0"/>
          <w:snapToGrid w:val="0"/>
          <w:color w:val="000000"/>
          <w:spacing w:val="0"/>
          <w:kern w:val="0"/>
          <w:sz w:val="28"/>
          <w:szCs w:val="28"/>
          <w:lang w:val="en-US" w:eastAsia="zh-CN" w:bidi="ar"/>
        </w:rPr>
      </w:pPr>
    </w:p>
    <w:p>
      <w:pPr>
        <w:pStyle w:val="20"/>
        <w:keepNext w:val="0"/>
        <w:keepLines w:val="0"/>
        <w:pageBreakBefore w:val="0"/>
        <w:kinsoku/>
        <w:wordWrap w:val="0"/>
        <w:overflowPunct/>
        <w:topLinePunct/>
        <w:autoSpaceDE/>
        <w:autoSpaceDN/>
        <w:bidi w:val="0"/>
        <w:spacing w:beforeAutospacing="0" w:after="0" w:afterAutospacing="0" w:line="460" w:lineRule="exact"/>
        <w:ind w:left="0" w:leftChars="0" w:firstLine="0" w:firstLineChars="0"/>
        <w:textAlignment w:val="baseline"/>
        <w:rPr>
          <w:rFonts w:hint="eastAsia" w:asciiTheme="minorEastAsia" w:hAnsiTheme="minorEastAsia" w:eastAsiaTheme="minorEastAsia" w:cstheme="minorEastAsia"/>
          <w:b w:val="0"/>
          <w:bCs w:val="0"/>
          <w:i w:val="0"/>
          <w:iCs w:val="0"/>
          <w:caps w:val="0"/>
          <w:snapToGrid w:val="0"/>
          <w:color w:val="000000"/>
          <w:spacing w:val="0"/>
          <w:kern w:val="0"/>
          <w:sz w:val="24"/>
          <w:szCs w:val="24"/>
          <w:lang w:val="en-US" w:eastAsia="zh-CN" w:bidi="ar"/>
        </w:rPr>
        <w:sectPr>
          <w:footerReference r:id="rId16" w:type="default"/>
          <w:pgSz w:w="11906" w:h="16839"/>
          <w:pgMar w:top="1644" w:right="1417" w:bottom="1587" w:left="1474" w:header="0" w:footer="1162" w:gutter="0"/>
          <w:pgNumType w:fmt="numberInDash" w:start="28"/>
          <w:cols w:space="720" w:num="1"/>
        </w:sectPr>
      </w:pPr>
      <w:r>
        <w:rPr>
          <w:rFonts w:hint="eastAsia" w:asciiTheme="minorEastAsia" w:hAnsiTheme="minorEastAsia" w:eastAsiaTheme="minorEastAsia" w:cstheme="minorEastAsia"/>
          <w:b w:val="0"/>
          <w:bCs w:val="0"/>
          <w:i w:val="0"/>
          <w:iCs w:val="0"/>
          <w:caps w:val="0"/>
          <w:snapToGrid w:val="0"/>
          <w:color w:val="000000"/>
          <w:spacing w:val="0"/>
          <w:kern w:val="0"/>
          <w:sz w:val="24"/>
          <w:szCs w:val="24"/>
          <w:lang w:val="en-US" w:eastAsia="zh-CN" w:bidi="ar"/>
        </w:rPr>
        <w:t>备注：样本仅供参考，各地可根据本《手册》并结合银行监管和业务管理要求修订使用。</w:t>
      </w:r>
    </w:p>
    <w:p>
      <w:pPr>
        <w:pStyle w:val="2"/>
        <w:pageBreakBefore w:val="0"/>
        <w:kinsoku/>
        <w:wordWrap w:val="0"/>
        <w:overflowPunct/>
        <w:topLinePunct/>
        <w:autoSpaceDE/>
        <w:autoSpaceDN/>
        <w:bidi w:val="0"/>
        <w:ind w:left="0" w:leftChars="0" w:firstLine="0" w:firstLineChars="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5</w:t>
      </w:r>
    </w:p>
    <w:p>
      <w:pPr>
        <w:spacing w:line="580" w:lineRule="exact"/>
        <w:jc w:val="center"/>
        <w:rPr>
          <w:rFonts w:hint="eastAsia" w:ascii="创艺简标宋" w:hAnsi="创艺简标宋" w:eastAsia="创艺简标宋" w:cs="创艺简标宋"/>
          <w:sz w:val="40"/>
          <w:szCs w:val="22"/>
        </w:rPr>
      </w:pPr>
      <w:r>
        <w:rPr>
          <w:rFonts w:hint="eastAsia" w:ascii="创艺简标宋" w:hAnsi="创艺简标宋" w:eastAsia="创艺简标宋" w:cs="创艺简标宋"/>
          <w:sz w:val="40"/>
          <w:szCs w:val="22"/>
          <w:lang w:val="en-US" w:eastAsia="zh-CN"/>
        </w:rPr>
        <w:t>XX</w:t>
      </w:r>
      <w:r>
        <w:rPr>
          <w:rFonts w:hint="eastAsia" w:ascii="创艺简标宋" w:hAnsi="创艺简标宋" w:eastAsia="创艺简标宋" w:cs="创艺简标宋"/>
          <w:sz w:val="40"/>
          <w:szCs w:val="22"/>
        </w:rPr>
        <w:t>市</w:t>
      </w:r>
      <w:r>
        <w:rPr>
          <w:rFonts w:hint="eastAsia" w:ascii="创艺简标宋" w:hAnsi="创艺简标宋" w:eastAsia="创艺简标宋" w:cs="创艺简标宋"/>
          <w:sz w:val="40"/>
          <w:szCs w:val="22"/>
          <w:lang w:val="en-US" w:eastAsia="zh-CN"/>
        </w:rPr>
        <w:t>XX</w:t>
      </w:r>
      <w:r>
        <w:rPr>
          <w:rFonts w:hint="eastAsia" w:ascii="创艺简标宋" w:hAnsi="创艺简标宋" w:eastAsia="创艺简标宋" w:cs="创艺简标宋"/>
          <w:sz w:val="40"/>
          <w:szCs w:val="22"/>
        </w:rPr>
        <w:t>建设工程施工现场农民工维权告示牌</w:t>
      </w:r>
    </w:p>
    <w:tbl>
      <w:tblPr>
        <w:tblStyle w:val="1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42"/>
        <w:gridCol w:w="1542"/>
        <w:gridCol w:w="3086"/>
        <w:gridCol w:w="1542"/>
        <w:gridCol w:w="1545"/>
        <w:gridCol w:w="1542"/>
        <w:gridCol w:w="1544"/>
        <w:gridCol w:w="1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14" w:hRule="atLeast"/>
          <w:jc w:val="center"/>
        </w:trPr>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项目名称</w:t>
            </w:r>
          </w:p>
        </w:tc>
        <w:tc>
          <w:tcPr>
            <w:tcW w:w="1080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考勤公示栏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建设单位</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单位名称</w:t>
            </w:r>
          </w:p>
        </w:tc>
        <w:tc>
          <w:tcPr>
            <w:tcW w:w="92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bidi="ar"/>
              </w:rPr>
              <w:t>（明示进退场人员名单、考勤记录表等信息）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项目负责人</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联系电话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kern w:val="0"/>
                <w:sz w:val="24"/>
                <w:szCs w:val="24"/>
                <w:u w:val="none"/>
                <w:lang w:val="en-US" w:eastAsia="zh-CN" w:bidi="ar"/>
              </w:rPr>
            </w:pPr>
            <w:r>
              <w:rPr>
                <w:rFonts w:hint="default" w:ascii="Times New Roman" w:hAnsi="Times New Roman" w:eastAsia="仿宋_GB2312" w:cs="Times New Roman"/>
                <w:b/>
                <w:i w:val="0"/>
                <w:color w:val="000000"/>
                <w:kern w:val="0"/>
                <w:sz w:val="24"/>
                <w:szCs w:val="24"/>
                <w:u w:val="none"/>
                <w:lang w:val="en-US" w:eastAsia="zh-CN" w:bidi="ar"/>
              </w:rPr>
              <w:t>施工总承包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企业</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企业名称</w:t>
            </w:r>
          </w:p>
        </w:tc>
        <w:tc>
          <w:tcPr>
            <w:tcW w:w="92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项目经理</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联系电话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劳资管理员</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联系电话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分包企业</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企业名称</w:t>
            </w:r>
          </w:p>
        </w:tc>
        <w:tc>
          <w:tcPr>
            <w:tcW w:w="92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项目负责人</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联系电话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当地工程建设主管部门</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单位名称</w:t>
            </w:r>
          </w:p>
        </w:tc>
        <w:tc>
          <w:tcPr>
            <w:tcW w:w="92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工资公示栏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地址</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投诉电话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bidi="ar"/>
              </w:rPr>
              <w:t>（明示项目工资发放日期、工资发放表等信息）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当地人力资源社会保障部门</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单位名称</w:t>
            </w:r>
          </w:p>
        </w:tc>
        <w:tc>
          <w:tcPr>
            <w:tcW w:w="617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当地最低工资标准</w:t>
            </w:r>
          </w:p>
        </w:tc>
        <w:tc>
          <w:tcPr>
            <w:tcW w:w="15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地址</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投诉电话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当地劳动人事争议仲裁机构</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单位名称</w:t>
            </w:r>
          </w:p>
        </w:tc>
        <w:tc>
          <w:tcPr>
            <w:tcW w:w="925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地址</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308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咨询电话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当地法律援助机构</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单位名称</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联系电话</w:t>
            </w:r>
          </w:p>
        </w:tc>
        <w:tc>
          <w:tcPr>
            <w:tcW w:w="154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公共法律服务热线</w:t>
            </w:r>
          </w:p>
        </w:tc>
        <w:tc>
          <w:tcPr>
            <w:tcW w:w="154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咨询电话020-12348</w:t>
            </w: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top"/>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地址</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54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当地工会部门</w:t>
            </w: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单位名称</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308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维权电话</w:t>
            </w: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广东职工热线12351</w:t>
            </w: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4" w:hRule="atLeast"/>
          <w:jc w:val="center"/>
        </w:trPr>
        <w:tc>
          <w:tcPr>
            <w:tcW w:w="15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outlineLvl w:val="9"/>
              <w:rPr>
                <w:rFonts w:hint="default" w:ascii="Times New Roman" w:hAnsi="Times New Roman" w:eastAsia="仿宋_GB2312" w:cs="Times New Roman"/>
                <w:b/>
                <w:i w:val="0"/>
                <w:color w:val="000000"/>
                <w:sz w:val="24"/>
                <w:szCs w:val="24"/>
                <w:u w:val="none"/>
              </w:rPr>
            </w:pPr>
          </w:p>
        </w:tc>
        <w:tc>
          <w:tcPr>
            <w:tcW w:w="1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地址</w:t>
            </w:r>
          </w:p>
        </w:tc>
        <w:tc>
          <w:tcPr>
            <w:tcW w:w="3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308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30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b/>
                <w:i w:val="0"/>
                <w:color w:val="000000"/>
                <w:sz w:val="24"/>
                <w:szCs w:val="24"/>
                <w:u w:val="none"/>
              </w:rPr>
            </w:pPr>
          </w:p>
        </w:tc>
        <w:tc>
          <w:tcPr>
            <w:tcW w:w="161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center"/>
              <w:outlineLvl w:val="9"/>
              <w:rPr>
                <w:rFonts w:hint="default" w:ascii="Times New Roman" w:hAnsi="Times New Roman" w:eastAsia="仿宋_GB2312"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11" w:hRule="atLeast"/>
          <w:jc w:val="center"/>
        </w:trPr>
        <w:tc>
          <w:tcPr>
            <w:tcW w:w="154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有关法律法规</w:t>
            </w:r>
          </w:p>
        </w:tc>
        <w:tc>
          <w:tcPr>
            <w:tcW w:w="12418" w:type="dxa"/>
            <w:gridSpan w:val="7"/>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b/>
                <w:i w:val="0"/>
                <w:color w:val="000000"/>
                <w:sz w:val="24"/>
                <w:szCs w:val="24"/>
                <w:u w:val="none"/>
              </w:rPr>
            </w:pPr>
            <w:r>
              <w:rPr>
                <w:rFonts w:hint="default" w:ascii="Times New Roman" w:hAnsi="Times New Roman" w:eastAsia="仿宋_GB2312" w:cs="Times New Roman"/>
                <w:b/>
                <w:i w:val="0"/>
                <w:color w:val="000000"/>
                <w:kern w:val="0"/>
                <w:sz w:val="24"/>
                <w:szCs w:val="24"/>
                <w:u w:val="none"/>
                <w:lang w:val="en-US" w:eastAsia="zh-CN" w:bidi="ar"/>
              </w:rPr>
              <w:t>《劳动法》《劳动合同法》《劳动争议调解仲裁法》《保障农民工工资支付条例》《劳动保障监察条例》《广东省劳动监察条例》《广东省工资支付条例》等法律法规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1" w:hRule="atLeast"/>
          <w:jc w:val="center"/>
        </w:trPr>
        <w:tc>
          <w:tcPr>
            <w:tcW w:w="13960"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bidi="ar"/>
              </w:rPr>
              <w:t xml:space="preserve">                                                         </w:t>
            </w:r>
            <w:r>
              <w:rPr>
                <w:rFonts w:hint="default" w:ascii="Times New Roman" w:hAnsi="Times New Roman" w:eastAsia="仿宋_GB2312" w:cs="Times New Roman"/>
                <w:b/>
                <w:i w:val="0"/>
                <w:color w:val="000000"/>
                <w:kern w:val="0"/>
                <w:sz w:val="24"/>
                <w:szCs w:val="24"/>
                <w:u w:val="none"/>
                <w:lang w:val="en-US" w:eastAsia="zh-CN" w:bidi="ar"/>
              </w:rPr>
              <w:t>维 权 提 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46" w:hRule="atLeast"/>
          <w:jc w:val="center"/>
        </w:trPr>
        <w:tc>
          <w:tcPr>
            <w:tcW w:w="13960"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亲爱的农民工朋友：</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firstLine="480" w:firstLineChars="20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感谢您的辛勤劳动。为了更好维护您的合法权益，请您在务工和维权过程中注意以下事项：</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firstLine="480" w:firstLineChars="20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进场施工前，应与用人企业依法签订劳动用工合同，合同中应明确约定工作内容、工作时间、劳动报酬和支付方式等，劳动报酬不得低于本市最低工资标准。不签订劳动用工合同或与无资质的单位和个人签订劳动用工合同，将会损害自身合法权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firstLine="480" w:firstLineChars="20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2.进场施工前，您有权接受岗前培训、安全教育。</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 xml:space="preserve">    3.进场施工前，您应配合所在建筑企业开展实名制信息采集、登记，办理实名制工资银行卡；施工过程中，您应配合建筑企业每日开展实名考勤，并按照劳动合同的约定领取报酬。实名制信息是处理施工现场劳资纠纷的重要依据，不遵守实名制管理规定将会损害自身合法权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firstLine="480" w:firstLineChars="20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当用人企业同你发生劳动报酬争议或存在拖欠工资行为时，总承包企业是第一责任人，用人企业是直接责任人，如果您向第一责任人和直接责任人投诉仍不能得到处理的，可以向工程项目所在地的住建、交通、水利等行政主管部门或人力资源和社会保障（劳动保障监察）部门投诉。投诉时你应当提供劳动合同、身份证明、实名制工资银行卡、考勤记录、被拖欠工资的证明等有效材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160" w:afterAutospacing="0" w:line="0" w:lineRule="atLeast"/>
              <w:ind w:left="0" w:leftChars="0" w:right="0" w:rightChars="0" w:firstLine="480" w:firstLineChars="200"/>
              <w:jc w:val="left"/>
              <w:textAlignment w:val="center"/>
              <w:outlineLvl w:val="9"/>
              <w:rPr>
                <w:rFonts w:hint="default" w:ascii="Times New Roman" w:hAnsi="Times New Roman" w:eastAsia="仿宋_GB2312" w:cs="Times New Roman"/>
                <w:i w:val="0"/>
                <w:color w:val="000000"/>
                <w:kern w:val="0"/>
                <w:sz w:val="24"/>
                <w:szCs w:val="24"/>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在维权过程中，应遵守法律法规，理性维权，任何过激的不当行为都有可能受到法律制裁。对采取非法手段追要工资或以追要工资为名实为讨要工程款，构成违反治安管理行为的，公安机关将依法予以治安处罚；涉嫌犯罪的，将依法移送司法机关追究刑事责任。</w:t>
            </w:r>
          </w:p>
        </w:tc>
      </w:tr>
    </w:tbl>
    <w:p>
      <w:pPr>
        <w:pStyle w:val="20"/>
        <w:keepNext w:val="0"/>
        <w:keepLines w:val="0"/>
        <w:pageBreakBefore w:val="0"/>
        <w:kinsoku/>
        <w:wordWrap w:val="0"/>
        <w:overflowPunct/>
        <w:topLinePunct/>
        <w:autoSpaceDE/>
        <w:autoSpaceDN/>
        <w:bidi w:val="0"/>
        <w:spacing w:beforeAutospacing="0" w:after="0" w:afterAutospacing="0" w:line="460" w:lineRule="exact"/>
        <w:ind w:left="0" w:leftChars="0" w:firstLine="0" w:firstLineChars="0"/>
        <w:textAlignment w:val="baseline"/>
        <w:rPr>
          <w:rFonts w:hint="eastAsia" w:asciiTheme="minorEastAsia" w:hAnsiTheme="minorEastAsia" w:eastAsiaTheme="minorEastAsia" w:cstheme="minorEastAsia"/>
          <w:b w:val="0"/>
          <w:bCs w:val="0"/>
          <w:i w:val="0"/>
          <w:iCs w:val="0"/>
          <w:caps w:val="0"/>
          <w:snapToGrid w:val="0"/>
          <w:color w:val="000000"/>
          <w:spacing w:val="0"/>
          <w:kern w:val="0"/>
          <w:sz w:val="28"/>
          <w:szCs w:val="28"/>
          <w:lang w:val="en-US" w:eastAsia="zh-CN" w:bidi="ar"/>
        </w:rPr>
      </w:pP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both"/>
        <w:rPr>
          <w:rFonts w:hint="eastAsia" w:ascii="Times New Roman" w:hAnsi="Times New Roman" w:eastAsia="方正小标宋简体" w:cs="Times New Roman"/>
          <w:bCs/>
          <w:snapToGrid w:val="0"/>
          <w:color w:val="000000"/>
          <w:kern w:val="2"/>
          <w:sz w:val="36"/>
          <w:szCs w:val="36"/>
          <w:lang w:val="en-US" w:eastAsia="zh-CN" w:bidi="ar"/>
        </w:rPr>
      </w:pPr>
    </w:p>
    <w:p>
      <w:pPr>
        <w:pStyle w:val="2"/>
        <w:pageBreakBefore w:val="0"/>
        <w:kinsoku/>
        <w:wordWrap w:val="0"/>
        <w:overflowPunct/>
        <w:topLinePunct/>
        <w:autoSpaceDE/>
        <w:autoSpaceDN/>
        <w:bidi w:val="0"/>
        <w:ind w:firstLine="0" w:firstLineChars="0"/>
        <w:rPr>
          <w:rFonts w:hint="eastAsia"/>
          <w:lang w:val="en-US" w:eastAsia="zh-CN"/>
        </w:rPr>
        <w:sectPr>
          <w:footerReference r:id="rId17" w:type="default"/>
          <w:pgSz w:w="16839" w:h="11906" w:orient="landscape"/>
          <w:pgMar w:top="1474" w:right="1644" w:bottom="1417" w:left="1587" w:header="0" w:footer="1162" w:gutter="0"/>
          <w:pgNumType w:fmt="numberInDash" w:start="28"/>
          <w:cols w:space="720" w:num="1"/>
        </w:sectPr>
      </w:pPr>
    </w:p>
    <w:p>
      <w:pPr>
        <w:pStyle w:val="2"/>
        <w:pageBreakBefore w:val="0"/>
        <w:kinsoku/>
        <w:wordWrap w:val="0"/>
        <w:overflowPunct/>
        <w:topLinePunct/>
        <w:autoSpaceDE/>
        <w:autoSpaceDN/>
        <w:bidi w:val="0"/>
        <w:ind w:left="0" w:leftChars="0" w:firstLine="0" w:firstLineChars="0"/>
        <w:rPr>
          <w:rFonts w:hint="eastAsia" w:ascii="Times New Roman" w:hAnsi="Times New Roman" w:eastAsia="方正小标宋简体" w:cs="Times New Roman"/>
          <w:bCs/>
          <w:snapToGrid w:val="0"/>
          <w:color w:val="000000"/>
          <w:kern w:val="2"/>
          <w:sz w:val="36"/>
          <w:szCs w:val="36"/>
          <w:lang w:val="en-US" w:eastAsia="zh-CN" w:bidi="ar"/>
        </w:rPr>
      </w:pPr>
      <w:r>
        <w:rPr>
          <w:rFonts w:hint="eastAsia" w:ascii="黑体" w:hAnsi="黑体" w:eastAsia="黑体" w:cs="黑体"/>
          <w:b w:val="0"/>
          <w:bCs/>
          <w:snapToGrid w:val="0"/>
          <w:color w:val="000000"/>
          <w:kern w:val="2"/>
          <w:sz w:val="32"/>
          <w:szCs w:val="32"/>
          <w:lang w:val="en-US" w:eastAsia="zh-CN" w:bidi="ar"/>
        </w:rPr>
        <w:t>附件6</w:t>
      </w:r>
      <w:r>
        <w:rPr>
          <w:rFonts w:hint="eastAsia" w:ascii="仿宋" w:hAnsi="仿宋" w:eastAsia="仿宋" w:cs="仿宋"/>
          <w:bCs/>
          <w:snapToGrid w:val="0"/>
          <w:color w:val="000000"/>
          <w:kern w:val="2"/>
          <w:sz w:val="32"/>
          <w:szCs w:val="32"/>
          <w:lang w:val="en-US" w:eastAsia="zh-CN" w:bidi="ar"/>
        </w:rPr>
        <w:t xml:space="preserve"> </w:t>
      </w:r>
    </w:p>
    <w:p>
      <w:pPr>
        <w:keepNext w:val="0"/>
        <w:keepLines w:val="0"/>
        <w:pageBreakBefore w:val="0"/>
        <w:widowControl w:val="0"/>
        <w:kinsoku/>
        <w:wordWrap w:val="0"/>
        <w:overflowPunct/>
        <w:topLinePunct/>
        <w:autoSpaceDE/>
        <w:autoSpaceDN/>
        <w:bidi w:val="0"/>
        <w:adjustRightInd/>
        <w:snapToGrid/>
        <w:spacing w:after="161" w:afterLines="50" w:line="500" w:lineRule="exact"/>
        <w:jc w:val="center"/>
        <w:textAlignment w:val="auto"/>
        <w:rPr>
          <w:rFonts w:hint="eastAsia" w:ascii="方正小标宋简体" w:hAnsi="方正小标宋简体" w:eastAsia="方正小标宋简体" w:cs="方正小标宋简体"/>
          <w:b w:val="0"/>
          <w:bCs w:val="0"/>
          <w:kern w:val="2"/>
          <w:sz w:val="44"/>
          <w:szCs w:val="32"/>
          <w:lang w:val="en-US" w:eastAsia="zh-CN" w:bidi="ar-SA"/>
        </w:rPr>
      </w:pP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b w:val="0"/>
          <w:bCs w:val="0"/>
          <w:kern w:val="2"/>
          <w:sz w:val="44"/>
          <w:szCs w:val="32"/>
          <w:lang w:val="en-US" w:eastAsia="zh-CN" w:bidi="ar-SA"/>
        </w:rPr>
        <w:t>项目工程款支付清单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1935"/>
        <w:gridCol w:w="2040"/>
        <w:gridCol w:w="1605"/>
        <w:gridCol w:w="1440"/>
        <w:gridCol w:w="1679"/>
        <w:gridCol w:w="2346"/>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41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序号</w:t>
            </w:r>
          </w:p>
        </w:tc>
        <w:tc>
          <w:tcPr>
            <w:tcW w:w="193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工程款</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申请日期</w:t>
            </w:r>
          </w:p>
        </w:tc>
        <w:tc>
          <w:tcPr>
            <w:tcW w:w="204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工程款</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申请金额</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（万元）</w:t>
            </w:r>
          </w:p>
        </w:tc>
        <w:tc>
          <w:tcPr>
            <w:tcW w:w="160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建设单位</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确认日期</w:t>
            </w:r>
          </w:p>
        </w:tc>
        <w:tc>
          <w:tcPr>
            <w:tcW w:w="144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建设单位</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确认金额</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（万元）</w:t>
            </w:r>
          </w:p>
        </w:tc>
        <w:tc>
          <w:tcPr>
            <w:tcW w:w="1679"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工程款</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到账日期</w:t>
            </w:r>
          </w:p>
        </w:tc>
        <w:tc>
          <w:tcPr>
            <w:tcW w:w="2346"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工程款</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到账金额</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（万元）</w:t>
            </w:r>
          </w:p>
        </w:tc>
        <w:tc>
          <w:tcPr>
            <w:tcW w:w="1691"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41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193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p>
        </w:tc>
        <w:tc>
          <w:tcPr>
            <w:tcW w:w="204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p>
        </w:tc>
        <w:tc>
          <w:tcPr>
            <w:tcW w:w="160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p>
        </w:tc>
        <w:tc>
          <w:tcPr>
            <w:tcW w:w="144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p>
        </w:tc>
        <w:tc>
          <w:tcPr>
            <w:tcW w:w="1679"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p>
        </w:tc>
        <w:tc>
          <w:tcPr>
            <w:tcW w:w="2346"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p>
        </w:tc>
        <w:tc>
          <w:tcPr>
            <w:tcW w:w="1691"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（政府投资项目要标明预付款）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41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r>
              <w:rPr>
                <w:rFonts w:hint="eastAsia" w:ascii="宋体" w:hAnsi="宋体" w:eastAsia="宋体" w:cs="宋体"/>
                <w:sz w:val="28"/>
                <w:szCs w:val="28"/>
              </w:rPr>
              <w:t>2</w:t>
            </w:r>
          </w:p>
        </w:tc>
        <w:tc>
          <w:tcPr>
            <w:tcW w:w="19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0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4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79"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346"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91"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41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r>
              <w:rPr>
                <w:rFonts w:hint="eastAsia" w:ascii="宋体" w:hAnsi="宋体" w:eastAsia="宋体" w:cs="宋体"/>
                <w:sz w:val="28"/>
                <w:szCs w:val="28"/>
              </w:rPr>
              <w:t>3</w:t>
            </w:r>
          </w:p>
        </w:tc>
        <w:tc>
          <w:tcPr>
            <w:tcW w:w="19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0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4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79"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346"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91"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41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r>
              <w:rPr>
                <w:rFonts w:hint="eastAsia" w:ascii="宋体" w:hAnsi="宋体" w:eastAsia="宋体" w:cs="宋体"/>
                <w:sz w:val="28"/>
                <w:szCs w:val="28"/>
              </w:rPr>
              <w:t>4</w:t>
            </w:r>
          </w:p>
        </w:tc>
        <w:tc>
          <w:tcPr>
            <w:tcW w:w="19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0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4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79"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346"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91"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41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r>
              <w:rPr>
                <w:rFonts w:hint="eastAsia" w:ascii="宋体" w:hAnsi="宋体" w:eastAsia="宋体" w:cs="宋体"/>
                <w:sz w:val="28"/>
                <w:szCs w:val="28"/>
              </w:rPr>
              <w:t>5</w:t>
            </w:r>
          </w:p>
        </w:tc>
        <w:tc>
          <w:tcPr>
            <w:tcW w:w="19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0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4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79"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346"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91"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41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r>
              <w:rPr>
                <w:rFonts w:hint="eastAsia" w:ascii="宋体" w:hAnsi="宋体" w:eastAsia="宋体" w:cs="宋体"/>
                <w:sz w:val="28"/>
                <w:szCs w:val="28"/>
              </w:rPr>
              <w:t>…</w:t>
            </w:r>
          </w:p>
        </w:tc>
        <w:tc>
          <w:tcPr>
            <w:tcW w:w="19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0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44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79"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2346"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c>
          <w:tcPr>
            <w:tcW w:w="1691"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400" w:lineRule="exact"/>
              <w:ind w:left="0" w:right="0"/>
              <w:jc w:val="center"/>
              <w:rPr>
                <w:rFonts w:hint="eastAsia" w:ascii="宋体" w:hAnsi="宋体" w:eastAsia="宋体" w:cs="宋体"/>
                <w:sz w:val="28"/>
                <w:szCs w:val="28"/>
              </w:rPr>
            </w:pPr>
          </w:p>
        </w:tc>
      </w:tr>
    </w:tbl>
    <w:p>
      <w:pPr>
        <w:pageBreakBefore w:val="0"/>
        <w:kinsoku/>
        <w:wordWrap w:val="0"/>
        <w:overflowPunct/>
        <w:topLinePunct/>
        <w:autoSpaceDE/>
        <w:autoSpaceDN/>
        <w:bidi w:val="0"/>
        <w:spacing w:line="560" w:lineRule="exact"/>
        <w:jc w:val="left"/>
        <w:rPr>
          <w:rFonts w:ascii="仿宋_GB2312" w:hAnsi="仿宋_GB2312" w:cs="仿宋_GB2312"/>
          <w:szCs w:val="32"/>
        </w:rPr>
      </w:pPr>
    </w:p>
    <w:p>
      <w:pPr>
        <w:pageBreakBefore w:val="0"/>
        <w:kinsoku/>
        <w:wordWrap w:val="0"/>
        <w:overflowPunct/>
        <w:topLinePunct/>
        <w:autoSpaceDE/>
        <w:autoSpaceDN/>
        <w:bidi w:val="0"/>
        <w:spacing w:afterLines="50" w:line="520" w:lineRule="exact"/>
        <w:jc w:val="left"/>
        <w:rPr>
          <w:rFonts w:ascii="仿宋_GB2312" w:hAnsi="仿宋_GB2312" w:cs="仿宋_GB2312"/>
          <w:szCs w:val="32"/>
        </w:rPr>
        <w:sectPr>
          <w:footerReference r:id="rId18" w:type="default"/>
          <w:pgSz w:w="16838" w:h="11906" w:orient="landscape"/>
          <w:pgMar w:top="1803" w:right="1440" w:bottom="1803" w:left="1440" w:header="851" w:footer="992" w:gutter="0"/>
          <w:pgNumType w:fmt="numberInDash"/>
          <w:cols w:space="720" w:num="1"/>
          <w:docGrid w:type="lines" w:linePitch="319" w:charSpace="0"/>
        </w:sect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580" w:lineRule="exact"/>
        <w:ind w:left="0" w:right="0"/>
        <w:jc w:val="left"/>
        <w:textAlignment w:val="baseline"/>
        <w:rPr>
          <w:rFonts w:hint="eastAsia" w:ascii="黑体" w:hAnsi="黑体" w:eastAsia="黑体" w:cs="黑体"/>
          <w:b w:val="0"/>
          <w:bCs/>
          <w:snapToGrid w:val="0"/>
          <w:color w:val="000000"/>
          <w:kern w:val="2"/>
          <w:sz w:val="32"/>
          <w:szCs w:val="32"/>
          <w:lang w:val="en-US" w:eastAsia="zh-CN" w:bidi="ar"/>
        </w:rPr>
      </w:pPr>
      <w:r>
        <w:rPr>
          <w:rFonts w:hint="eastAsia" w:ascii="黑体" w:hAnsi="黑体" w:eastAsia="黑体" w:cs="黑体"/>
          <w:b w:val="0"/>
          <w:bCs/>
          <w:snapToGrid w:val="0"/>
          <w:color w:val="000000"/>
          <w:kern w:val="2"/>
          <w:sz w:val="32"/>
          <w:szCs w:val="32"/>
          <w:lang w:val="en-US" w:eastAsia="zh-CN" w:bidi="ar"/>
        </w:rPr>
        <w:t>附件7</w:t>
      </w:r>
    </w:p>
    <w:p>
      <w:pPr>
        <w:pStyle w:val="2"/>
        <w:pageBreakBefore w:val="0"/>
        <w:kinsoku/>
        <w:wordWrap w:val="0"/>
        <w:overflowPunct/>
        <w:topLinePunct/>
        <w:autoSpaceDE/>
        <w:autoSpaceDN/>
        <w:bidi w:val="0"/>
        <w:ind w:left="0" w:leftChars="0" w:firstLine="0" w:firstLineChars="0"/>
        <w:rPr>
          <w:rFonts w:hint="default"/>
          <w:lang w:val="en-US" w:eastAsia="zh-CN"/>
        </w:rPr>
      </w:pPr>
      <w:r>
        <w:rPr>
          <w:rFonts w:hint="eastAsia" w:ascii="仿宋" w:hAnsi="仿宋" w:eastAsia="仿宋" w:cs="仿宋"/>
          <w:b/>
          <w:bCs/>
          <w:sz w:val="36"/>
          <w:szCs w:val="36"/>
          <w:lang w:val="en-US" w:eastAsia="zh-CN"/>
        </w:rPr>
        <w:t xml:space="preserve"> </w:t>
      </w:r>
    </w:p>
    <w:p>
      <w:pPr>
        <w:pStyle w:val="2"/>
        <w:pageBreakBefore w:val="0"/>
        <w:kinsoku/>
        <w:wordWrap w:val="0"/>
        <w:overflowPunct/>
        <w:topLinePunct/>
        <w:autoSpaceDE/>
        <w:autoSpaceDN/>
        <w:bidi w:val="0"/>
        <w:rPr>
          <w:rFonts w:hint="default" w:ascii="Times New Roman" w:hAnsi="Times New Roman" w:eastAsia="方正小标宋简体" w:cs="Times New Roman"/>
          <w:bCs/>
          <w:snapToGrid w:val="0"/>
          <w:color w:val="000000"/>
          <w:kern w:val="2"/>
          <w:sz w:val="21"/>
          <w:szCs w:val="21"/>
          <w:lang w:val="en-US" w:eastAsia="zh-CN" w:bidi="ar"/>
        </w:rPr>
      </w:pPr>
    </w:p>
    <w:p>
      <w:pPr>
        <w:keepNext/>
        <w:keepLines/>
        <w:pageBreakBefore w:val="0"/>
        <w:widowControl/>
        <w:kinsoku/>
        <w:wordWrap w:val="0"/>
        <w:overflowPunct/>
        <w:topLinePunct/>
        <w:autoSpaceDE/>
        <w:autoSpaceDN/>
        <w:bidi w:val="0"/>
        <w:adjustRightInd/>
        <w:snapToGrid/>
        <w:spacing w:line="520" w:lineRule="exact"/>
        <w:ind w:left="0" w:leftChars="0"/>
        <w:jc w:val="both"/>
        <w:textAlignment w:val="auto"/>
        <w:outlineLvl w:val="9"/>
        <w:rPr>
          <w:rFonts w:hint="eastAsia" w:ascii="方正小标宋简体" w:hAnsi="方正小标宋简体" w:eastAsia="方正小标宋简体" w:cs="方正小标宋简体"/>
          <w:b w:val="0"/>
          <w:bCs w:val="0"/>
          <w:sz w:val="30"/>
          <w:szCs w:val="30"/>
        </w:rPr>
      </w:pPr>
      <w:r>
        <w:rPr>
          <w:rFonts w:hint="eastAsia" w:ascii="仿宋" w:hAnsi="仿宋" w:eastAsia="仿宋" w:cs="仿宋"/>
          <w:b/>
          <w:bCs/>
          <w:sz w:val="36"/>
          <w:szCs w:val="36"/>
          <w:lang w:val="en-US" w:eastAsia="zh-CN"/>
        </w:rPr>
        <w:t xml:space="preserve">            </w:t>
      </w:r>
      <w:r>
        <w:rPr>
          <w:rFonts w:hint="eastAsia" w:ascii="方正小标宋简体" w:hAnsi="方正小标宋简体" w:eastAsia="方正小标宋简体" w:cs="方正小标宋简体"/>
          <w:b/>
          <w:bCs/>
          <w:sz w:val="44"/>
          <w:szCs w:val="44"/>
          <w:lang w:val="en-US" w:eastAsia="zh-CN"/>
        </w:rPr>
        <w:t xml:space="preserve"> </w:t>
      </w:r>
      <w:r>
        <w:rPr>
          <w:rFonts w:hint="eastAsia" w:ascii="方正小标宋简体" w:hAnsi="方正小标宋简体" w:eastAsia="方正小标宋简体" w:cs="方正小标宋简体"/>
          <w:b w:val="0"/>
          <w:bCs w:val="0"/>
          <w:sz w:val="44"/>
          <w:szCs w:val="44"/>
        </w:rPr>
        <w:t>建筑工人简易劳动合同</w:t>
      </w:r>
    </w:p>
    <w:p>
      <w:pPr>
        <w:pStyle w:val="2"/>
        <w:rPr>
          <w:rFonts w:hint="default"/>
          <w:lang w:val="en-US" w:eastAsia="zh-CN"/>
        </w:rPr>
      </w:pPr>
    </w:p>
    <w:p>
      <w:pPr>
        <w:pStyle w:val="3"/>
        <w:pageBreakBefore w:val="0"/>
        <w:kinsoku/>
        <w:wordWrap w:val="0"/>
        <w:overflowPunct/>
        <w:topLinePunct/>
        <w:autoSpaceDE/>
        <w:autoSpaceDN/>
        <w:bidi w:val="0"/>
        <w:adjustRightInd/>
        <w:snapToGrid/>
        <w:spacing w:line="400" w:lineRule="exact"/>
        <w:ind w:left="0" w:leftChars="0"/>
        <w:jc w:val="center"/>
        <w:textAlignment w:val="auto"/>
        <w:rPr>
          <w:rFonts w:hint="eastAsia" w:ascii="楷体" w:hAnsi="楷体" w:eastAsia="楷体" w:cs="楷体"/>
          <w:b w:val="0"/>
          <w:bCs w:val="0"/>
          <w:sz w:val="32"/>
          <w:szCs w:val="32"/>
          <w:lang w:eastAsia="zh-CN"/>
        </w:rPr>
      </w:pPr>
      <w:bookmarkStart w:id="109" w:name="_（示范文本）"/>
      <w:r>
        <w:rPr>
          <w:rFonts w:hint="eastAsia" w:ascii="楷体" w:hAnsi="楷体" w:eastAsia="楷体" w:cs="楷体"/>
          <w:b w:val="0"/>
          <w:bCs w:val="0"/>
          <w:sz w:val="32"/>
          <w:szCs w:val="32"/>
          <w:lang w:eastAsia="zh-CN"/>
        </w:rPr>
        <w:t>（示范文本）</w:t>
      </w:r>
    </w:p>
    <w:bookmarkEnd w:id="109"/>
    <w:p>
      <w:pPr>
        <w:pageBreakBefore w:val="0"/>
        <w:kinsoku/>
        <w:wordWrap w:val="0"/>
        <w:overflowPunct/>
        <w:topLinePunct/>
        <w:autoSpaceDE/>
        <w:autoSpaceDN/>
        <w:bidi w:val="0"/>
        <w:adjustRightInd/>
        <w:snapToGrid/>
        <w:spacing w:line="400" w:lineRule="exact"/>
        <w:textAlignment w:val="auto"/>
        <w:rPr>
          <w:sz w:val="24"/>
          <w:szCs w:val="24"/>
        </w:rPr>
      </w:pP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用人单位名称：</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rPr>
        <w:t>（以下简称甲方）</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统一社会信用代码：</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法定代表人或负责人：</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电话：</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住所：</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lang w:eastAsia="zh-Hans"/>
        </w:rPr>
        <w:t>联系地址</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rPr>
      </w:pP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劳动者姓名：</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rPr>
        <w:t>（以下简称乙方）</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性别：</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身份证号码：</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电话：</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Hans"/>
        </w:rPr>
        <w:t>联系地址</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劳动者紧急联系人信息</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rPr>
        <w:t>姓名：</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电话：</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0"/>
          <w:sz w:val="24"/>
          <w:szCs w:val="24"/>
          <w:u w:val="single"/>
          <w:lang w:val="en-US" w:eastAsia="zh-CN"/>
        </w:rPr>
      </w:pPr>
      <w:r>
        <w:rPr>
          <w:rFonts w:hint="eastAsia" w:asciiTheme="minorEastAsia" w:hAnsiTheme="minorEastAsia" w:eastAsiaTheme="minorEastAsia" w:cstheme="minorEastAsia"/>
          <w:color w:val="auto"/>
          <w:kern w:val="0"/>
          <w:sz w:val="24"/>
          <w:szCs w:val="24"/>
          <w:lang w:eastAsia="zh-Hans"/>
        </w:rPr>
        <w:t>联系地址</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与劳动者关系：</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根据《中华人民共和国劳动法》《中华人民共和国劳动合同法》《中华人民共和国建筑法》《中华人民共和国劳动合同法实施条例》</w:t>
      </w:r>
      <w:r>
        <w:rPr>
          <w:rFonts w:hint="eastAsia" w:asciiTheme="minorEastAsia" w:hAnsiTheme="minorEastAsia" w:eastAsiaTheme="minorEastAsia" w:cstheme="minorEastAsia"/>
          <w:sz w:val="24"/>
          <w:szCs w:val="24"/>
          <w:lang w:eastAsia="zh-CN"/>
        </w:rPr>
        <w:t>《保障农民工工资支付条例》</w:t>
      </w:r>
      <w:r>
        <w:rPr>
          <w:rFonts w:hint="eastAsia" w:asciiTheme="minorEastAsia" w:hAnsiTheme="minorEastAsia" w:eastAsiaTheme="minorEastAsia" w:cstheme="minorEastAsia"/>
          <w:sz w:val="24"/>
          <w:szCs w:val="24"/>
        </w:rPr>
        <w:t>等有关法律法规，甲乙双方经平等自愿、协商一致订立本合同。</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 劳动合同的类别、期限、试用期</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甲乙双方约定按以下第</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种方式确定劳动合同期限：</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1.1以完成一定工作任务为期限：自</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日起至</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工作完成之日止。</w:t>
      </w:r>
    </w:p>
    <w:p>
      <w:pPr>
        <w:pageBreakBefore w:val="0"/>
        <w:kinsoku/>
        <w:wordWrap w:val="0"/>
        <w:overflowPunct/>
        <w:topLinePunct/>
        <w:autoSpaceDE/>
        <w:autoSpaceDN/>
        <w:bidi w:val="0"/>
        <w:adjustRightInd/>
        <w:snapToGrid/>
        <w:spacing w:line="400" w:lineRule="exact"/>
        <w:ind w:left="0" w:leftChars="0" w:firstLine="480" w:firstLineChars="200"/>
        <w:textAlignment w:val="auto"/>
        <w:rPr>
          <w:rFonts w:hint="eastAsia" w:asciiTheme="minorEastAsia" w:hAnsiTheme="minorEastAsia" w:eastAsiaTheme="minorEastAsia" w:cstheme="minorEastAsia"/>
          <w:sz w:val="21"/>
          <w:szCs w:val="22"/>
        </w:rPr>
      </w:pPr>
      <w:r>
        <w:rPr>
          <w:rFonts w:hint="eastAsia" w:asciiTheme="minorEastAsia" w:hAnsiTheme="minorEastAsia" w:eastAsiaTheme="minorEastAsia" w:cstheme="minorEastAsia"/>
          <w:sz w:val="24"/>
          <w:szCs w:val="24"/>
        </w:rPr>
        <w:t>1.2固定期限：合同期限自</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日起至</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日止；乙方的试用期</w:t>
      </w:r>
      <w:r>
        <w:rPr>
          <w:rFonts w:hint="eastAsia" w:asciiTheme="minorEastAsia" w:hAnsiTheme="minorEastAsia" w:eastAsiaTheme="minorEastAsia" w:cstheme="minorEastAsia"/>
          <w:sz w:val="24"/>
          <w:szCs w:val="24"/>
          <w:lang w:eastAsia="zh-CN"/>
        </w:rPr>
        <w:t>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日至</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rPr>
        <w:t>1.3无固定期限：自</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日起至依法解除、终止合同时止，乙方的试用期为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个月。</w:t>
      </w:r>
    </w:p>
    <w:p>
      <w:pPr>
        <w:pageBreakBefore w:val="0"/>
        <w:kinsoku/>
        <w:wordWrap w:val="0"/>
        <w:overflowPunct/>
        <w:topLinePunct/>
        <w:autoSpaceDE/>
        <w:autoSpaceDN/>
        <w:bidi w:val="0"/>
        <w:adjustRightInd/>
        <w:snapToGrid/>
        <w:spacing w:line="400" w:lineRule="exact"/>
        <w:ind w:left="479" w:leftChars="228" w:firstLine="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第二条 工作岗位、工作地点、工作内容和工作时间</w:t>
      </w:r>
      <w:r>
        <w:rPr>
          <w:rFonts w:hint="eastAsia" w:asciiTheme="minorEastAsia" w:hAnsiTheme="minorEastAsia" w:eastAsiaTheme="minorEastAsia" w:cstheme="minorEastAsia"/>
          <w:b/>
          <w:sz w:val="24"/>
          <w:szCs w:val="24"/>
        </w:rPr>
        <w:br w:type="textWrapping"/>
      </w:r>
      <w:r>
        <w:rPr>
          <w:rFonts w:hint="eastAsia" w:asciiTheme="minorEastAsia" w:hAnsiTheme="minorEastAsia" w:eastAsiaTheme="minorEastAsia" w:cstheme="minorEastAsia"/>
          <w:sz w:val="24"/>
          <w:szCs w:val="24"/>
        </w:rPr>
        <w:t>2.1</w:t>
      </w:r>
      <w:r>
        <w:rPr>
          <w:rFonts w:hint="eastAsia" w:asciiTheme="minorEastAsia" w:hAnsiTheme="minorEastAsia" w:eastAsiaTheme="minorEastAsia" w:cstheme="minorEastAsia"/>
          <w:sz w:val="24"/>
          <w:szCs w:val="24"/>
          <w:lang w:eastAsia="zh-CN"/>
        </w:rPr>
        <w:t>工作</w:t>
      </w:r>
      <w:r>
        <w:rPr>
          <w:rFonts w:hint="eastAsia" w:asciiTheme="minorEastAsia" w:hAnsiTheme="minorEastAsia" w:eastAsiaTheme="minorEastAsia" w:cstheme="minorEastAsia"/>
          <w:sz w:val="24"/>
          <w:szCs w:val="24"/>
        </w:rPr>
        <w:t>岗位（工种）:</w:t>
      </w: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2.2工作地点:</w:t>
      </w: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2.3工作内容:</w:t>
      </w: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经双方协商一致后，甲方可对乙方的工作岗位、工作地点、工作内容进行调整，双方应</w:t>
      </w:r>
      <w:r>
        <w:rPr>
          <w:rFonts w:hint="eastAsia" w:asciiTheme="minorEastAsia" w:hAnsiTheme="minorEastAsia" w:eastAsiaTheme="minorEastAsia" w:cstheme="minorEastAsia"/>
          <w:sz w:val="24"/>
          <w:szCs w:val="24"/>
          <w:lang w:eastAsia="zh-CN"/>
        </w:rPr>
        <w:t>书面</w:t>
      </w:r>
      <w:r>
        <w:rPr>
          <w:rFonts w:hint="eastAsia" w:asciiTheme="minorEastAsia" w:hAnsiTheme="minorEastAsia" w:eastAsiaTheme="minorEastAsia" w:cstheme="minorEastAsia"/>
          <w:sz w:val="24"/>
          <w:szCs w:val="24"/>
        </w:rPr>
        <w:t>变更劳动合同，变更内容作为本合同附件。</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2.4选择本合同</w:t>
      </w:r>
      <w:r>
        <w:rPr>
          <w:rFonts w:hint="eastAsia" w:asciiTheme="minorEastAsia" w:hAnsiTheme="minorEastAsia" w:eastAsiaTheme="minorEastAsia" w:cstheme="minorEastAsia"/>
          <w:sz w:val="24"/>
          <w:szCs w:val="24"/>
          <w:lang w:eastAsia="zh-CN"/>
        </w:rPr>
        <w:t>第</w:t>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lang w:eastAsia="zh-CN"/>
        </w:rPr>
        <w:t>款</w:t>
      </w:r>
      <w:r>
        <w:rPr>
          <w:rFonts w:hint="eastAsia" w:asciiTheme="minorEastAsia" w:hAnsiTheme="minorEastAsia" w:eastAsiaTheme="minorEastAsia" w:cstheme="minorEastAsia"/>
          <w:sz w:val="24"/>
          <w:szCs w:val="24"/>
        </w:rPr>
        <w:t>的，工作完成标准为:</w:t>
      </w: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2.5工作时间:甲方应依照</w:t>
      </w:r>
      <w:r>
        <w:rPr>
          <w:rFonts w:hint="eastAsia" w:asciiTheme="minorEastAsia" w:hAnsiTheme="minorEastAsia" w:eastAsiaTheme="minorEastAsia" w:cstheme="minorEastAsia"/>
          <w:sz w:val="24"/>
          <w:szCs w:val="24"/>
          <w:lang w:eastAsia="zh-CN"/>
        </w:rPr>
        <w:t>法律法规</w:t>
      </w:r>
      <w:r>
        <w:rPr>
          <w:rFonts w:hint="eastAsia" w:asciiTheme="minorEastAsia" w:hAnsiTheme="minorEastAsia" w:eastAsiaTheme="minorEastAsia" w:cstheme="minorEastAsia"/>
          <w:sz w:val="24"/>
          <w:szCs w:val="24"/>
        </w:rPr>
        <w:t>规定，</w:t>
      </w:r>
      <w:r>
        <w:rPr>
          <w:rFonts w:hint="eastAsia" w:asciiTheme="minorEastAsia" w:hAnsiTheme="minorEastAsia" w:eastAsiaTheme="minorEastAsia" w:cstheme="minorEastAsia"/>
          <w:sz w:val="24"/>
          <w:szCs w:val="24"/>
          <w:lang w:eastAsia="zh-CN"/>
        </w:rPr>
        <w:t>合理安排工作时间，</w:t>
      </w:r>
      <w:r>
        <w:rPr>
          <w:rFonts w:hint="eastAsia" w:asciiTheme="minorEastAsia" w:hAnsiTheme="minorEastAsia" w:eastAsiaTheme="minorEastAsia" w:cstheme="minorEastAsia"/>
          <w:sz w:val="24"/>
          <w:szCs w:val="24"/>
        </w:rPr>
        <w:t>保证乙方每周至少休息一天。根据生产经营需要和乙方岗位实际情况，</w:t>
      </w:r>
      <w:r>
        <w:rPr>
          <w:rFonts w:hint="eastAsia" w:asciiTheme="minorEastAsia" w:hAnsiTheme="minorEastAsia" w:eastAsiaTheme="minorEastAsia" w:cstheme="minorEastAsia"/>
          <w:sz w:val="24"/>
          <w:szCs w:val="24"/>
          <w:lang w:val="en-US" w:eastAsia="zh-CN"/>
        </w:rPr>
        <w:t>甲方可</w:t>
      </w:r>
      <w:r>
        <w:rPr>
          <w:rFonts w:hint="eastAsia" w:asciiTheme="minorEastAsia" w:hAnsiTheme="minorEastAsia" w:eastAsiaTheme="minorEastAsia" w:cstheme="minorEastAsia"/>
          <w:sz w:val="24"/>
          <w:szCs w:val="24"/>
          <w:lang w:eastAsia="zh-CN"/>
        </w:rPr>
        <w:t>根据</w:t>
      </w:r>
      <w:r>
        <w:rPr>
          <w:rFonts w:hint="eastAsia" w:asciiTheme="minorEastAsia" w:hAnsiTheme="minorEastAsia" w:eastAsiaTheme="minorEastAsia" w:cstheme="minorEastAsia"/>
          <w:sz w:val="24"/>
          <w:szCs w:val="24"/>
        </w:rPr>
        <w:t>春节、农忙、天气等情况</w:t>
      </w:r>
      <w:r>
        <w:rPr>
          <w:rFonts w:hint="eastAsia" w:asciiTheme="minorEastAsia" w:hAnsiTheme="minorEastAsia" w:eastAsiaTheme="minorEastAsia" w:cstheme="minorEastAsia"/>
          <w:sz w:val="24"/>
          <w:szCs w:val="24"/>
          <w:lang w:eastAsia="zh-CN"/>
        </w:rPr>
        <w:t>，在保障乙方劳动安全和身体健康前提下，经依法协商，合理</w:t>
      </w:r>
      <w:r>
        <w:rPr>
          <w:rFonts w:hint="eastAsia" w:asciiTheme="minorEastAsia" w:hAnsiTheme="minorEastAsia" w:eastAsiaTheme="minorEastAsia" w:cstheme="minorEastAsia"/>
          <w:sz w:val="24"/>
          <w:szCs w:val="24"/>
        </w:rPr>
        <w:t>安排乙方工作时间和</w:t>
      </w:r>
      <w:r>
        <w:rPr>
          <w:rFonts w:hint="eastAsia" w:asciiTheme="minorEastAsia" w:hAnsiTheme="minorEastAsia" w:eastAsiaTheme="minorEastAsia" w:cstheme="minorEastAsia"/>
          <w:sz w:val="24"/>
          <w:szCs w:val="24"/>
          <w:lang w:eastAsia="zh-CN"/>
        </w:rPr>
        <w:t>休息时间</w:t>
      </w:r>
      <w:r>
        <w:rPr>
          <w:rFonts w:hint="eastAsia" w:asciiTheme="minorEastAsia" w:hAnsiTheme="minorEastAsia" w:eastAsiaTheme="minorEastAsia" w:cstheme="minorEastAsia"/>
          <w:sz w:val="24"/>
          <w:szCs w:val="24"/>
        </w:rPr>
        <w:t>。实行特殊工时制度的，应经人力资源社会保障部门审批后执行。</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第三条 工资和支付方式</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3.1乙方工资由基本工资</w:t>
      </w:r>
      <w:r>
        <w:rPr>
          <w:rFonts w:hint="eastAsia" w:asciiTheme="minorEastAsia" w:hAnsiTheme="minorEastAsia" w:eastAsiaTheme="minorEastAsia" w:cstheme="minorEastAsia"/>
          <w:sz w:val="24"/>
          <w:szCs w:val="24"/>
          <w:lang w:eastAsia="zh-CN"/>
        </w:rPr>
        <w:t>和</w:t>
      </w:r>
      <w:r>
        <w:rPr>
          <w:rFonts w:hint="eastAsia" w:asciiTheme="minorEastAsia" w:hAnsiTheme="minorEastAsia" w:eastAsiaTheme="minorEastAsia" w:cstheme="minorEastAsia"/>
          <w:sz w:val="24"/>
          <w:szCs w:val="24"/>
        </w:rPr>
        <w:t>绩效工资</w:t>
      </w:r>
      <w:r>
        <w:rPr>
          <w:rFonts w:hint="eastAsia" w:asciiTheme="minorEastAsia" w:hAnsiTheme="minorEastAsia" w:eastAsiaTheme="minorEastAsia" w:cstheme="minorEastAsia"/>
          <w:sz w:val="24"/>
          <w:szCs w:val="24"/>
          <w:lang w:val="en-US" w:eastAsia="zh-CN"/>
        </w:rPr>
        <w:t>组成</w:t>
      </w:r>
      <w:r>
        <w:rPr>
          <w:rFonts w:hint="eastAsia" w:asciiTheme="minorEastAsia" w:hAnsiTheme="minorEastAsia" w:eastAsiaTheme="minorEastAsia" w:cstheme="minorEastAsia"/>
          <w:sz w:val="24"/>
          <w:szCs w:val="24"/>
        </w:rPr>
        <w:t>。甲方应通过</w:t>
      </w:r>
      <w:r>
        <w:rPr>
          <w:rFonts w:hint="eastAsia" w:asciiTheme="minorEastAsia" w:hAnsiTheme="minorEastAsia" w:eastAsiaTheme="minorEastAsia" w:cstheme="minorEastAsia"/>
          <w:sz w:val="24"/>
          <w:szCs w:val="24"/>
          <w:lang w:eastAsia="zh-CN"/>
        </w:rPr>
        <w:t>施工总承包单位设立的</w:t>
      </w:r>
      <w:r>
        <w:rPr>
          <w:rFonts w:hint="eastAsia" w:asciiTheme="minorEastAsia" w:hAnsiTheme="minorEastAsia" w:eastAsiaTheme="minorEastAsia" w:cstheme="minorEastAsia"/>
          <w:sz w:val="24"/>
          <w:szCs w:val="24"/>
        </w:rPr>
        <w:t>农民工工资专用账户</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将工资直接发放给乙方。</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u w:val="wave"/>
        </w:rPr>
      </w:pPr>
      <w:r>
        <w:rPr>
          <w:rFonts w:hint="eastAsia" w:asciiTheme="minorEastAsia" w:hAnsiTheme="minorEastAsia" w:eastAsiaTheme="minorEastAsia" w:cstheme="minorEastAsia"/>
          <w:sz w:val="24"/>
          <w:szCs w:val="24"/>
        </w:rPr>
        <w:t>3.2基本工资:根据甲方的工资分配制度与乙方的工作岗位情况，甲乙双方确定乙方基本工资按</w:t>
      </w:r>
      <w:r>
        <w:rPr>
          <w:rFonts w:hint="eastAsia" w:asciiTheme="minorEastAsia" w:hAnsiTheme="minorEastAsia" w:eastAsiaTheme="minorEastAsia" w:cstheme="minorEastAsia"/>
          <w:sz w:val="24"/>
          <w:szCs w:val="24"/>
          <w:lang w:eastAsia="zh-CN"/>
        </w:rPr>
        <w:t>以下</w:t>
      </w: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项执行，</w:t>
      </w:r>
      <w:r>
        <w:rPr>
          <w:rFonts w:hint="eastAsia" w:asciiTheme="minorEastAsia" w:hAnsiTheme="minorEastAsia" w:eastAsiaTheme="minorEastAsia" w:cstheme="minorEastAsia"/>
          <w:sz w:val="24"/>
          <w:szCs w:val="24"/>
          <w:u w:val="none"/>
        </w:rPr>
        <w:t>甲方每月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rPr>
        <w:t>日前足额支付:</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(1)月基本工资: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元，不足一个月的，以乙方月工资除以21.75天得出的日工资为基数，乘以乙方实际工作天数计算</w:t>
      </w:r>
      <w:r>
        <w:rPr>
          <w:rFonts w:hint="eastAsia" w:asciiTheme="minorEastAsia" w:hAnsiTheme="minorEastAsia" w:eastAsiaTheme="minorEastAsia" w:cstheme="minorEastAsia"/>
          <w:sz w:val="24"/>
          <w:szCs w:val="24"/>
          <w:lang w:eastAsia="zh-CN"/>
        </w:rPr>
        <w:t>；</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(2)日基本工资: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元</w:t>
      </w:r>
      <w:r>
        <w:rPr>
          <w:rFonts w:hint="eastAsia" w:asciiTheme="minorEastAsia" w:hAnsiTheme="minorEastAsia" w:eastAsiaTheme="minorEastAsia" w:cstheme="minorEastAsia"/>
          <w:sz w:val="24"/>
          <w:szCs w:val="24"/>
          <w:lang w:eastAsia="zh-CN"/>
        </w:rPr>
        <w:t>；</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)计件基本工资:</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元(每平方米、立方米、米、吨、件、套......)。</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3.3绩效工资:</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u w:val="wave"/>
        </w:rPr>
      </w:pPr>
      <w:r>
        <w:rPr>
          <w:rFonts w:hint="eastAsia" w:asciiTheme="minorEastAsia" w:hAnsiTheme="minorEastAsia" w:eastAsiaTheme="minorEastAsia" w:cstheme="minorEastAsia"/>
          <w:sz w:val="24"/>
          <w:szCs w:val="24"/>
        </w:rPr>
        <w:t>3.3.1签订本合同时，</w:t>
      </w:r>
      <w:r>
        <w:rPr>
          <w:rFonts w:hint="eastAsia" w:asciiTheme="minorEastAsia" w:hAnsiTheme="minorEastAsia" w:eastAsiaTheme="minorEastAsia" w:cstheme="minorEastAsia"/>
          <w:sz w:val="24"/>
          <w:szCs w:val="24"/>
          <w:lang w:eastAsia="zh-CN"/>
        </w:rPr>
        <w:t>在</w:t>
      </w:r>
      <w:r>
        <w:rPr>
          <w:rFonts w:hint="eastAsia" w:asciiTheme="minorEastAsia" w:hAnsiTheme="minorEastAsia" w:eastAsiaTheme="minorEastAsia" w:cstheme="minorEastAsia"/>
          <w:sz w:val="24"/>
          <w:szCs w:val="24"/>
        </w:rPr>
        <w:t>乙方对甲方安排其工作岗位的各</w:t>
      </w:r>
      <w:r>
        <w:rPr>
          <w:rFonts w:hint="eastAsia" w:asciiTheme="minorEastAsia" w:hAnsiTheme="minorEastAsia" w:eastAsiaTheme="minorEastAsia" w:cstheme="minorEastAsia"/>
          <w:sz w:val="24"/>
          <w:szCs w:val="24"/>
          <w:lang w:eastAsia="zh-CN"/>
        </w:rPr>
        <w:t>项</w:t>
      </w:r>
      <w:r>
        <w:rPr>
          <w:rFonts w:hint="eastAsia" w:asciiTheme="minorEastAsia" w:hAnsiTheme="minorEastAsia" w:eastAsiaTheme="minorEastAsia" w:cstheme="minorEastAsia"/>
          <w:sz w:val="24"/>
          <w:szCs w:val="24"/>
        </w:rPr>
        <w:t>工作内容已有充分了解的前提下，甲方对乙方的工作按照以下标准进行考核，</w:t>
      </w:r>
      <w:r>
        <w:rPr>
          <w:rFonts w:hint="eastAsia" w:asciiTheme="minorEastAsia" w:hAnsiTheme="minorEastAsia" w:eastAsiaTheme="minorEastAsia" w:cstheme="minorEastAsia"/>
          <w:sz w:val="24"/>
          <w:szCs w:val="24"/>
          <w:u w:val="none"/>
        </w:rPr>
        <w:t>并按月支付乙方的绩效工资:</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w:t>
      </w:r>
      <w:r>
        <w:rPr>
          <w:rFonts w:hint="eastAsia" w:asciiTheme="minorEastAsia" w:hAnsiTheme="minorEastAsia" w:eastAsiaTheme="minorEastAsia" w:cstheme="minorEastAsia"/>
          <w:sz w:val="24"/>
          <w:szCs w:val="24"/>
          <w:lang w:eastAsia="zh-CN"/>
        </w:rPr>
        <w:t>完成</w:t>
      </w: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lang w:eastAsia="zh-CN"/>
        </w:rPr>
        <w:t>安排</w:t>
      </w:r>
      <w:r>
        <w:rPr>
          <w:rFonts w:hint="eastAsia" w:asciiTheme="minorEastAsia" w:hAnsiTheme="minorEastAsia" w:eastAsiaTheme="minorEastAsia" w:cstheme="minorEastAsia"/>
          <w:sz w:val="24"/>
          <w:szCs w:val="24"/>
        </w:rPr>
        <w:t>各项</w:t>
      </w:r>
      <w:r>
        <w:rPr>
          <w:rFonts w:hint="eastAsia" w:asciiTheme="minorEastAsia" w:hAnsiTheme="minorEastAsia" w:eastAsiaTheme="minorEastAsia" w:cstheme="minorEastAsia"/>
          <w:sz w:val="24"/>
          <w:szCs w:val="24"/>
          <w:lang w:eastAsia="zh-CN"/>
        </w:rPr>
        <w:t>工作</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lang w:eastAsia="zh-CN"/>
        </w:rPr>
        <w:t>质量效率</w:t>
      </w:r>
      <w:r>
        <w:rPr>
          <w:rFonts w:hint="eastAsia" w:asciiTheme="minorEastAsia" w:hAnsiTheme="minorEastAsia" w:eastAsiaTheme="minorEastAsia" w:cstheme="minorEastAsia"/>
          <w:sz w:val="24"/>
          <w:szCs w:val="24"/>
        </w:rPr>
        <w:t>情况；</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(2)乙方遵守甲方制定的</w:t>
      </w:r>
      <w:r>
        <w:rPr>
          <w:rFonts w:hint="eastAsia" w:asciiTheme="minorEastAsia" w:hAnsiTheme="minorEastAsia" w:eastAsiaTheme="minorEastAsia" w:cstheme="minorEastAsia"/>
          <w:sz w:val="24"/>
          <w:szCs w:val="24"/>
          <w:lang w:eastAsia="zh-CN"/>
        </w:rPr>
        <w:t>各项</w:t>
      </w:r>
      <w:r>
        <w:rPr>
          <w:rFonts w:hint="eastAsia" w:asciiTheme="minorEastAsia" w:hAnsiTheme="minorEastAsia" w:eastAsiaTheme="minorEastAsia" w:cstheme="minorEastAsia"/>
          <w:sz w:val="24"/>
          <w:szCs w:val="24"/>
        </w:rPr>
        <w:t>安全管理规定情况；</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(3)乙方专业作业能力等级；</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其他，请注明：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3.3.2绩效工资的计算方法和支付方式</w:t>
      </w:r>
      <w:r>
        <w:rPr>
          <w:rFonts w:hint="eastAsia" w:asciiTheme="minorEastAsia" w:hAnsiTheme="minorEastAsia" w:eastAsiaTheme="minorEastAsia" w:cstheme="minorEastAsia"/>
          <w:sz w:val="24"/>
          <w:szCs w:val="24"/>
          <w:lang w:eastAsia="zh-CN"/>
        </w:rPr>
        <w:t>由甲乙双方根据工作岗位的要求另行约定，</w:t>
      </w:r>
      <w:r>
        <w:rPr>
          <w:rFonts w:hint="eastAsia" w:asciiTheme="minorEastAsia" w:hAnsiTheme="minorEastAsia" w:eastAsiaTheme="minorEastAsia" w:cstheme="minorEastAsia"/>
          <w:sz w:val="24"/>
          <w:szCs w:val="24"/>
        </w:rPr>
        <w:t>作为本合同附件。</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3.4乙方在试用期期间的工资为</w:t>
      </w:r>
      <w:r>
        <w:rPr>
          <w:rFonts w:hint="eastAsia" w:asciiTheme="minorEastAsia" w:hAnsiTheme="minorEastAsia" w:eastAsiaTheme="minorEastAsia" w:cstheme="minorEastAsia"/>
          <w:color w:val="auto"/>
          <w:kern w:val="0"/>
          <w:sz w:val="24"/>
          <w:szCs w:val="24"/>
        </w:rPr>
        <w:t>每月（日、件）</w:t>
      </w:r>
      <w:r>
        <w:rPr>
          <w:rFonts w:hint="eastAsia" w:asciiTheme="minorEastAsia" w:hAnsiTheme="minorEastAsia" w:eastAsiaTheme="minorEastAsia" w:cstheme="minorEastAsia"/>
          <w:i w:val="0"/>
          <w:iCs w:val="0"/>
          <w:sz w:val="24"/>
          <w:szCs w:val="24"/>
          <w:u w:val="single"/>
          <w:lang w:val="en-US" w:eastAsia="zh-CN"/>
        </w:rPr>
        <w:t xml:space="preserve">        </w:t>
      </w:r>
      <w:r>
        <w:rPr>
          <w:rFonts w:hint="eastAsia" w:asciiTheme="minorEastAsia" w:hAnsiTheme="minorEastAsia" w:eastAsiaTheme="minorEastAsia" w:cstheme="minorEastAsia"/>
          <w:sz w:val="24"/>
          <w:szCs w:val="24"/>
        </w:rPr>
        <w:t>元。</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3.5在本合同有效期内，双方对劳动报酬重新约定的，应当采用书面方式并作为本合同的附件。</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第四条 甲方的权利和义务</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4.1甲方</w:t>
      </w:r>
      <w:r>
        <w:rPr>
          <w:rFonts w:hint="eastAsia" w:asciiTheme="minorEastAsia" w:hAnsiTheme="minorEastAsia" w:eastAsiaTheme="minorEastAsia" w:cstheme="minorEastAsia"/>
          <w:sz w:val="24"/>
          <w:szCs w:val="24"/>
          <w:lang w:eastAsia="zh-CN"/>
        </w:rPr>
        <w:t>有权依照法律法规和本单位</w:t>
      </w:r>
      <w:r>
        <w:rPr>
          <w:rFonts w:hint="eastAsia" w:asciiTheme="minorEastAsia" w:hAnsiTheme="minorEastAsia" w:eastAsiaTheme="minorEastAsia" w:cstheme="minorEastAsia"/>
          <w:sz w:val="24"/>
          <w:szCs w:val="24"/>
        </w:rPr>
        <w:t>依法制定</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相关规章制度，对乙方实施管理，甲方应将</w:t>
      </w:r>
      <w:r>
        <w:rPr>
          <w:rFonts w:hint="eastAsia" w:asciiTheme="minorEastAsia" w:hAnsiTheme="minorEastAsia" w:eastAsiaTheme="minorEastAsia" w:cstheme="minorEastAsia"/>
          <w:sz w:val="24"/>
          <w:szCs w:val="24"/>
          <w:lang w:eastAsia="zh-CN"/>
        </w:rPr>
        <w:t>相</w:t>
      </w:r>
      <w:r>
        <w:rPr>
          <w:rFonts w:hint="eastAsia" w:asciiTheme="minorEastAsia" w:hAnsiTheme="minorEastAsia" w:eastAsiaTheme="minorEastAsia" w:cstheme="minorEastAsia"/>
          <w:sz w:val="24"/>
          <w:szCs w:val="24"/>
        </w:rPr>
        <w:t>关规章制度告知乙方。</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4.2甲方</w:t>
      </w:r>
      <w:r>
        <w:rPr>
          <w:rFonts w:hint="eastAsia" w:asciiTheme="minorEastAsia" w:hAnsiTheme="minorEastAsia" w:eastAsiaTheme="minorEastAsia" w:cstheme="minorEastAsia"/>
          <w:sz w:val="24"/>
          <w:szCs w:val="24"/>
          <w:lang w:eastAsia="zh-CN"/>
        </w:rPr>
        <w:t>应</w:t>
      </w:r>
      <w:r>
        <w:rPr>
          <w:rFonts w:hint="eastAsia" w:asciiTheme="minorEastAsia" w:hAnsiTheme="minorEastAsia" w:eastAsiaTheme="minorEastAsia" w:cstheme="minorEastAsia"/>
          <w:sz w:val="24"/>
          <w:szCs w:val="24"/>
        </w:rPr>
        <w:t>为乙方提供符合规定的劳动防护用品和其他劳动条件，办理好各项手续，并按照国家建筑施工安全生产的规定，在施工现场采取必要的安全措施，为乙方创造安全工作环境。</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4.3甲方</w:t>
      </w:r>
      <w:r>
        <w:rPr>
          <w:rFonts w:hint="eastAsia" w:asciiTheme="minorEastAsia" w:hAnsiTheme="minorEastAsia" w:eastAsiaTheme="minorEastAsia" w:cstheme="minorEastAsia"/>
          <w:sz w:val="24"/>
          <w:szCs w:val="24"/>
          <w:lang w:eastAsia="zh-CN"/>
        </w:rPr>
        <w:t>应</w:t>
      </w:r>
      <w:r>
        <w:rPr>
          <w:rFonts w:hint="eastAsia" w:asciiTheme="minorEastAsia" w:hAnsiTheme="minorEastAsia" w:eastAsiaTheme="minorEastAsia" w:cstheme="minorEastAsia"/>
          <w:sz w:val="24"/>
          <w:szCs w:val="24"/>
        </w:rPr>
        <w:t>按照有关法律法规规定对女职工进行劳动保护，不得要求女职工从事法律法规禁止其从事的</w:t>
      </w:r>
      <w:r>
        <w:rPr>
          <w:rFonts w:hint="eastAsia" w:asciiTheme="minorEastAsia" w:hAnsiTheme="minorEastAsia" w:eastAsiaTheme="minorEastAsia" w:cstheme="minorEastAsia"/>
          <w:sz w:val="24"/>
          <w:szCs w:val="24"/>
          <w:lang w:eastAsia="zh-CN"/>
        </w:rPr>
        <w:t>劳动</w:t>
      </w:r>
      <w:r>
        <w:rPr>
          <w:rFonts w:hint="eastAsia" w:asciiTheme="minorEastAsia" w:hAnsiTheme="minorEastAsia" w:eastAsiaTheme="minorEastAsia" w:cstheme="minorEastAsia"/>
          <w:sz w:val="24"/>
          <w:szCs w:val="24"/>
        </w:rPr>
        <w:t>。</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甲方应</w:t>
      </w:r>
      <w:r>
        <w:rPr>
          <w:rFonts w:hint="eastAsia" w:asciiTheme="minorEastAsia" w:hAnsiTheme="minorEastAsia" w:eastAsiaTheme="minorEastAsia" w:cstheme="minorEastAsia"/>
          <w:sz w:val="24"/>
          <w:szCs w:val="24"/>
        </w:rPr>
        <w:t>按国家和当地政府的有关规定，</w:t>
      </w:r>
      <w:r>
        <w:rPr>
          <w:rFonts w:hint="eastAsia" w:asciiTheme="minorEastAsia" w:hAnsiTheme="minorEastAsia" w:eastAsiaTheme="minorEastAsia" w:cstheme="minorEastAsia"/>
          <w:sz w:val="24"/>
          <w:szCs w:val="24"/>
          <w:lang w:eastAsia="zh-CN"/>
        </w:rPr>
        <w:t>对</w:t>
      </w:r>
      <w:r>
        <w:rPr>
          <w:rFonts w:hint="eastAsia" w:asciiTheme="minorEastAsia" w:hAnsiTheme="minorEastAsia" w:eastAsiaTheme="minorEastAsia" w:cstheme="minorEastAsia"/>
          <w:sz w:val="24"/>
          <w:szCs w:val="24"/>
        </w:rPr>
        <w:t>乙方因工负伤或患职业病</w:t>
      </w:r>
      <w:r>
        <w:rPr>
          <w:rFonts w:hint="eastAsia" w:asciiTheme="minorEastAsia" w:hAnsiTheme="minorEastAsia" w:eastAsiaTheme="minorEastAsia" w:cstheme="minorEastAsia"/>
          <w:sz w:val="24"/>
          <w:szCs w:val="24"/>
          <w:lang w:eastAsia="zh-CN"/>
        </w:rPr>
        <w:t>给予</w:t>
      </w:r>
      <w:r>
        <w:rPr>
          <w:rFonts w:hint="eastAsia" w:asciiTheme="minorEastAsia" w:hAnsiTheme="minorEastAsia" w:eastAsiaTheme="minorEastAsia" w:cstheme="minorEastAsia"/>
          <w:sz w:val="24"/>
          <w:szCs w:val="24"/>
        </w:rPr>
        <w:t>相</w:t>
      </w:r>
      <w:r>
        <w:rPr>
          <w:rFonts w:hint="eastAsia" w:asciiTheme="minorEastAsia" w:hAnsiTheme="minorEastAsia" w:eastAsiaTheme="minorEastAsia" w:cstheme="minorEastAsia"/>
          <w:sz w:val="24"/>
          <w:szCs w:val="24"/>
          <w:lang w:eastAsia="zh-CN"/>
        </w:rPr>
        <w:t>应</w:t>
      </w:r>
      <w:r>
        <w:rPr>
          <w:rFonts w:hint="eastAsia" w:asciiTheme="minorEastAsia" w:hAnsiTheme="minorEastAsia" w:eastAsiaTheme="minorEastAsia" w:cstheme="minorEastAsia"/>
          <w:sz w:val="24"/>
          <w:szCs w:val="24"/>
        </w:rPr>
        <w:t>待遇。</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lang w:eastAsia="zh-CN"/>
        </w:rPr>
        <w:t>应</w:t>
      </w:r>
      <w:r>
        <w:rPr>
          <w:rFonts w:hint="eastAsia" w:asciiTheme="minorEastAsia" w:hAnsiTheme="minorEastAsia" w:eastAsiaTheme="minorEastAsia" w:cstheme="minorEastAsia"/>
          <w:sz w:val="24"/>
          <w:szCs w:val="24"/>
        </w:rPr>
        <w:t>按照规定为乙方创造岗位培训的条件，对乙方进行安全生产、职业技能、遵纪守法、道德文明等方面的教育。乙方参加甲方安排的培训活动视同出勤，甲方不得扣</w:t>
      </w:r>
      <w:r>
        <w:rPr>
          <w:rFonts w:hint="eastAsia" w:asciiTheme="minorEastAsia" w:hAnsiTheme="minorEastAsia" w:eastAsiaTheme="minorEastAsia" w:cstheme="minorEastAsia"/>
          <w:sz w:val="24"/>
          <w:szCs w:val="24"/>
          <w:lang w:eastAsia="zh-CN"/>
        </w:rPr>
        <w:t>减</w:t>
      </w:r>
      <w:r>
        <w:rPr>
          <w:rFonts w:hint="eastAsia" w:asciiTheme="minorEastAsia" w:hAnsiTheme="minorEastAsia" w:eastAsiaTheme="minorEastAsia" w:cstheme="minorEastAsia"/>
          <w:sz w:val="24"/>
          <w:szCs w:val="24"/>
        </w:rPr>
        <w:t>乙方工资。</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甲方应按规定为乙方办理社会保险，其中应由乙方个人缴纳的部分，由甲方代扣代缴。</w:t>
      </w:r>
      <w:r>
        <w:rPr>
          <w:rFonts w:hint="eastAsia" w:asciiTheme="minorEastAsia" w:hAnsiTheme="minorEastAsia" w:eastAsiaTheme="minorEastAsia" w:cstheme="minorEastAsia"/>
          <w:sz w:val="24"/>
          <w:szCs w:val="24"/>
          <w:lang w:eastAsia="zh-CN"/>
        </w:rPr>
        <w:t>甲方可按项目参加工伤保险。</w:t>
      </w:r>
      <w:r>
        <w:rPr>
          <w:rFonts w:hint="eastAsia" w:asciiTheme="minorEastAsia" w:hAnsiTheme="minorEastAsia" w:eastAsiaTheme="minorEastAsia" w:cstheme="minorEastAsia"/>
          <w:sz w:val="24"/>
          <w:szCs w:val="24"/>
        </w:rPr>
        <w:t>按规定</w:t>
      </w:r>
      <w:r>
        <w:rPr>
          <w:rFonts w:hint="eastAsia" w:asciiTheme="minorEastAsia" w:hAnsiTheme="minorEastAsia" w:eastAsiaTheme="minorEastAsia" w:cstheme="minorEastAsia"/>
          <w:sz w:val="24"/>
          <w:szCs w:val="24"/>
          <w:lang w:eastAsia="zh-CN"/>
        </w:rPr>
        <w:t>应</w:t>
      </w:r>
      <w:r>
        <w:rPr>
          <w:rFonts w:hint="eastAsia" w:asciiTheme="minorEastAsia" w:hAnsiTheme="minorEastAsia" w:eastAsiaTheme="minorEastAsia" w:cstheme="minorEastAsia"/>
          <w:sz w:val="24"/>
          <w:szCs w:val="24"/>
        </w:rPr>
        <w:t>缴存住房公积金</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甲方应为乙方缴存。</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lang w:eastAsia="zh-CN"/>
        </w:rPr>
        <w:t>应</w:t>
      </w:r>
      <w:r>
        <w:rPr>
          <w:rFonts w:hint="eastAsia" w:asciiTheme="minorEastAsia" w:hAnsiTheme="minorEastAsia" w:eastAsiaTheme="minorEastAsia" w:cstheme="minorEastAsia"/>
          <w:sz w:val="24"/>
          <w:szCs w:val="24"/>
        </w:rPr>
        <w:t>对乙方的出勤、工作效率等情况做好记录，作为计算乙方工资的依据。</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第五条 乙方的权利和义务</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5.1乙方应具备本合同工作岗位要求的技能，</w:t>
      </w:r>
      <w:r>
        <w:rPr>
          <w:rFonts w:hint="eastAsia" w:asciiTheme="minorEastAsia" w:hAnsiTheme="minorEastAsia" w:eastAsiaTheme="minorEastAsia" w:cstheme="minorEastAsia"/>
          <w:sz w:val="24"/>
          <w:szCs w:val="24"/>
          <w:lang w:eastAsia="zh-CN"/>
        </w:rPr>
        <w:t>符合有关部门和甲方对</w:t>
      </w:r>
      <w:r>
        <w:rPr>
          <w:rFonts w:hint="eastAsia" w:asciiTheme="minorEastAsia" w:hAnsiTheme="minorEastAsia" w:eastAsiaTheme="minorEastAsia" w:cstheme="minorEastAsia"/>
          <w:sz w:val="24"/>
          <w:szCs w:val="24"/>
        </w:rPr>
        <w:t>工作岗位的要求，乙方应如实向甲方告知年龄、身体健康状况等可能影响从事本合同工作</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情况。</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5.2乙方与甲方签订本合同时，</w:t>
      </w:r>
      <w:r>
        <w:rPr>
          <w:rFonts w:hint="eastAsia" w:asciiTheme="minorEastAsia" w:hAnsiTheme="minorEastAsia" w:eastAsiaTheme="minorEastAsia" w:cstheme="minorEastAsia"/>
          <w:sz w:val="24"/>
          <w:szCs w:val="24"/>
          <w:lang w:eastAsia="zh-CN"/>
        </w:rPr>
        <w:t>如</w:t>
      </w:r>
      <w:r>
        <w:rPr>
          <w:rFonts w:hint="eastAsia" w:asciiTheme="minorEastAsia" w:hAnsiTheme="minorEastAsia" w:eastAsiaTheme="minorEastAsia" w:cstheme="minorEastAsia"/>
          <w:sz w:val="24"/>
          <w:szCs w:val="24"/>
        </w:rPr>
        <w:t>与其他单位存在劳动关系的</w:t>
      </w:r>
      <w:r>
        <w:rPr>
          <w:rFonts w:hint="eastAsia" w:asciiTheme="minorEastAsia" w:hAnsiTheme="minorEastAsia" w:eastAsiaTheme="minorEastAsia" w:cstheme="minorEastAsia"/>
          <w:sz w:val="24"/>
          <w:szCs w:val="24"/>
          <w:lang w:eastAsia="zh-CN"/>
        </w:rPr>
        <w:t>应如实告知甲方</w:t>
      </w:r>
      <w:r>
        <w:rPr>
          <w:rFonts w:hint="eastAsia" w:asciiTheme="minorEastAsia" w:hAnsiTheme="minorEastAsia" w:eastAsiaTheme="minorEastAsia" w:cstheme="minorEastAsia"/>
          <w:sz w:val="24"/>
          <w:szCs w:val="24"/>
        </w:rPr>
        <w:t>，否则甲方有权</w:t>
      </w:r>
      <w:r>
        <w:rPr>
          <w:rFonts w:hint="eastAsia" w:asciiTheme="minorEastAsia" w:hAnsiTheme="minorEastAsia" w:eastAsiaTheme="minorEastAsia" w:cstheme="minorEastAsia"/>
          <w:sz w:val="24"/>
          <w:szCs w:val="24"/>
          <w:lang w:eastAsia="zh-CN"/>
        </w:rPr>
        <w:t>依法</w:t>
      </w:r>
      <w:r>
        <w:rPr>
          <w:rFonts w:hint="eastAsia" w:asciiTheme="minorEastAsia" w:hAnsiTheme="minorEastAsia" w:eastAsiaTheme="minorEastAsia" w:cstheme="minorEastAsia"/>
          <w:sz w:val="24"/>
          <w:szCs w:val="24"/>
        </w:rPr>
        <w:t>解除合同。</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5.3乙方应自觉遵守有关法律法规和甲方依法制定的规章制度，严格遵守安全操作规程，服从甲方的管理，按实名制管理要求考勤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按时完成规定的工作数量，达到规定的质量标准。</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5.4乙方应积极参加甲方安排的</w:t>
      </w:r>
      <w:r>
        <w:rPr>
          <w:rFonts w:hint="eastAsia" w:asciiTheme="minorEastAsia" w:hAnsiTheme="minorEastAsia" w:eastAsiaTheme="minorEastAsia" w:cstheme="minorEastAsia"/>
          <w:sz w:val="24"/>
          <w:szCs w:val="24"/>
          <w:lang w:val="en-US" w:eastAsia="zh-CN"/>
        </w:rPr>
        <w:t>安全、技能等</w:t>
      </w:r>
      <w:r>
        <w:rPr>
          <w:rFonts w:hint="eastAsia" w:asciiTheme="minorEastAsia" w:hAnsiTheme="minorEastAsia" w:eastAsiaTheme="minorEastAsia" w:cstheme="minorEastAsia"/>
          <w:sz w:val="24"/>
          <w:szCs w:val="24"/>
        </w:rPr>
        <w:t>岗位培训活动，不断提高工作技能。</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5.5乙方对甲方管理人员违章指挥、强令冒险作业的要求有权拒绝，乙方对危害生命安全和身体健康的劳动条件，有权要求甲方改正或停止工作，并有权向有关部门检举和</w:t>
      </w:r>
      <w:r>
        <w:rPr>
          <w:rFonts w:hint="eastAsia" w:asciiTheme="minorEastAsia" w:hAnsiTheme="minorEastAsia" w:eastAsiaTheme="minorEastAsia" w:cstheme="minorEastAsia"/>
          <w:sz w:val="24"/>
          <w:szCs w:val="24"/>
          <w:lang w:eastAsia="zh-CN"/>
        </w:rPr>
        <w:t>投诉</w:t>
      </w:r>
      <w:r>
        <w:rPr>
          <w:rFonts w:hint="eastAsia" w:asciiTheme="minorEastAsia" w:hAnsiTheme="minorEastAsia" w:eastAsiaTheme="minorEastAsia" w:cstheme="minorEastAsia"/>
          <w:sz w:val="24"/>
          <w:szCs w:val="24"/>
        </w:rPr>
        <w:t>。</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乙方患病或非因工负伤的医疗待遇按国家有关规定执行。</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lang w:eastAsia="zh-CN"/>
        </w:rPr>
        <w:t>依法</w:t>
      </w:r>
      <w:r>
        <w:rPr>
          <w:rFonts w:hint="eastAsia" w:asciiTheme="minorEastAsia" w:hAnsiTheme="minorEastAsia" w:eastAsiaTheme="minorEastAsia" w:cstheme="minorEastAsia"/>
          <w:sz w:val="24"/>
          <w:szCs w:val="24"/>
        </w:rPr>
        <w:t>享有休息休假</w:t>
      </w:r>
      <w:r>
        <w:rPr>
          <w:rFonts w:hint="eastAsia" w:asciiTheme="minorEastAsia" w:hAnsiTheme="minorEastAsia" w:eastAsiaTheme="minorEastAsia" w:cstheme="minorEastAsia"/>
          <w:sz w:val="24"/>
          <w:szCs w:val="24"/>
          <w:lang w:eastAsia="zh-CN"/>
        </w:rPr>
        <w:t>等各项劳动</w:t>
      </w:r>
      <w:r>
        <w:rPr>
          <w:rFonts w:hint="eastAsia" w:asciiTheme="minorEastAsia" w:hAnsiTheme="minorEastAsia" w:eastAsiaTheme="minorEastAsia" w:cstheme="minorEastAsia"/>
          <w:sz w:val="24"/>
          <w:szCs w:val="24"/>
        </w:rPr>
        <w:t>权</w:t>
      </w:r>
      <w:r>
        <w:rPr>
          <w:rFonts w:hint="eastAsia" w:asciiTheme="minorEastAsia" w:hAnsiTheme="minorEastAsia" w:eastAsiaTheme="minorEastAsia" w:cstheme="minorEastAsia"/>
          <w:sz w:val="24"/>
          <w:szCs w:val="24"/>
          <w:lang w:eastAsia="zh-CN"/>
        </w:rPr>
        <w:t>益</w:t>
      </w:r>
      <w:r>
        <w:rPr>
          <w:rFonts w:hint="eastAsia" w:asciiTheme="minorEastAsia" w:hAnsiTheme="minorEastAsia" w:eastAsiaTheme="minorEastAsia" w:cstheme="minorEastAsia"/>
          <w:sz w:val="24"/>
          <w:szCs w:val="24"/>
        </w:rPr>
        <w:t>。</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第六条 劳动纪律</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6.1乙方应遵守职业道德，遵守劳动安全卫生、生产工艺、工作规范和实名制管理</w:t>
      </w:r>
      <w:r>
        <w:rPr>
          <w:rFonts w:hint="eastAsia" w:asciiTheme="minorEastAsia" w:hAnsiTheme="minorEastAsia" w:eastAsiaTheme="minorEastAsia" w:cstheme="minorEastAsia"/>
          <w:sz w:val="24"/>
          <w:szCs w:val="24"/>
          <w:lang w:eastAsia="zh-CN"/>
        </w:rPr>
        <w:t>等方面的要求</w:t>
      </w:r>
      <w:r>
        <w:rPr>
          <w:rFonts w:hint="eastAsia" w:asciiTheme="minorEastAsia" w:hAnsiTheme="minorEastAsia" w:eastAsiaTheme="minorEastAsia" w:cstheme="minorEastAsia"/>
          <w:sz w:val="24"/>
          <w:szCs w:val="24"/>
        </w:rPr>
        <w:t>，爱护甲方的财产。</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6.2乙方违反劳动纪律，甲方可根据本单位依法制定的规章制度，给予相应处理，直至依法解除本合同。</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第七条 劳动合同的解除和终止</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7.1终止本合同，应当符合法律法规的相关规定。</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7.2甲乙双方协商一致，可解除本合同。</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7.3合同解除或终止</w:t>
      </w:r>
      <w:r>
        <w:rPr>
          <w:rFonts w:hint="eastAsia" w:asciiTheme="minorEastAsia" w:hAnsiTheme="minorEastAsia" w:eastAsiaTheme="minorEastAsia" w:cstheme="minorEastAsia"/>
          <w:sz w:val="24"/>
          <w:szCs w:val="24"/>
          <w:lang w:eastAsia="zh-CN"/>
        </w:rPr>
        <w:t>前</w:t>
      </w:r>
      <w:r>
        <w:rPr>
          <w:rFonts w:hint="eastAsia" w:asciiTheme="minorEastAsia" w:hAnsiTheme="minorEastAsia" w:eastAsiaTheme="minorEastAsia" w:cstheme="minorEastAsia"/>
          <w:sz w:val="24"/>
          <w:szCs w:val="24"/>
        </w:rPr>
        <w:t>，甲方应结清乙方的工资。</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7.4任何一方单方解除本合同，应符合法律法规相关规定</w:t>
      </w:r>
      <w:r>
        <w:rPr>
          <w:rFonts w:hint="eastAsia" w:asciiTheme="minorEastAsia" w:hAnsiTheme="minorEastAsia" w:eastAsiaTheme="minorEastAsia" w:cstheme="minorEastAsia"/>
          <w:sz w:val="24"/>
          <w:szCs w:val="24"/>
          <w:lang w:eastAsia="zh-CN"/>
        </w:rPr>
        <w:t>，并应提前通知对方。</w:t>
      </w:r>
      <w:r>
        <w:rPr>
          <w:rFonts w:hint="eastAsia" w:asciiTheme="minorEastAsia" w:hAnsiTheme="minorEastAsia" w:eastAsiaTheme="minorEastAsia" w:cstheme="minorEastAsia"/>
          <w:sz w:val="24"/>
          <w:szCs w:val="24"/>
        </w:rPr>
        <w:t>符合经济补偿条件的，甲方应按规定向乙方支付经济补偿</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在</w:t>
      </w:r>
      <w:r>
        <w:rPr>
          <w:rFonts w:hint="eastAsia" w:asciiTheme="minorEastAsia" w:hAnsiTheme="minorEastAsia" w:eastAsiaTheme="minorEastAsia" w:cstheme="minorEastAsia"/>
          <w:sz w:val="24"/>
          <w:szCs w:val="24"/>
          <w:lang w:eastAsia="zh-CN"/>
        </w:rPr>
        <w:t>甲方</w:t>
      </w:r>
      <w:r>
        <w:rPr>
          <w:rFonts w:hint="eastAsia" w:asciiTheme="minorEastAsia" w:hAnsiTheme="minorEastAsia" w:eastAsiaTheme="minorEastAsia" w:cstheme="minorEastAsia"/>
          <w:sz w:val="24"/>
          <w:szCs w:val="24"/>
        </w:rPr>
        <w:t>危及</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人身自由和人身安全的情况下,</w:t>
      </w:r>
      <w:r>
        <w:rPr>
          <w:rFonts w:hint="eastAsia" w:asciiTheme="minorEastAsia" w:hAnsiTheme="minorEastAsia" w:eastAsiaTheme="minorEastAsia" w:cstheme="minorEastAsia"/>
          <w:sz w:val="24"/>
          <w:szCs w:val="24"/>
          <w:lang w:eastAsia="zh-CN"/>
        </w:rPr>
        <w:t>乙方</w:t>
      </w:r>
      <w:r>
        <w:rPr>
          <w:rFonts w:hint="eastAsia" w:asciiTheme="minorEastAsia" w:hAnsiTheme="minorEastAsia" w:eastAsiaTheme="minorEastAsia" w:cstheme="minorEastAsia"/>
          <w:sz w:val="24"/>
          <w:szCs w:val="24"/>
        </w:rPr>
        <w:t>有权立即解除劳动合同。</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第八条 劳动争议处理</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w:t>
      </w:r>
      <w:r>
        <w:rPr>
          <w:rFonts w:hint="eastAsia" w:asciiTheme="minorEastAsia" w:hAnsiTheme="minorEastAsia" w:eastAsiaTheme="minorEastAsia" w:cstheme="minorEastAsia"/>
          <w:sz w:val="24"/>
          <w:szCs w:val="24"/>
          <w:lang w:eastAsia="zh-CN"/>
        </w:rPr>
        <w:t>因</w:t>
      </w:r>
      <w:r>
        <w:rPr>
          <w:rFonts w:hint="eastAsia" w:asciiTheme="minorEastAsia" w:hAnsiTheme="minorEastAsia" w:eastAsiaTheme="minorEastAsia" w:cstheme="minorEastAsia"/>
          <w:sz w:val="24"/>
          <w:szCs w:val="24"/>
        </w:rPr>
        <w:t>本合同发生</w:t>
      </w:r>
      <w:r>
        <w:rPr>
          <w:rFonts w:hint="eastAsia" w:asciiTheme="minorEastAsia" w:hAnsiTheme="minorEastAsia" w:eastAsiaTheme="minorEastAsia" w:cstheme="minorEastAsia"/>
          <w:sz w:val="24"/>
          <w:szCs w:val="24"/>
          <w:lang w:eastAsia="zh-CN"/>
        </w:rPr>
        <w:t>劳动</w:t>
      </w:r>
      <w:r>
        <w:rPr>
          <w:rFonts w:hint="eastAsia" w:asciiTheme="minorEastAsia" w:hAnsiTheme="minorEastAsia" w:eastAsiaTheme="minorEastAsia" w:cstheme="minorEastAsia"/>
          <w:sz w:val="24"/>
          <w:szCs w:val="24"/>
        </w:rPr>
        <w:t>争议</w:t>
      </w:r>
      <w:r>
        <w:rPr>
          <w:rFonts w:hint="eastAsia" w:asciiTheme="minorEastAsia" w:hAnsiTheme="minorEastAsia" w:eastAsiaTheme="minorEastAsia" w:cstheme="minorEastAsia"/>
          <w:sz w:val="24"/>
          <w:szCs w:val="24"/>
          <w:lang w:eastAsia="zh-CN"/>
        </w:rPr>
        <w:t>时</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可按照法律法规的规定，进行</w:t>
      </w:r>
      <w:r>
        <w:rPr>
          <w:rFonts w:hint="eastAsia" w:asciiTheme="minorEastAsia" w:hAnsiTheme="minorEastAsia" w:eastAsiaTheme="minorEastAsia" w:cstheme="minorEastAsia"/>
          <w:sz w:val="24"/>
          <w:szCs w:val="24"/>
        </w:rPr>
        <w:t>协商</w:t>
      </w:r>
      <w:r>
        <w:rPr>
          <w:rFonts w:hint="eastAsia" w:asciiTheme="minorEastAsia" w:hAnsiTheme="minorEastAsia" w:eastAsiaTheme="minorEastAsia" w:cstheme="minorEastAsia"/>
          <w:sz w:val="24"/>
          <w:szCs w:val="24"/>
          <w:lang w:eastAsia="zh-CN"/>
        </w:rPr>
        <w:t>、申请调解或仲裁。</w:t>
      </w:r>
      <w:r>
        <w:rPr>
          <w:rFonts w:hint="eastAsia" w:asciiTheme="minorEastAsia" w:hAnsiTheme="minorEastAsia" w:eastAsiaTheme="minorEastAsia" w:cstheme="minorEastAsia"/>
          <w:sz w:val="24"/>
          <w:szCs w:val="24"/>
        </w:rPr>
        <w:t>不愿协商或者协商不成的，可向劳动人事争议仲裁委员会申请仲裁。对仲裁裁决不服的，可依法向有管辖权的人民法院提起诉讼。</w:t>
      </w:r>
    </w:p>
    <w:p>
      <w:pPr>
        <w:pageBreakBefore w:val="0"/>
        <w:kinsoku/>
        <w:wordWrap w:val="0"/>
        <w:overflowPunct/>
        <w:topLinePunct/>
        <w:autoSpaceDE/>
        <w:autoSpaceDN/>
        <w:bidi w:val="0"/>
        <w:adjustRightInd/>
        <w:snapToGrid/>
        <w:spacing w:line="400" w:lineRule="exact"/>
        <w:ind w:firstLine="481"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第九条 其他</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9.1甲乙双方可根据实际情况约定的其他事项如下：</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p>
    <w:p>
      <w:pPr>
        <w:pageBreakBefore w:val="0"/>
        <w:kinsoku/>
        <w:wordWrap w:val="0"/>
        <w:overflowPunct/>
        <w:topLinePunct/>
        <w:autoSpaceDE/>
        <w:autoSpaceDN/>
        <w:bidi w:val="0"/>
        <w:adjustRightInd/>
        <w:snapToGrid/>
        <w:spacing w:line="400" w:lineRule="exact"/>
        <w:ind w:firstLine="0" w:firstLineChars="0"/>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0" w:firstLineChars="0"/>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0" w:firstLineChars="0"/>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u w:val="single"/>
          <w:lang w:val="en-US" w:eastAsia="zh-CN"/>
        </w:rPr>
        <w:t xml:space="preserve">                                                                           </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9.2甲方的规章制度、考评标准及相应工种的职责范围作为本合同的附件，与本合同具有同等法律效力。</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9.3本合同及附件</w:t>
      </w:r>
      <w:r>
        <w:rPr>
          <w:rFonts w:hint="eastAsia" w:asciiTheme="minorEastAsia" w:hAnsiTheme="minorEastAsia" w:eastAsiaTheme="minorEastAsia" w:cstheme="minorEastAsia"/>
          <w:sz w:val="24"/>
          <w:szCs w:val="24"/>
          <w:lang w:eastAsia="zh-CN"/>
        </w:rPr>
        <w:t>一</w:t>
      </w:r>
      <w:r>
        <w:rPr>
          <w:rFonts w:hint="eastAsia" w:asciiTheme="minorEastAsia" w:hAnsiTheme="minorEastAsia" w:eastAsiaTheme="minorEastAsia" w:cstheme="minorEastAsia"/>
          <w:sz w:val="24"/>
          <w:szCs w:val="24"/>
        </w:rPr>
        <w:t>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份，甲乙双方各执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份，自甲乙双方签字盖章之日起生效。</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甲方（盖章）：</w:t>
      </w:r>
      <w:r>
        <w:rPr>
          <w:rFonts w:hint="eastAsia" w:asciiTheme="minorEastAsia" w:hAnsiTheme="minorEastAsia" w:eastAsiaTheme="minorEastAsia" w:cstheme="minorEastAsia"/>
          <w:sz w:val="24"/>
          <w:szCs w:val="24"/>
          <w:lang w:val="en-US" w:eastAsia="zh-CN"/>
        </w:rPr>
        <w:t xml:space="preserve">                               乙方（签印）：</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法定代表人（主要负责人）：</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或委托代理人（签字或盖章）：</w:t>
      </w:r>
    </w:p>
    <w:p>
      <w:pPr>
        <w:pageBreakBefore w:val="0"/>
        <w:kinsoku/>
        <w:wordWrap w:val="0"/>
        <w:overflowPunct/>
        <w:topLinePunct/>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lang w:val="en-US" w:eastAsia="zh-CN"/>
        </w:rPr>
        <w:t xml:space="preserve">    月     日                            年     月     日</w:t>
      </w:r>
    </w:p>
    <w:p>
      <w:pPr>
        <w:pStyle w:val="2"/>
        <w:pageBreakBefore w:val="0"/>
        <w:kinsoku/>
        <w:wordWrap w:val="0"/>
        <w:overflowPunct/>
        <w:topLinePunct/>
        <w:autoSpaceDE/>
        <w:autoSpaceDN/>
        <w:bidi w:val="0"/>
        <w:rPr>
          <w:rFonts w:hint="default" w:ascii="Times New Roman" w:hAnsi="Times New Roman" w:eastAsia="方正小标宋简体" w:cs="Times New Roman"/>
          <w:bCs/>
          <w:snapToGrid w:val="0"/>
          <w:color w:val="000000"/>
          <w:kern w:val="2"/>
          <w:sz w:val="21"/>
          <w:szCs w:val="21"/>
          <w:lang w:val="en-US" w:eastAsia="zh-CN" w:bidi="ar"/>
        </w:rPr>
      </w:pPr>
    </w:p>
    <w:p>
      <w:pPr>
        <w:pStyle w:val="2"/>
        <w:pageBreakBefore w:val="0"/>
        <w:kinsoku/>
        <w:wordWrap w:val="0"/>
        <w:overflowPunct/>
        <w:topLinePunct/>
        <w:autoSpaceDE/>
        <w:autoSpaceDN/>
        <w:bidi w:val="0"/>
        <w:rPr>
          <w:rFonts w:hint="default" w:ascii="Times New Roman" w:hAnsi="Times New Roman" w:eastAsia="方正小标宋简体" w:cs="Times New Roman"/>
          <w:bCs/>
          <w:snapToGrid w:val="0"/>
          <w:color w:val="000000"/>
          <w:kern w:val="2"/>
          <w:sz w:val="21"/>
          <w:szCs w:val="21"/>
          <w:lang w:val="en-US" w:eastAsia="zh-CN" w:bidi="ar"/>
        </w:rPr>
      </w:pPr>
    </w:p>
    <w:p>
      <w:pPr>
        <w:pStyle w:val="2"/>
        <w:pageBreakBefore w:val="0"/>
        <w:kinsoku/>
        <w:wordWrap w:val="0"/>
        <w:overflowPunct/>
        <w:topLinePunct/>
        <w:autoSpaceDE/>
        <w:autoSpaceDN/>
        <w:bidi w:val="0"/>
        <w:ind w:left="0" w:leftChars="0" w:firstLine="0" w:firstLineChars="0"/>
        <w:rPr>
          <w:rFonts w:hint="eastAsia" w:ascii="黑体" w:hAnsi="黑体" w:eastAsia="黑体" w:cs="黑体"/>
          <w:b w:val="0"/>
          <w:bCs/>
          <w:snapToGrid w:val="0"/>
          <w:color w:val="000000"/>
          <w:kern w:val="2"/>
          <w:sz w:val="32"/>
          <w:szCs w:val="32"/>
          <w:lang w:val="en-US" w:eastAsia="zh-CN" w:bidi="ar"/>
        </w:rPr>
        <w:sectPr>
          <w:footerReference r:id="rId19" w:type="default"/>
          <w:pgSz w:w="11906" w:h="16839"/>
          <w:pgMar w:top="1644" w:right="1417" w:bottom="1587" w:left="1474" w:header="0" w:footer="1162" w:gutter="0"/>
          <w:pgNumType w:fmt="numberInDash" w:start="28"/>
          <w:cols w:space="720" w:num="1"/>
        </w:sect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580" w:lineRule="exact"/>
        <w:ind w:left="0" w:right="0"/>
        <w:jc w:val="left"/>
        <w:textAlignment w:val="baseline"/>
        <w:rPr>
          <w:rFonts w:hint="eastAsia" w:ascii="黑体" w:hAnsi="黑体" w:eastAsia="黑体" w:cs="黑体"/>
          <w:b w:val="0"/>
          <w:bCs/>
          <w:snapToGrid w:val="0"/>
          <w:color w:val="000000"/>
          <w:kern w:val="2"/>
          <w:sz w:val="32"/>
          <w:szCs w:val="32"/>
          <w:lang w:val="en-US" w:eastAsia="zh-CN" w:bidi="ar"/>
        </w:rPr>
      </w:pPr>
      <w:r>
        <w:rPr>
          <w:rFonts w:hint="eastAsia" w:ascii="黑体" w:hAnsi="黑体" w:eastAsia="黑体" w:cs="黑体"/>
          <w:b w:val="0"/>
          <w:bCs/>
          <w:snapToGrid w:val="0"/>
          <w:color w:val="000000"/>
          <w:kern w:val="2"/>
          <w:sz w:val="32"/>
          <w:szCs w:val="32"/>
          <w:lang w:val="en-US" w:eastAsia="zh-CN" w:bidi="ar"/>
        </w:rPr>
        <w:t>附件8</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580" w:lineRule="exact"/>
        <w:ind w:left="0" w:right="0" w:firstLine="440" w:firstLineChars="100"/>
        <w:jc w:val="center"/>
        <w:textAlignment w:val="baseline"/>
        <w:rPr>
          <w:rFonts w:hint="eastAsia" w:ascii="方正小标宋简体" w:hAnsi="方正小标宋简体" w:eastAsia="方正小标宋简体" w:cs="方正小标宋简体"/>
          <w:b w:val="0"/>
          <w:bCs/>
          <w:snapToGrid w:val="0"/>
          <w:color w:val="000000"/>
          <w:kern w:val="2"/>
          <w:sz w:val="44"/>
          <w:szCs w:val="44"/>
          <w:lang w:val="en-US" w:eastAsia="zh-CN" w:bidi="ar"/>
        </w:r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580" w:lineRule="exact"/>
        <w:ind w:left="0" w:right="0" w:firstLine="440" w:firstLineChars="100"/>
        <w:jc w:val="center"/>
        <w:textAlignment w:val="baseline"/>
        <w:rPr>
          <w:rFonts w:hint="eastAsia" w:ascii="方正小标宋简体" w:hAnsi="方正小标宋简体" w:eastAsia="方正小标宋简体" w:cs="方正小标宋简体"/>
          <w:b w:val="0"/>
          <w:bCs/>
          <w:snapToGrid w:val="0"/>
          <w:color w:val="000000"/>
          <w:kern w:val="2"/>
          <w:sz w:val="44"/>
          <w:szCs w:val="44"/>
          <w:lang w:val="en-US" w:eastAsia="zh-CN" w:bidi="ar"/>
        </w:rPr>
      </w:pPr>
      <w:r>
        <w:rPr>
          <w:rFonts w:hint="eastAsia" w:ascii="方正小标宋简体" w:hAnsi="方正小标宋简体" w:eastAsia="方正小标宋简体" w:cs="方正小标宋简体"/>
          <w:b w:val="0"/>
          <w:bCs/>
          <w:snapToGrid w:val="0"/>
          <w:color w:val="000000"/>
          <w:kern w:val="2"/>
          <w:sz w:val="44"/>
          <w:szCs w:val="44"/>
          <w:lang w:val="en-US" w:eastAsia="zh-CN" w:bidi="ar"/>
        </w:rPr>
        <w:t>工种分类及劳务班组命名指引</w:t>
      </w:r>
    </w:p>
    <w:p>
      <w:pPr>
        <w:pStyle w:val="2"/>
        <w:pageBreakBefore w:val="0"/>
        <w:kinsoku/>
        <w:wordWrap w:val="0"/>
        <w:overflowPunct/>
        <w:topLinePunct/>
        <w:autoSpaceDE/>
        <w:autoSpaceDN/>
        <w:bidi w:val="0"/>
        <w:rPr>
          <w:rFonts w:hint="eastAsia"/>
          <w:lang w:val="en-US"/>
        </w:rPr>
      </w:pPr>
    </w:p>
    <w:tbl>
      <w:tblPr>
        <w:tblStyle w:val="15"/>
        <w:tblpPr w:leftFromText="180" w:rightFromText="180" w:vertAnchor="text" w:horzAnchor="page" w:tblpX="1425" w:tblpY="228"/>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965"/>
        <w:gridCol w:w="1691"/>
        <w:gridCol w:w="1691"/>
        <w:gridCol w:w="1691"/>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工种类型</w:t>
            </w:r>
          </w:p>
        </w:tc>
        <w:tc>
          <w:tcPr>
            <w:tcW w:w="3934"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黑体" w:hAnsi="黑体" w:eastAsia="黑体" w:cs="黑体"/>
                <w:snapToGrid w:val="0"/>
                <w:color w:val="000000"/>
                <w:kern w:val="2"/>
                <w:sz w:val="28"/>
                <w:szCs w:val="28"/>
                <w:lang w:val="en-US" w:eastAsia="zh-CN" w:bidi="ar"/>
              </w:rPr>
              <w:t>工种分类及班组名称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土建类</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钢筋班组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混凝土班组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模板班组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砌筑班组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eastAsia" w:ascii="黑体" w:hAnsi="黑体" w:eastAsia="黑体" w:cs="黑体"/>
                <w:sz w:val="28"/>
                <w:szCs w:val="28"/>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土方班组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普工班组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抹灰班组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防水班组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eastAsia" w:ascii="黑体" w:hAnsi="黑体" w:eastAsia="黑体" w:cs="黑体"/>
                <w:sz w:val="28"/>
                <w:szCs w:val="28"/>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木工班组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铝模班组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油漆班组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外墙保温班组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eastAsia" w:ascii="黑体" w:hAnsi="黑体" w:eastAsia="黑体" w:cs="黑体"/>
                <w:sz w:val="28"/>
                <w:szCs w:val="28"/>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园林绿化班组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盾构班组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沥青班组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构建装配班组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安装类</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电气班组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给排水班组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暖通班组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消防班组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eastAsia" w:ascii="黑体" w:hAnsi="黑体" w:eastAsia="黑体" w:cs="黑体"/>
                <w:sz w:val="28"/>
                <w:szCs w:val="28"/>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幕墙班组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门窗班组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燃气班组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强弱电安装班组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eastAsia" w:ascii="黑体" w:hAnsi="黑体" w:eastAsia="黑体" w:cs="黑体"/>
                <w:sz w:val="28"/>
                <w:szCs w:val="28"/>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钢结构班组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2"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特种作业类</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架子班组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起重机械安拆班组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起重操作班组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电工班组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1" w:hRule="atLeast"/>
        </w:trPr>
        <w:tc>
          <w:tcPr>
            <w:tcW w:w="106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eastAsia" w:ascii="黑体" w:hAnsi="黑体" w:eastAsia="黑体" w:cs="黑体"/>
                <w:sz w:val="28"/>
                <w:szCs w:val="28"/>
              </w:rPr>
            </w:pP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焊工班组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吊篮安拆班组</w:t>
            </w:r>
          </w:p>
        </w:tc>
        <w:tc>
          <w:tcPr>
            <w:tcW w:w="9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爆破班组</w:t>
            </w:r>
          </w:p>
        </w:tc>
        <w:tc>
          <w:tcPr>
            <w:tcW w:w="118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压力容器班组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其他</w:t>
            </w:r>
          </w:p>
        </w:tc>
        <w:tc>
          <w:tcPr>
            <w:tcW w:w="3934"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ind w:left="0" w:right="0"/>
              <w:jc w:val="center"/>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napToGrid w:val="0"/>
                <w:color w:val="000000"/>
                <w:kern w:val="2"/>
                <w:sz w:val="28"/>
                <w:szCs w:val="28"/>
                <w:lang w:val="en-US" w:eastAsia="zh-CN" w:bidi="ar"/>
              </w:rPr>
              <w:t>其他班组：</w:t>
            </w:r>
            <w:r>
              <w:rPr>
                <w:rFonts w:hint="eastAsia" w:asciiTheme="minorEastAsia" w:hAnsiTheme="minorEastAsia" w:eastAsiaTheme="minorEastAsia" w:cstheme="minorEastAsia"/>
                <w:snapToGrid w:val="0"/>
                <w:color w:val="000000"/>
                <w:kern w:val="2"/>
                <w:sz w:val="28"/>
                <w:szCs w:val="28"/>
                <w:u w:val="single"/>
                <w:lang w:val="en-US" w:eastAsia="zh-CN" w:bidi="ar"/>
              </w:rPr>
              <w:t xml:space="preserve">         </w:t>
            </w:r>
            <w:r>
              <w:rPr>
                <w:rFonts w:hint="eastAsia" w:asciiTheme="minorEastAsia" w:hAnsiTheme="minorEastAsia" w:eastAsiaTheme="minorEastAsia" w:cstheme="minorEastAsia"/>
                <w:snapToGrid w:val="0"/>
                <w:color w:val="000000"/>
                <w:kern w:val="2"/>
                <w:sz w:val="28"/>
                <w:szCs w:val="28"/>
                <w:lang w:val="en-US" w:eastAsia="zh-CN" w:bidi="ar"/>
              </w:rPr>
              <w:t>（注明工作内容）</w:t>
            </w:r>
          </w:p>
        </w:tc>
      </w:tr>
    </w:tbl>
    <w:p>
      <w:pPr>
        <w:pStyle w:val="2"/>
        <w:pageBreakBefore w:val="0"/>
        <w:kinsoku/>
        <w:wordWrap w:val="0"/>
        <w:overflowPunct/>
        <w:topLinePunct/>
        <w:autoSpaceDE/>
        <w:autoSpaceDN/>
        <w:bidi w:val="0"/>
        <w:ind w:left="0" w:leftChars="0" w:firstLine="0" w:firstLineChars="0"/>
        <w:rPr>
          <w:rFonts w:hint="default"/>
          <w:lang w:val="en-US" w:eastAsia="zh-CN"/>
        </w:rPr>
      </w:pPr>
    </w:p>
    <w:p>
      <w:pPr>
        <w:pStyle w:val="2"/>
        <w:keepNext w:val="0"/>
        <w:keepLines w:val="0"/>
        <w:pageBreakBefore w:val="0"/>
        <w:kinsoku/>
        <w:wordWrap w:val="0"/>
        <w:overflowPunct/>
        <w:topLinePunct/>
        <w:autoSpaceDE/>
        <w:autoSpaceDN/>
        <w:bidi w:val="0"/>
        <w:adjustRightInd w:val="0"/>
        <w:snapToGrid w:val="0"/>
        <w:spacing w:line="580" w:lineRule="exact"/>
        <w:ind w:left="0" w:leftChars="0" w:firstLine="0" w:firstLineChars="0"/>
        <w:textAlignment w:val="baseline"/>
        <w:rPr>
          <w:rFonts w:hint="eastAsia" w:ascii="黑体" w:hAnsi="黑体" w:eastAsia="黑体" w:cs="黑体"/>
          <w:b w:val="0"/>
          <w:bCs/>
          <w:snapToGrid w:val="0"/>
          <w:color w:val="000000"/>
          <w:kern w:val="2"/>
          <w:sz w:val="32"/>
          <w:szCs w:val="32"/>
          <w:lang w:val="en-US" w:eastAsia="zh-CN" w:bidi="ar"/>
        </w:rPr>
        <w:sectPr>
          <w:pgSz w:w="11906" w:h="16839"/>
          <w:pgMar w:top="1644" w:right="1417" w:bottom="1587" w:left="1474" w:header="0" w:footer="1162" w:gutter="0"/>
          <w:pgNumType w:fmt="numberInDash" w:start="28"/>
          <w:cols w:space="720" w:num="1"/>
        </w:sectPr>
      </w:pPr>
    </w:p>
    <w:p>
      <w:pPr>
        <w:pStyle w:val="2"/>
        <w:pageBreakBefore w:val="0"/>
        <w:kinsoku/>
        <w:wordWrap w:val="0"/>
        <w:overflowPunct/>
        <w:topLinePunct/>
        <w:autoSpaceDE/>
        <w:autoSpaceDN/>
        <w:bidi w:val="0"/>
        <w:ind w:left="0" w:leftChars="0" w:firstLine="0" w:firstLineChars="0"/>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9</w:t>
      </w:r>
    </w:p>
    <w:p>
      <w:pPr>
        <w:keepNext w:val="0"/>
        <w:keepLines w:val="0"/>
        <w:pageBreakBefore w:val="0"/>
        <w:widowControl w:val="0"/>
        <w:kinsoku/>
        <w:wordWrap w:val="0"/>
        <w:overflowPunct/>
        <w:topLinePunct/>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kern w:val="2"/>
          <w:sz w:val="44"/>
          <w:szCs w:val="32"/>
          <w:lang w:val="en-US" w:eastAsia="zh-CN" w:bidi="ar-SA"/>
        </w:rPr>
      </w:pPr>
      <w:r>
        <w:rPr>
          <w:rFonts w:hint="eastAsia" w:ascii="方正小标宋简体" w:hAnsi="方正小标宋简体" w:eastAsia="方正小标宋简体" w:cs="方正小标宋简体"/>
          <w:b w:val="0"/>
          <w:bCs w:val="0"/>
          <w:strike w:val="0"/>
          <w:dstrike w:val="0"/>
          <w:kern w:val="2"/>
          <w:sz w:val="44"/>
          <w:szCs w:val="32"/>
          <w:u w:val="single"/>
          <w:lang w:val="en-US" w:eastAsia="zh-CN" w:bidi="ar-SA"/>
        </w:rPr>
        <w:t xml:space="preserve">   </w:t>
      </w:r>
      <w:r>
        <w:rPr>
          <w:rFonts w:hint="eastAsia" w:ascii="方正小标宋简体" w:hAnsi="方正小标宋简体" w:eastAsia="方正小标宋简体" w:cs="方正小标宋简体"/>
          <w:strike w:val="0"/>
          <w:dstrike w:val="0"/>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b w:val="0"/>
          <w:bCs w:val="0"/>
          <w:kern w:val="2"/>
          <w:sz w:val="44"/>
          <w:szCs w:val="32"/>
          <w:lang w:val="en-US" w:eastAsia="zh-CN" w:bidi="ar-SA"/>
        </w:rPr>
        <w:t>项目</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b w:val="0"/>
          <w:bCs w:val="0"/>
          <w:kern w:val="2"/>
          <w:sz w:val="44"/>
          <w:szCs w:val="32"/>
          <w:lang w:val="en-US" w:eastAsia="zh-CN" w:bidi="ar-SA"/>
        </w:rPr>
        <w:t>班组农民工花名册</w:t>
      </w:r>
    </w:p>
    <w:p>
      <w:pPr>
        <w:pageBreakBefore w:val="0"/>
        <w:kinsoku/>
        <w:wordWrap w:val="0"/>
        <w:overflowPunct/>
        <w:topLinePunct/>
        <w:autoSpaceDE/>
        <w:autoSpaceDN/>
        <w:bidi w:val="0"/>
        <w:spacing w:line="560" w:lineRule="exact"/>
        <w:jc w:val="left"/>
        <w:rPr>
          <w:rFonts w:hint="eastAsia" w:ascii="宋体" w:hAnsi="宋体" w:eastAsia="宋体" w:cs="宋体"/>
          <w:sz w:val="28"/>
          <w:szCs w:val="28"/>
        </w:rPr>
      </w:pPr>
      <w:r>
        <w:rPr>
          <w:rFonts w:hint="eastAsia" w:ascii="宋体" w:hAnsi="宋体" w:eastAsia="宋体" w:cs="宋体"/>
          <w:sz w:val="28"/>
          <w:szCs w:val="28"/>
        </w:rPr>
        <w:t xml:space="preserve">总承包企业：（企业或项目部盖章）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分包企业：（盖章）</w:t>
      </w:r>
    </w:p>
    <w:tbl>
      <w:tblPr>
        <w:tblStyle w:val="15"/>
        <w:tblpPr w:leftFromText="180" w:rightFromText="180" w:vertAnchor="text" w:horzAnchor="page" w:tblpX="1643" w:tblpY="175"/>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126"/>
        <w:gridCol w:w="766"/>
        <w:gridCol w:w="736"/>
        <w:gridCol w:w="2370"/>
        <w:gridCol w:w="2328"/>
        <w:gridCol w:w="1258"/>
        <w:gridCol w:w="879"/>
        <w:gridCol w:w="849"/>
        <w:gridCol w:w="1499"/>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序号</w:t>
            </w:r>
          </w:p>
        </w:tc>
        <w:tc>
          <w:tcPr>
            <w:tcW w:w="407"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姓名</w:t>
            </w:r>
          </w:p>
        </w:tc>
        <w:tc>
          <w:tcPr>
            <w:tcW w:w="277"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性别</w:t>
            </w:r>
          </w:p>
        </w:tc>
        <w:tc>
          <w:tcPr>
            <w:tcW w:w="266"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民族</w:t>
            </w:r>
          </w:p>
        </w:tc>
        <w:tc>
          <w:tcPr>
            <w:tcW w:w="857"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家庭住址</w:t>
            </w:r>
          </w:p>
        </w:tc>
        <w:tc>
          <w:tcPr>
            <w:tcW w:w="842"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身份证号</w:t>
            </w:r>
          </w:p>
        </w:tc>
        <w:tc>
          <w:tcPr>
            <w:tcW w:w="455"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right"/>
              <w:textAlignment w:val="baseline"/>
              <w:rPr>
                <w:rFonts w:hint="eastAsia" w:ascii="宋体" w:hAnsi="宋体" w:eastAsia="宋体" w:cs="宋体"/>
                <w:sz w:val="24"/>
                <w:szCs w:val="24"/>
              </w:rPr>
            </w:pPr>
            <w:r>
              <w:rPr>
                <w:rFonts w:hint="eastAsia" w:ascii="宋体" w:hAnsi="宋体" w:eastAsia="宋体" w:cs="宋体"/>
                <w:sz w:val="24"/>
                <w:szCs w:val="24"/>
              </w:rPr>
              <w:t>工作岗位（工种）</w:t>
            </w:r>
          </w:p>
        </w:tc>
        <w:tc>
          <w:tcPr>
            <w:tcW w:w="318"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进场时间</w:t>
            </w:r>
          </w:p>
        </w:tc>
        <w:tc>
          <w:tcPr>
            <w:tcW w:w="307"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退场时间</w:t>
            </w:r>
          </w:p>
        </w:tc>
        <w:tc>
          <w:tcPr>
            <w:tcW w:w="542"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工资卡号</w:t>
            </w:r>
          </w:p>
        </w:tc>
        <w:tc>
          <w:tcPr>
            <w:tcW w:w="484" w:type="pct"/>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4"/>
                <w:szCs w:val="24"/>
              </w:rPr>
            </w:pPr>
            <w:r>
              <w:rPr>
                <w:rFonts w:hint="eastAsia" w:ascii="宋体" w:hAnsi="宋体" w:eastAsia="宋体" w:cs="宋体"/>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1</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2</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3</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4</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5</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6</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7</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1"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r>
              <w:rPr>
                <w:rFonts w:hint="eastAsia" w:ascii="宋体" w:hAnsi="宋体" w:eastAsia="宋体" w:cs="宋体"/>
                <w:sz w:val="28"/>
                <w:szCs w:val="28"/>
              </w:rPr>
              <w:t>…</w:t>
            </w:r>
          </w:p>
        </w:tc>
        <w:tc>
          <w:tcPr>
            <w:tcW w:w="4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7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266"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5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8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55"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18"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307"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542"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c>
          <w:tcPr>
            <w:tcW w:w="484" w:type="pc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20" w:lineRule="exact"/>
              <w:ind w:left="0" w:right="0"/>
              <w:jc w:val="center"/>
              <w:rPr>
                <w:rFonts w:hint="eastAsia" w:ascii="宋体" w:hAnsi="宋体" w:eastAsia="宋体" w:cs="宋体"/>
                <w:sz w:val="28"/>
                <w:szCs w:val="28"/>
              </w:rPr>
            </w:pPr>
          </w:p>
        </w:tc>
      </w:tr>
    </w:tbl>
    <w:p>
      <w:pPr>
        <w:pageBreakBefore w:val="0"/>
        <w:kinsoku/>
        <w:wordWrap w:val="0"/>
        <w:overflowPunct/>
        <w:topLinePunct/>
        <w:autoSpaceDE/>
        <w:autoSpaceDN/>
        <w:bidi w:val="0"/>
        <w:spacing w:line="560" w:lineRule="exact"/>
        <w:jc w:val="left"/>
        <w:rPr>
          <w:rFonts w:hint="eastAsia" w:ascii="宋体" w:hAnsi="宋体" w:eastAsia="宋体" w:cs="宋体"/>
          <w:sz w:val="28"/>
          <w:szCs w:val="28"/>
        </w:rPr>
      </w:pPr>
      <w:r>
        <w:rPr>
          <w:rFonts w:hint="eastAsia" w:ascii="宋体" w:hAnsi="宋体" w:eastAsia="宋体" w:cs="宋体"/>
          <w:sz w:val="28"/>
          <w:szCs w:val="28"/>
        </w:rPr>
        <w:t>班组长（签名）：            劳资专管员（签名）：                  项目经理（签名）：</w:t>
      </w:r>
    </w:p>
    <w:p>
      <w:pPr>
        <w:pStyle w:val="2"/>
        <w:pageBreakBefore w:val="0"/>
        <w:kinsoku/>
        <w:wordWrap w:val="0"/>
        <w:overflowPunct/>
        <w:topLinePunct/>
        <w:autoSpaceDE/>
        <w:autoSpaceDN/>
        <w:bidi w:val="0"/>
        <w:rPr>
          <w:rFonts w:hint="eastAsia"/>
          <w:sz w:val="28"/>
          <w:szCs w:val="28"/>
          <w:lang w:val="en-US" w:eastAsia="zh-CN"/>
        </w:rPr>
        <w:sectPr>
          <w:footerReference r:id="rId20" w:type="default"/>
          <w:pgSz w:w="16839" w:h="11906" w:orient="landscape"/>
          <w:pgMar w:top="1474" w:right="1644" w:bottom="1417" w:left="1587" w:header="0" w:footer="1162" w:gutter="0"/>
          <w:pgNumType w:fmt="numberInDash" w:start="28"/>
          <w:cols w:space="720" w:num="1"/>
        </w:sectPr>
      </w:pPr>
    </w:p>
    <w:p>
      <w:pPr>
        <w:pStyle w:val="2"/>
        <w:pageBreakBefore w:val="0"/>
        <w:kinsoku/>
        <w:wordWrap w:val="0"/>
        <w:overflowPunct/>
        <w:topLinePunct/>
        <w:autoSpaceDE/>
        <w:autoSpaceDN/>
        <w:bidi w:val="0"/>
        <w:ind w:left="0" w:leftChars="0" w:firstLine="0" w:firstLineChars="0"/>
        <w:rPr>
          <w:rFonts w:hint="default" w:ascii="方正公文黑体" w:hAnsi="方正公文黑体" w:eastAsia="方正公文黑体" w:cs="方正公文黑体"/>
          <w:color w:val="auto"/>
          <w:sz w:val="32"/>
          <w:szCs w:val="32"/>
          <w:lang w:val="en-US" w:eastAsia="zh-CN"/>
        </w:rPr>
      </w:pPr>
      <w:r>
        <w:rPr>
          <w:rFonts w:hint="eastAsia" w:ascii="方正公文黑体" w:hAnsi="方正公文黑体" w:eastAsia="方正公文黑体" w:cs="方正公文黑体"/>
          <w:color w:val="auto"/>
          <w:sz w:val="32"/>
          <w:szCs w:val="32"/>
          <w:lang w:eastAsia="zh-CN"/>
        </w:rPr>
        <w:t>附件</w:t>
      </w:r>
      <w:r>
        <w:rPr>
          <w:rFonts w:hint="eastAsia" w:ascii="方正公文黑体" w:hAnsi="方正公文黑体" w:eastAsia="方正公文黑体" w:cs="方正公文黑体"/>
          <w:color w:val="auto"/>
          <w:sz w:val="32"/>
          <w:szCs w:val="32"/>
          <w:lang w:val="en-US" w:eastAsia="zh-CN"/>
        </w:rPr>
        <w:t>10</w:t>
      </w:r>
    </w:p>
    <w:p>
      <w:pPr>
        <w:pageBreakBefore w:val="0"/>
        <w:kinsoku/>
        <w:wordWrap w:val="0"/>
        <w:overflowPunct/>
        <w:topLinePunct/>
        <w:autoSpaceDE/>
        <w:autoSpaceDN/>
        <w:bidi w:val="0"/>
        <w:spacing w:line="500" w:lineRule="exact"/>
        <w:jc w:val="center"/>
        <w:rPr>
          <w:rFonts w:hint="eastAsia" w:ascii="方正小标宋简体" w:hAnsi="方正小标宋简体" w:eastAsia="方正小标宋简体" w:cs="方正小标宋简体"/>
          <w:kern w:val="2"/>
          <w:sz w:val="44"/>
          <w:szCs w:val="32"/>
          <w:u w:val="none"/>
          <w:shd w:val="clear" w:color="auto" w:fill="auto"/>
          <w:lang w:val="en-US" w:eastAsia="zh-CN" w:bidi="ar-SA"/>
        </w:rPr>
      </w:pP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年</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月</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项目</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班组工资支付表</w:t>
      </w:r>
    </w:p>
    <w:p>
      <w:pPr>
        <w:pageBreakBefore w:val="0"/>
        <w:kinsoku/>
        <w:wordWrap w:val="0"/>
        <w:overflowPunct/>
        <w:topLinePunct/>
        <w:autoSpaceDE/>
        <w:autoSpaceDN/>
        <w:bidi w:val="0"/>
        <w:spacing w:line="500" w:lineRule="exact"/>
        <w:ind w:firstLine="480" w:firstLineChars="200"/>
        <w:jc w:val="left"/>
        <w:rPr>
          <w:rFonts w:hint="eastAsia" w:ascii="宋体" w:hAnsi="宋体" w:eastAsia="宋体" w:cs="宋体"/>
          <w:sz w:val="24"/>
          <w:szCs w:val="24"/>
        </w:rPr>
      </w:pPr>
    </w:p>
    <w:p>
      <w:pPr>
        <w:pageBreakBefore w:val="0"/>
        <w:kinsoku/>
        <w:wordWrap w:val="0"/>
        <w:overflowPunct/>
        <w:topLinePunct/>
        <w:autoSpaceDE/>
        <w:autoSpaceDN/>
        <w:bidi w:val="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总承包企业：（企业或项目部盖章）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分包企业：（盖章）</w:t>
      </w:r>
    </w:p>
    <w:tbl>
      <w:tblPr>
        <w:tblStyle w:val="15"/>
        <w:tblW w:w="14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290"/>
        <w:gridCol w:w="1995"/>
        <w:gridCol w:w="1530"/>
        <w:gridCol w:w="1023"/>
        <w:gridCol w:w="758"/>
        <w:gridCol w:w="1294"/>
        <w:gridCol w:w="735"/>
        <w:gridCol w:w="675"/>
        <w:gridCol w:w="690"/>
        <w:gridCol w:w="900"/>
        <w:gridCol w:w="660"/>
        <w:gridCol w:w="82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序号</w:t>
            </w:r>
          </w:p>
        </w:tc>
        <w:tc>
          <w:tcPr>
            <w:tcW w:w="129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姓名</w:t>
            </w:r>
          </w:p>
        </w:tc>
        <w:tc>
          <w:tcPr>
            <w:tcW w:w="199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身份证号</w:t>
            </w:r>
          </w:p>
        </w:tc>
        <w:tc>
          <w:tcPr>
            <w:tcW w:w="153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工资卡号</w:t>
            </w:r>
          </w:p>
        </w:tc>
        <w:tc>
          <w:tcPr>
            <w:tcW w:w="1023"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开户行</w:t>
            </w:r>
          </w:p>
        </w:tc>
        <w:tc>
          <w:tcPr>
            <w:tcW w:w="758"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工资标准</w:t>
            </w:r>
          </w:p>
        </w:tc>
        <w:tc>
          <w:tcPr>
            <w:tcW w:w="1294"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出勤天数</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（工作量）</w:t>
            </w:r>
          </w:p>
        </w:tc>
        <w:tc>
          <w:tcPr>
            <w:tcW w:w="73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结算工资</w:t>
            </w:r>
          </w:p>
        </w:tc>
        <w:tc>
          <w:tcPr>
            <w:tcW w:w="67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基本工资</w:t>
            </w:r>
          </w:p>
        </w:tc>
        <w:tc>
          <w:tcPr>
            <w:tcW w:w="69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绩效工资</w:t>
            </w:r>
          </w:p>
        </w:tc>
        <w:tc>
          <w:tcPr>
            <w:tcW w:w="90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已预支工资</w:t>
            </w:r>
          </w:p>
        </w:tc>
        <w:tc>
          <w:tcPr>
            <w:tcW w:w="660"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扣税</w:t>
            </w:r>
          </w:p>
        </w:tc>
        <w:tc>
          <w:tcPr>
            <w:tcW w:w="82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实发工资</w:t>
            </w:r>
          </w:p>
        </w:tc>
        <w:tc>
          <w:tcPr>
            <w:tcW w:w="1395" w:type="dxa"/>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宋体" w:hAnsi="宋体" w:eastAsia="宋体" w:cs="宋体"/>
                <w:sz w:val="21"/>
                <w:szCs w:val="21"/>
              </w:rPr>
            </w:pPr>
            <w:r>
              <w:rPr>
                <w:rFonts w:hint="eastAsia" w:ascii="宋体" w:hAnsi="宋体" w:eastAsia="宋体" w:cs="宋体"/>
                <w:sz w:val="21"/>
                <w:szCs w:val="21"/>
              </w:rPr>
              <w:t>农民工签字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2</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3</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4</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5</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6</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sz w:val="21"/>
                <w:szCs w:val="21"/>
              </w:rPr>
              <w:t>7</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r>
              <w:rPr>
                <w:rFonts w:hint="eastAsia" w:ascii="宋体" w:hAnsi="宋体" w:eastAsia="宋体" w:cs="宋体"/>
                <w:b/>
                <w:bCs/>
                <w:sz w:val="21"/>
                <w:szCs w:val="21"/>
              </w:rPr>
              <w:t>…</w:t>
            </w:r>
          </w:p>
        </w:tc>
        <w:tc>
          <w:tcPr>
            <w:tcW w:w="12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9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5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023"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5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294"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7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9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9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66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82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c>
          <w:tcPr>
            <w:tcW w:w="139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60" w:lineRule="exact"/>
              <w:ind w:left="0" w:right="0"/>
              <w:jc w:val="center"/>
              <w:rPr>
                <w:rFonts w:hint="eastAsia" w:ascii="宋体" w:hAnsi="宋体" w:eastAsia="宋体" w:cs="宋体"/>
                <w:sz w:val="21"/>
                <w:szCs w:val="21"/>
              </w:rPr>
            </w:pPr>
          </w:p>
        </w:tc>
      </w:tr>
    </w:tbl>
    <w:p>
      <w:pPr>
        <w:pageBreakBefore w:val="0"/>
        <w:kinsoku/>
        <w:wordWrap w:val="0"/>
        <w:overflowPunct/>
        <w:topLinePunct/>
        <w:autoSpaceDE/>
        <w:autoSpaceDN/>
        <w:bidi w:val="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班组长（签名）：            劳资专管员（签名）：          项目经理（签名）：           制表时间：</w:t>
      </w:r>
    </w:p>
    <w:p>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备</w:t>
      </w:r>
      <w:r>
        <w:rPr>
          <w:rFonts w:hint="eastAsia" w:ascii="宋体" w:hAnsi="宋体" w:eastAsia="宋体" w:cs="宋体"/>
          <w:sz w:val="24"/>
          <w:szCs w:val="24"/>
        </w:rPr>
        <w:t>注：1.采用计时、计件方式计算工资时，结算工资=工资标准×出勤天数（工作量）。</w:t>
      </w:r>
    </w:p>
    <w:p>
      <w:pPr>
        <w:keepNext w:val="0"/>
        <w:keepLines w:val="0"/>
        <w:pageBreakBefore w:val="0"/>
        <w:widowControl w:val="0"/>
        <w:numPr>
          <w:ilvl w:val="0"/>
          <w:numId w:val="0"/>
        </w:numPr>
        <w:kinsoku/>
        <w:wordWrap w:val="0"/>
        <w:overflowPunct/>
        <w:topLinePunct/>
        <w:autoSpaceDE/>
        <w:autoSpaceDN/>
        <w:bidi w:val="0"/>
        <w:adjustRightInd/>
        <w:snapToGrid/>
        <w:spacing w:line="400" w:lineRule="exact"/>
        <w:ind w:firstLine="1200" w:firstLineChars="5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采用绩效方式计算工资时，结算工资=基本工资+绩效工资。</w:t>
      </w:r>
    </w:p>
    <w:p>
      <w:pPr>
        <w:pStyle w:val="2"/>
        <w:pageBreakBefore w:val="0"/>
        <w:kinsoku/>
        <w:wordWrap w:val="0"/>
        <w:overflowPunct/>
        <w:topLinePunct/>
        <w:autoSpaceDE/>
        <w:autoSpaceDN/>
        <w:bidi w:val="0"/>
        <w:ind w:left="0" w:leftChars="0" w:firstLine="1200" w:firstLineChars="5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本表可由企业根据实际工资支付方式调整。</w:t>
      </w:r>
    </w:p>
    <w:p>
      <w:pPr>
        <w:pStyle w:val="2"/>
        <w:pageBreakBefore w:val="0"/>
        <w:kinsoku/>
        <w:wordWrap w:val="0"/>
        <w:overflowPunct/>
        <w:topLinePunct/>
        <w:autoSpaceDE/>
        <w:autoSpaceDN/>
        <w:bidi w:val="0"/>
        <w:ind w:left="0" w:leftChars="0" w:firstLine="0" w:firstLineChars="0"/>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11</w:t>
      </w:r>
    </w:p>
    <w:p>
      <w:pPr>
        <w:pageBreakBefore w:val="0"/>
        <w:kinsoku/>
        <w:wordWrap w:val="0"/>
        <w:overflowPunct/>
        <w:topLinePunct/>
        <w:autoSpaceDE/>
        <w:autoSpaceDN/>
        <w:bidi w:val="0"/>
        <w:spacing w:line="560" w:lineRule="exact"/>
        <w:jc w:val="center"/>
        <w:rPr>
          <w:rFonts w:hint="eastAsia" w:ascii="方正小标宋简体" w:hAnsi="方正小标宋简体" w:eastAsia="方正小标宋简体" w:cs="方正小标宋简体"/>
          <w:kern w:val="2"/>
          <w:sz w:val="44"/>
          <w:szCs w:val="32"/>
          <w:u w:val="none"/>
          <w:shd w:val="clear" w:color="auto" w:fill="auto"/>
          <w:lang w:val="en-US" w:eastAsia="zh-CN" w:bidi="ar-SA"/>
        </w:rPr>
      </w:pP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年</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 xml:space="preserve">月 </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项目</w:t>
      </w:r>
      <w:r>
        <w:rPr>
          <w:rFonts w:hint="eastAsia" w:ascii="方正小标宋简体" w:hAnsi="方正小标宋简体" w:eastAsia="方正小标宋简体" w:cs="方正小标宋简体"/>
          <w:kern w:val="2"/>
          <w:sz w:val="44"/>
          <w:szCs w:val="32"/>
          <w:u w:val="single"/>
          <w:shd w:val="clear" w:color="auto" w:fill="auto"/>
          <w:lang w:val="en-US" w:eastAsia="zh-CN" w:bidi="ar-SA"/>
        </w:rPr>
        <w:t xml:space="preserve">      </w:t>
      </w:r>
      <w:r>
        <w:rPr>
          <w:rFonts w:hint="eastAsia" w:ascii="方正小标宋简体" w:hAnsi="方正小标宋简体" w:eastAsia="方正小标宋简体" w:cs="方正小标宋简体"/>
          <w:kern w:val="2"/>
          <w:sz w:val="44"/>
          <w:szCs w:val="32"/>
          <w:u w:val="none"/>
          <w:shd w:val="clear" w:color="auto" w:fill="auto"/>
          <w:lang w:val="en-US" w:eastAsia="zh-CN" w:bidi="ar-SA"/>
        </w:rPr>
        <w:t>班组考勤记录表</w:t>
      </w:r>
    </w:p>
    <w:p>
      <w:pPr>
        <w:pageBreakBefore w:val="0"/>
        <w:kinsoku/>
        <w:wordWrap w:val="0"/>
        <w:overflowPunct/>
        <w:topLinePunct/>
        <w:autoSpaceDE/>
        <w:autoSpaceDN/>
        <w:bidi w:val="0"/>
        <w:spacing w:line="500" w:lineRule="exact"/>
        <w:jc w:val="left"/>
        <w:rPr>
          <w:rFonts w:hint="eastAsia" w:ascii="宋体" w:hAnsi="宋体" w:eastAsia="宋体" w:cs="宋体"/>
          <w:sz w:val="24"/>
          <w:szCs w:val="24"/>
        </w:rPr>
      </w:pPr>
      <w:r>
        <w:rPr>
          <w:rFonts w:hint="eastAsia" w:ascii="宋体" w:hAnsi="宋体" w:eastAsia="宋体" w:cs="宋体"/>
          <w:sz w:val="24"/>
          <w:szCs w:val="24"/>
        </w:rPr>
        <w:t xml:space="preserve">总承包企业：（企业或项目部盖章）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分包企业：（盖章）</w:t>
      </w:r>
    </w:p>
    <w:tbl>
      <w:tblPr>
        <w:tblStyle w:val="15"/>
        <w:tblW w:w="15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735"/>
        <w:gridCol w:w="645"/>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420"/>
        <w:gridCol w:w="600"/>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序号</w:t>
            </w:r>
          </w:p>
        </w:tc>
        <w:tc>
          <w:tcPr>
            <w:tcW w:w="73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姓名</w:t>
            </w: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午别</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3</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4</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5</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6</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7</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8</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9</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10</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11</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12</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13</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14</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15</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16</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17</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18</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19</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20</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21</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22</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23</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24</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25</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26</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27</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28</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29</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30</w:t>
            </w: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31</w:t>
            </w:r>
          </w:p>
        </w:tc>
        <w:tc>
          <w:tcPr>
            <w:tcW w:w="60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合计天数</w:t>
            </w:r>
          </w:p>
        </w:tc>
        <w:tc>
          <w:tcPr>
            <w:tcW w:w="787"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农民工</w:t>
            </w:r>
          </w:p>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735"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上午</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p>
        </w:tc>
        <w:tc>
          <w:tcPr>
            <w:tcW w:w="735"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下午</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p>
        </w:tc>
        <w:tc>
          <w:tcPr>
            <w:tcW w:w="735"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r>
              <w:rPr>
                <w:rFonts w:hint="eastAsia" w:ascii="宋体" w:hAnsi="宋体" w:eastAsia="宋体" w:cs="宋体"/>
                <w:sz w:val="18"/>
                <w:szCs w:val="18"/>
              </w:rPr>
              <w:t>加班</w:t>
            </w: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r>
              <w:rPr>
                <w:rFonts w:hint="eastAsia" w:ascii="宋体" w:hAnsi="宋体" w:eastAsia="宋体" w:cs="宋体"/>
                <w:sz w:val="21"/>
                <w:szCs w:val="21"/>
              </w:rPr>
              <w:t>2</w:t>
            </w:r>
          </w:p>
        </w:tc>
        <w:tc>
          <w:tcPr>
            <w:tcW w:w="735"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p>
        </w:tc>
        <w:tc>
          <w:tcPr>
            <w:tcW w:w="735"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p>
        </w:tc>
        <w:tc>
          <w:tcPr>
            <w:tcW w:w="735"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21"/>
                <w:szCs w:val="21"/>
              </w:rPr>
            </w:pPr>
            <w:r>
              <w:rPr>
                <w:rFonts w:hint="eastAsia" w:ascii="宋体" w:hAnsi="宋体" w:eastAsia="宋体" w:cs="宋体"/>
                <w:b/>
                <w:bCs/>
                <w:sz w:val="21"/>
                <w:szCs w:val="21"/>
              </w:rPr>
              <w:t>…</w:t>
            </w:r>
          </w:p>
        </w:tc>
        <w:tc>
          <w:tcPr>
            <w:tcW w:w="735"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restart"/>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35"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63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35"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45"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398"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420" w:type="dxa"/>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600"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c>
          <w:tcPr>
            <w:tcW w:w="787" w:type="dxa"/>
            <w:vMerge w:val="continue"/>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line="300" w:lineRule="exact"/>
              <w:ind w:left="0" w:right="0"/>
              <w:jc w:val="center"/>
              <w:rPr>
                <w:rFonts w:hint="eastAsia" w:ascii="宋体" w:hAnsi="宋体" w:eastAsia="宋体" w:cs="宋体"/>
                <w:sz w:val="18"/>
                <w:szCs w:val="18"/>
              </w:rPr>
            </w:pPr>
          </w:p>
        </w:tc>
      </w:tr>
    </w:tbl>
    <w:p>
      <w:pPr>
        <w:pageBreakBefore w:val="0"/>
        <w:kinsoku/>
        <w:wordWrap w:val="0"/>
        <w:overflowPunct/>
        <w:topLinePunct/>
        <w:autoSpaceDE/>
        <w:autoSpaceDN/>
        <w:bidi w:val="0"/>
        <w:spacing w:line="500" w:lineRule="exact"/>
        <w:jc w:val="left"/>
        <w:rPr>
          <w:rFonts w:hint="eastAsia" w:ascii="宋体" w:hAnsi="宋体" w:eastAsia="宋体" w:cs="宋体"/>
          <w:sz w:val="24"/>
          <w:szCs w:val="24"/>
        </w:rPr>
      </w:pPr>
      <w:r>
        <w:rPr>
          <w:rFonts w:hint="eastAsia" w:ascii="宋体" w:hAnsi="宋体" w:eastAsia="宋体" w:cs="宋体"/>
          <w:sz w:val="24"/>
          <w:szCs w:val="24"/>
        </w:rPr>
        <w:t xml:space="preserve">班组长（签名）：         </w:t>
      </w:r>
      <w:r>
        <w:rPr>
          <w:rFonts w:hint="eastAsia" w:eastAsia="宋体" w:cs="宋体"/>
          <w:sz w:val="24"/>
          <w:szCs w:val="24"/>
          <w:lang w:val="en-US" w:eastAsia="zh-CN"/>
        </w:rPr>
        <w:t xml:space="preserve">   </w:t>
      </w:r>
      <w:r>
        <w:rPr>
          <w:rFonts w:hint="eastAsia" w:ascii="宋体" w:hAnsi="宋体" w:eastAsia="宋体" w:cs="宋体"/>
          <w:sz w:val="24"/>
          <w:szCs w:val="24"/>
        </w:rPr>
        <w:t xml:space="preserve">    劳资专管员（签名）：           </w:t>
      </w:r>
      <w:r>
        <w:rPr>
          <w:rFonts w:hint="eastAsia" w:eastAsia="宋体" w:cs="宋体"/>
          <w:sz w:val="24"/>
          <w:szCs w:val="24"/>
          <w:lang w:val="en-US" w:eastAsia="zh-CN"/>
        </w:rPr>
        <w:t xml:space="preserve">   </w:t>
      </w:r>
      <w:r>
        <w:rPr>
          <w:rFonts w:hint="eastAsia" w:ascii="宋体" w:hAnsi="宋体" w:eastAsia="宋体" w:cs="宋体"/>
          <w:sz w:val="24"/>
          <w:szCs w:val="24"/>
        </w:rPr>
        <w:t xml:space="preserve"> 项目经理（签名）：     </w:t>
      </w:r>
      <w:r>
        <w:rPr>
          <w:rFonts w:hint="eastAsia" w:eastAsia="宋体" w:cs="宋体"/>
          <w:sz w:val="24"/>
          <w:szCs w:val="24"/>
          <w:lang w:val="en-US" w:eastAsia="zh-CN"/>
        </w:rPr>
        <w:t xml:space="preserve">  </w:t>
      </w:r>
      <w:r>
        <w:rPr>
          <w:rFonts w:hint="eastAsia" w:ascii="宋体" w:hAnsi="宋体" w:eastAsia="宋体" w:cs="宋体"/>
          <w:sz w:val="24"/>
          <w:szCs w:val="24"/>
        </w:rPr>
        <w:t xml:space="preserve">      制表时间：</w:t>
      </w:r>
    </w:p>
    <w:p>
      <w:pPr>
        <w:pageBreakBefore w:val="0"/>
        <w:kinsoku/>
        <w:wordWrap w:val="0"/>
        <w:overflowPunct/>
        <w:topLinePunct/>
        <w:autoSpaceDE/>
        <w:autoSpaceDN/>
        <w:bidi w:val="0"/>
        <w:spacing w:line="50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备</w:t>
      </w:r>
      <w:r>
        <w:rPr>
          <w:rFonts w:hint="eastAsia" w:ascii="宋体" w:hAnsi="宋体" w:eastAsia="宋体" w:cs="宋体"/>
          <w:sz w:val="24"/>
          <w:szCs w:val="24"/>
        </w:rPr>
        <w:t>注：出勤(√)、旷工（X）</w:t>
      </w:r>
    </w:p>
    <w:p>
      <w:pPr>
        <w:pageBreakBefore w:val="0"/>
        <w:kinsoku/>
        <w:wordWrap w:val="0"/>
        <w:overflowPunct/>
        <w:topLinePunct/>
        <w:autoSpaceDE/>
        <w:autoSpaceDN/>
        <w:bidi w:val="0"/>
        <w:spacing w:line="500" w:lineRule="exact"/>
        <w:jc w:val="left"/>
        <w:rPr>
          <w:rFonts w:ascii="仿宋_GB2312" w:hAnsi="仿宋_GB2312" w:cs="仿宋_GB2312"/>
          <w:szCs w:val="32"/>
        </w:rPr>
      </w:pPr>
    </w:p>
    <w:p>
      <w:pPr>
        <w:keepNext w:val="0"/>
        <w:keepLines w:val="0"/>
        <w:pageBreakBefore w:val="0"/>
        <w:widowControl w:val="0"/>
        <w:numPr>
          <w:ilvl w:val="0"/>
          <w:numId w:val="0"/>
        </w:numPr>
        <w:kinsoku/>
        <w:wordWrap w:val="0"/>
        <w:overflowPunct/>
        <w:topLinePunct/>
        <w:autoSpaceDE/>
        <w:autoSpaceDN/>
        <w:bidi w:val="0"/>
        <w:adjustRightInd/>
        <w:snapToGrid/>
        <w:spacing w:line="400" w:lineRule="exact"/>
        <w:ind w:firstLine="1200" w:firstLineChars="500"/>
        <w:jc w:val="left"/>
        <w:textAlignment w:val="auto"/>
        <w:rPr>
          <w:rFonts w:hint="eastAsia" w:ascii="宋体" w:hAnsi="宋体" w:eastAsia="宋体" w:cs="宋体"/>
          <w:sz w:val="24"/>
          <w:szCs w:val="24"/>
        </w:rPr>
      </w:pPr>
    </w:p>
    <w:p>
      <w:pPr>
        <w:pStyle w:val="2"/>
        <w:pageBreakBefore w:val="0"/>
        <w:kinsoku/>
        <w:wordWrap w:val="0"/>
        <w:overflowPunct/>
        <w:topLinePunct/>
        <w:autoSpaceDE/>
        <w:autoSpaceDN/>
        <w:bidi w:val="0"/>
        <w:rPr>
          <w:rFonts w:hint="eastAsia"/>
          <w:lang w:val="en-US" w:eastAsia="zh-CN"/>
        </w:rPr>
        <w:sectPr>
          <w:footerReference r:id="rId21" w:type="default"/>
          <w:pgSz w:w="16839" w:h="11906" w:orient="landscape"/>
          <w:pgMar w:top="1474" w:right="1644" w:bottom="1417" w:left="1587" w:header="0" w:footer="1162" w:gutter="0"/>
          <w:pgNumType w:fmt="numberInDash" w:start="28"/>
          <w:cols w:space="720" w:num="1"/>
        </w:sectPr>
      </w:pPr>
    </w:p>
    <w:p>
      <w:pPr>
        <w:keepNext w:val="0"/>
        <w:keepLines w:val="0"/>
        <w:pageBreakBefore w:val="0"/>
        <w:widowControl w:val="0"/>
        <w:suppressLineNumbers w:val="0"/>
        <w:kinsoku/>
        <w:wordWrap w:val="0"/>
        <w:overflowPunct/>
        <w:topLinePunct/>
        <w:autoSpaceDE/>
        <w:autoSpaceDN/>
        <w:bidi w:val="0"/>
        <w:spacing w:before="0" w:beforeAutospacing="0" w:after="0" w:afterAutospacing="0" w:line="460" w:lineRule="exact"/>
        <w:ind w:left="0" w:right="0"/>
        <w:jc w:val="both"/>
        <w:rPr>
          <w:rFonts w:hint="default" w:ascii="方正黑体_GBK" w:hAnsi="方正黑体_GBK" w:eastAsia="方正黑体_GBK" w:cs="方正黑体_GBK"/>
          <w:b w:val="0"/>
          <w:bCs/>
          <w:snapToGrid w:val="0"/>
          <w:color w:val="000000"/>
          <w:kern w:val="2"/>
          <w:sz w:val="32"/>
          <w:szCs w:val="32"/>
          <w:lang w:val="en-US" w:eastAsia="zh-CN" w:bidi="ar"/>
        </w:rPr>
      </w:pPr>
      <w:r>
        <w:rPr>
          <w:rFonts w:hint="eastAsia" w:ascii="方正黑体_GBK" w:hAnsi="方正黑体_GBK" w:eastAsia="方正黑体_GBK" w:cs="方正黑体_GBK"/>
          <w:b w:val="0"/>
          <w:bCs/>
          <w:snapToGrid w:val="0"/>
          <w:color w:val="000000"/>
          <w:kern w:val="2"/>
          <w:sz w:val="32"/>
          <w:szCs w:val="32"/>
          <w:lang w:val="en-US" w:eastAsia="zh-CN" w:bidi="ar"/>
        </w:rPr>
        <w:t>附件12</w:t>
      </w:r>
    </w:p>
    <w:p>
      <w:pPr>
        <w:pStyle w:val="2"/>
        <w:pageBreakBefore w:val="0"/>
        <w:kinsoku/>
        <w:wordWrap w:val="0"/>
        <w:overflowPunct/>
        <w:topLinePunct/>
        <w:autoSpaceDE/>
        <w:autoSpaceDN/>
        <w:bidi w:val="0"/>
        <w:rPr>
          <w:rFonts w:hint="eastAsia"/>
          <w:lang w:val="en-US" w:eastAsia="zh-CN"/>
        </w:rPr>
      </w:pPr>
    </w:p>
    <w:p>
      <w:pPr>
        <w:keepNext w:val="0"/>
        <w:keepLines w:val="0"/>
        <w:pageBreakBefore w:val="0"/>
        <w:widowControl w:val="0"/>
        <w:suppressLineNumbers w:val="0"/>
        <w:kinsoku/>
        <w:wordWrap w:val="0"/>
        <w:overflowPunct/>
        <w:topLinePunct/>
        <w:autoSpaceDE/>
        <w:autoSpaceDN/>
        <w:bidi w:val="0"/>
        <w:spacing w:before="0" w:beforeAutospacing="0" w:after="0" w:afterAutospacing="0" w:line="460" w:lineRule="exact"/>
        <w:ind w:left="0" w:right="0"/>
        <w:jc w:val="center"/>
        <w:rPr>
          <w:rFonts w:hint="eastAsia" w:ascii="方正小标宋简体" w:hAnsi="方正小标宋简体" w:eastAsia="方正小标宋简体" w:cs="方正小标宋简体"/>
          <w:b w:val="0"/>
          <w:bCs/>
          <w:sz w:val="44"/>
          <w:szCs w:val="44"/>
          <w:lang w:val="en-US"/>
        </w:rPr>
      </w:pPr>
      <w:r>
        <w:rPr>
          <w:rFonts w:hint="eastAsia" w:ascii="方正小标宋简体" w:hAnsi="方正小标宋简体" w:eastAsia="方正小标宋简体" w:cs="方正小标宋简体"/>
          <w:b w:val="0"/>
          <w:bCs/>
          <w:snapToGrid w:val="0"/>
          <w:color w:val="000000"/>
          <w:kern w:val="2"/>
          <w:sz w:val="44"/>
          <w:szCs w:val="44"/>
          <w:lang w:val="en-US" w:eastAsia="zh-CN" w:bidi="ar"/>
        </w:rPr>
        <w:t>劳务班组/班组人员退场确认书</w:t>
      </w:r>
    </w:p>
    <w:tbl>
      <w:tblPr>
        <w:tblStyle w:val="15"/>
        <w:tblpPr w:leftFromText="180" w:rightFromText="180" w:vertAnchor="text" w:horzAnchor="page" w:tblpX="1425" w:tblpY="22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93"/>
        <w:gridCol w:w="1493"/>
        <w:gridCol w:w="847"/>
        <w:gridCol w:w="2808"/>
        <w:gridCol w:w="1974"/>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班组名称</w:t>
            </w:r>
          </w:p>
        </w:tc>
        <w:tc>
          <w:tcPr>
            <w:tcW w:w="370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（班组负责人姓名+工种+班组，如“李XX混凝土班组”）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班组负责人信息</w:t>
            </w:r>
          </w:p>
        </w:tc>
        <w:tc>
          <w:tcPr>
            <w:tcW w:w="370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（班组负责人姓名、身份证号、联系电话）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班组人员</w:t>
            </w:r>
          </w:p>
        </w:tc>
        <w:tc>
          <w:tcPr>
            <w:tcW w:w="370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（人员姓名）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2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班组进退场时间</w:t>
            </w:r>
          </w:p>
        </w:tc>
        <w:tc>
          <w:tcPr>
            <w:tcW w:w="370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日进场，</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日退场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宋体" w:eastAsia="黑体" w:cs="黑体"/>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班组人员工资是否已全部结清（</w:t>
            </w:r>
            <w:r>
              <w:rPr>
                <w:rFonts w:hint="default" w:ascii="CESI黑体-GB2312" w:hAnsi="CESI黑体-GB2312" w:eastAsia="CESI黑体-GB2312" w:cs="CESI黑体-GB2312"/>
                <w:snapToGrid w:val="0"/>
                <w:color w:val="000000"/>
                <w:kern w:val="2"/>
                <w:sz w:val="24"/>
                <w:szCs w:val="24"/>
                <w:lang w:val="en-US" w:eastAsia="zh-CN" w:bidi="ar"/>
              </w:rPr>
              <w:sym w:font="Wingdings 2" w:char="00A3"/>
            </w:r>
            <w:r>
              <w:rPr>
                <w:rFonts w:hint="eastAsia" w:ascii="CESI黑体-GB2312" w:hAnsi="CESI黑体-GB2312" w:eastAsia="CESI黑体-GB2312" w:cs="CESI黑体-GB2312"/>
                <w:snapToGrid w:val="0"/>
                <w:color w:val="000000"/>
                <w:kern w:val="2"/>
                <w:sz w:val="24"/>
                <w:szCs w:val="24"/>
                <w:lang w:val="en-US" w:eastAsia="zh-CN" w:bidi="ar"/>
              </w:rPr>
              <w:t xml:space="preserve">是  </w:t>
            </w:r>
            <w:r>
              <w:rPr>
                <w:rFonts w:hint="default" w:ascii="CESI黑体-GB2312" w:hAnsi="CESI黑体-GB2312" w:eastAsia="CESI黑体-GB2312" w:cs="CESI黑体-GB2312"/>
                <w:snapToGrid w:val="0"/>
                <w:color w:val="000000"/>
                <w:kern w:val="2"/>
                <w:sz w:val="24"/>
                <w:szCs w:val="24"/>
                <w:lang w:val="en-US" w:eastAsia="zh-CN" w:bidi="ar"/>
              </w:rPr>
              <w:sym w:font="Wingdings 2" w:char="00A3"/>
            </w:r>
            <w:r>
              <w:rPr>
                <w:rFonts w:hint="eastAsia" w:ascii="CESI黑体-GB2312" w:hAnsi="CESI黑体-GB2312" w:eastAsia="CESI黑体-GB2312" w:cs="CESI黑体-GB2312"/>
                <w:snapToGrid w:val="0"/>
                <w:color w:val="000000"/>
                <w:kern w:val="2"/>
                <w:sz w:val="24"/>
                <w:szCs w:val="24"/>
                <w:lang w:val="en-US" w:eastAsia="zh-CN"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firstLine="480" w:firstLineChars="200"/>
              <w:jc w:val="left"/>
              <w:rPr>
                <w:rFonts w:hint="default" w:ascii="Calibri" w:hAnsi="Calibri" w:eastAsia="宋体" w:cs="Times New Roman"/>
                <w:sz w:val="24"/>
                <w:szCs w:val="24"/>
                <w:lang w:val="en-US"/>
              </w:rPr>
            </w:pPr>
            <w:r>
              <w:rPr>
                <w:rFonts w:hint="eastAsia" w:ascii="仿宋_GB2312" w:hAnsi="仿宋_GB2312" w:eastAsia="仿宋_GB2312" w:cs="仿宋_GB2312"/>
                <w:snapToGrid w:val="0"/>
                <w:color w:val="000000"/>
                <w:kern w:val="2"/>
                <w:sz w:val="24"/>
                <w:szCs w:val="24"/>
                <w:lang w:val="en-US" w:eastAsia="zh-CN" w:bidi="ar"/>
              </w:rPr>
              <w:t>班组人员工资未结清的，剩余</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名工人共</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元未结清，约定于</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日前结清剩余工资，实际于</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日结清剩余工资</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元。（结清剩余工资后附资金流水单或转账记录备查）。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2" w:hRule="atLeast"/>
        </w:trPr>
        <w:tc>
          <w:tcPr>
            <w:tcW w:w="4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姓名</w:t>
            </w:r>
          </w:p>
        </w:tc>
        <w:tc>
          <w:tcPr>
            <w:tcW w:w="386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工资结清情况（符合的画√并填写详细金额）</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trPr>
        <w:tc>
          <w:tcPr>
            <w:tcW w:w="4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c>
          <w:tcPr>
            <w:tcW w:w="386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u w:val="single"/>
                <w:lang w:val="en-US"/>
              </w:rPr>
            </w:pPr>
            <w:r>
              <w:rPr>
                <w:rFonts w:hint="eastAsia" w:ascii="仿宋_GB2312" w:hAnsi="仿宋_GB2312" w:eastAsia="仿宋_GB2312" w:cs="仿宋_GB2312"/>
                <w:snapToGrid w:val="0"/>
                <w:color w:val="000000"/>
                <w:kern w:val="2"/>
                <w:sz w:val="24"/>
                <w:szCs w:val="24"/>
                <w:lang w:val="en-US" w:eastAsia="zh-CN" w:bidi="ar"/>
              </w:rPr>
              <w:t>本人完成工作量：</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u w:val="single"/>
                <w:lang w:val="en-US"/>
              </w:rPr>
            </w:pPr>
            <w:r>
              <w:rPr>
                <w:rFonts w:hint="eastAsia" w:ascii="仿宋_GB2312" w:hAnsi="仿宋_GB2312" w:eastAsia="仿宋_GB2312" w:cs="仿宋_GB2312"/>
                <w:snapToGrid w:val="0"/>
                <w:color w:val="000000"/>
                <w:kern w:val="2"/>
                <w:sz w:val="24"/>
                <w:szCs w:val="24"/>
                <w:lang w:val="en-US" w:eastAsia="zh-CN" w:bidi="ar"/>
              </w:rPr>
              <w:t>应付工资</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元，已支付</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宋体" w:eastAsia="黑体" w:cs="黑体"/>
                <w:sz w:val="24"/>
                <w:szCs w:val="24"/>
                <w:lang w:val="en-US"/>
              </w:rPr>
            </w:pPr>
            <w:r>
              <w:rPr>
                <w:rFonts w:hint="eastAsia" w:ascii="黑体" w:hAnsi="宋体" w:eastAsia="黑体" w:cs="黑体"/>
                <w:snapToGrid w:val="0"/>
                <w:color w:val="000000"/>
                <w:kern w:val="2"/>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48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Times New Roman"/>
                <w:sz w:val="24"/>
                <w:szCs w:val="24"/>
                <w:lang w:val="en-US"/>
              </w:rPr>
            </w:pPr>
            <w:r>
              <w:rPr>
                <w:rFonts w:hint="default" w:ascii="CESI黑体-GB2312" w:hAnsi="CESI黑体-GB2312" w:eastAsia="CESI黑体-GB2312" w:cs="CESI黑体-GB2312"/>
                <w:snapToGrid w:val="0"/>
                <w:color w:val="000000"/>
                <w:kern w:val="2"/>
                <w:sz w:val="24"/>
                <w:szCs w:val="24"/>
                <w:lang w:val="en-US" w:eastAsia="zh-CN" w:bidi="ar"/>
              </w:rPr>
              <w:sym w:font="Wingdings 2" w:char="00A3"/>
            </w:r>
            <w:r>
              <w:rPr>
                <w:rFonts w:hint="eastAsia" w:ascii="CESI黑体-GB2312" w:hAnsi="CESI黑体-GB2312" w:eastAsia="CESI黑体-GB2312" w:cs="CESI黑体-GB2312"/>
                <w:snapToGrid w:val="0"/>
                <w:color w:val="000000"/>
                <w:kern w:val="2"/>
                <w:sz w:val="24"/>
                <w:szCs w:val="24"/>
                <w:lang w:val="en-US" w:eastAsia="zh-CN" w:bidi="ar"/>
              </w:rPr>
              <w:t>已结清</w:t>
            </w:r>
          </w:p>
        </w:tc>
        <w:tc>
          <w:tcPr>
            <w:tcW w:w="30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default" w:ascii="Calibri" w:hAnsi="Calibri" w:eastAsia="宋体" w:cs="Times New Roman"/>
                <w:sz w:val="24"/>
                <w:szCs w:val="24"/>
                <w:lang w:val="en-US"/>
              </w:rPr>
            </w:pPr>
            <w:r>
              <w:rPr>
                <w:rFonts w:hint="eastAsia" w:ascii="仿宋_GB2312" w:hAnsi="仿宋_GB2312" w:eastAsia="仿宋_GB2312" w:cs="仿宋_GB2312"/>
                <w:snapToGrid w:val="0"/>
                <w:color w:val="000000"/>
                <w:kern w:val="2"/>
                <w:sz w:val="24"/>
                <w:szCs w:val="24"/>
                <w:lang w:val="en-US" w:eastAsia="zh-CN" w:bidi="ar"/>
              </w:rPr>
              <w:t>确认工资已全部结清并发放到位，无漏发及拖欠。</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48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80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Times New Roman"/>
                <w:sz w:val="24"/>
                <w:szCs w:val="24"/>
                <w:lang w:val="en-US"/>
              </w:rPr>
            </w:pPr>
            <w:r>
              <w:rPr>
                <w:rFonts w:hint="default" w:ascii="CESI黑体-GB2312" w:hAnsi="CESI黑体-GB2312" w:eastAsia="CESI黑体-GB2312" w:cs="CESI黑体-GB2312"/>
                <w:snapToGrid w:val="0"/>
                <w:color w:val="000000"/>
                <w:kern w:val="2"/>
                <w:sz w:val="24"/>
                <w:szCs w:val="24"/>
                <w:lang w:val="en-US" w:eastAsia="zh-CN" w:bidi="ar"/>
              </w:rPr>
              <w:sym w:font="Wingdings 2" w:char="00A3"/>
            </w:r>
            <w:r>
              <w:rPr>
                <w:rFonts w:hint="eastAsia" w:ascii="CESI黑体-GB2312" w:hAnsi="CESI黑体-GB2312" w:eastAsia="CESI黑体-GB2312" w:cs="CESI黑体-GB2312"/>
                <w:snapToGrid w:val="0"/>
                <w:color w:val="000000"/>
                <w:kern w:val="2"/>
                <w:sz w:val="24"/>
                <w:szCs w:val="24"/>
                <w:lang w:val="en-US" w:eastAsia="zh-CN" w:bidi="ar"/>
              </w:rPr>
              <w:t>未结清</w:t>
            </w:r>
          </w:p>
        </w:tc>
        <w:tc>
          <w:tcPr>
            <w:tcW w:w="30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待支付</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元，约定</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日前结清。</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48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80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30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最终结清确认：</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日已结清。</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trPr>
        <w:tc>
          <w:tcPr>
            <w:tcW w:w="4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c>
          <w:tcPr>
            <w:tcW w:w="386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u w:val="single"/>
                <w:lang w:val="en-US"/>
              </w:rPr>
            </w:pPr>
            <w:r>
              <w:rPr>
                <w:rFonts w:hint="eastAsia" w:ascii="仿宋_GB2312" w:hAnsi="仿宋_GB2312" w:eastAsia="仿宋_GB2312" w:cs="仿宋_GB2312"/>
                <w:snapToGrid w:val="0"/>
                <w:color w:val="000000"/>
                <w:kern w:val="2"/>
                <w:sz w:val="24"/>
                <w:szCs w:val="24"/>
                <w:lang w:val="en-US" w:eastAsia="zh-CN" w:bidi="ar"/>
              </w:rPr>
              <w:t>本人完成工作量：</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u w:val="single"/>
                <w:lang w:val="en-US"/>
              </w:rPr>
            </w:pPr>
            <w:r>
              <w:rPr>
                <w:rFonts w:hint="eastAsia" w:ascii="仿宋_GB2312" w:hAnsi="仿宋_GB2312" w:eastAsia="仿宋_GB2312" w:cs="仿宋_GB2312"/>
                <w:snapToGrid w:val="0"/>
                <w:color w:val="000000"/>
                <w:kern w:val="2"/>
                <w:sz w:val="24"/>
                <w:szCs w:val="24"/>
                <w:lang w:val="en-US" w:eastAsia="zh-CN" w:bidi="ar"/>
              </w:rPr>
              <w:t>应付工资</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元，已支付</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黑体" w:hAnsi="宋体" w:eastAsia="黑体" w:cs="黑体"/>
                <w:sz w:val="24"/>
                <w:szCs w:val="24"/>
                <w:lang w:val="en-US"/>
              </w:rPr>
            </w:pPr>
            <w:r>
              <w:rPr>
                <w:rFonts w:hint="eastAsia" w:ascii="黑体" w:hAnsi="宋体" w:eastAsia="黑体" w:cs="黑体"/>
                <w:snapToGrid w:val="0"/>
                <w:color w:val="000000"/>
                <w:kern w:val="2"/>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48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Times New Roman"/>
                <w:sz w:val="24"/>
                <w:szCs w:val="24"/>
                <w:lang w:val="en-US"/>
              </w:rPr>
            </w:pPr>
            <w:r>
              <w:rPr>
                <w:rFonts w:hint="default" w:ascii="CESI黑体-GB2312" w:hAnsi="CESI黑体-GB2312" w:eastAsia="CESI黑体-GB2312" w:cs="CESI黑体-GB2312"/>
                <w:snapToGrid w:val="0"/>
                <w:color w:val="000000"/>
                <w:kern w:val="2"/>
                <w:sz w:val="24"/>
                <w:szCs w:val="24"/>
                <w:lang w:val="en-US" w:eastAsia="zh-CN" w:bidi="ar"/>
              </w:rPr>
              <w:sym w:font="Wingdings 2" w:char="00A3"/>
            </w:r>
            <w:r>
              <w:rPr>
                <w:rFonts w:hint="eastAsia" w:ascii="CESI黑体-GB2312" w:hAnsi="CESI黑体-GB2312" w:eastAsia="CESI黑体-GB2312" w:cs="CESI黑体-GB2312"/>
                <w:snapToGrid w:val="0"/>
                <w:color w:val="000000"/>
                <w:kern w:val="2"/>
                <w:sz w:val="24"/>
                <w:szCs w:val="24"/>
                <w:lang w:val="en-US" w:eastAsia="zh-CN" w:bidi="ar"/>
              </w:rPr>
              <w:t>已结清</w:t>
            </w:r>
          </w:p>
        </w:tc>
        <w:tc>
          <w:tcPr>
            <w:tcW w:w="30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default" w:ascii="Calibri" w:hAnsi="Calibri" w:eastAsia="宋体" w:cs="Times New Roman"/>
                <w:sz w:val="24"/>
                <w:szCs w:val="24"/>
                <w:lang w:val="en-US"/>
              </w:rPr>
            </w:pPr>
            <w:r>
              <w:rPr>
                <w:rFonts w:hint="eastAsia" w:ascii="仿宋_GB2312" w:hAnsi="仿宋_GB2312" w:eastAsia="仿宋_GB2312" w:cs="仿宋_GB2312"/>
                <w:snapToGrid w:val="0"/>
                <w:color w:val="000000"/>
                <w:kern w:val="2"/>
                <w:sz w:val="24"/>
                <w:szCs w:val="24"/>
                <w:lang w:val="en-US" w:eastAsia="zh-CN" w:bidi="ar"/>
              </w:rPr>
              <w:t>确认工资已全部结清并发放到位，无漏发及拖欠。</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48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80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Times New Roman"/>
                <w:sz w:val="24"/>
                <w:szCs w:val="24"/>
                <w:lang w:val="en-US"/>
              </w:rPr>
            </w:pPr>
            <w:r>
              <w:rPr>
                <w:rFonts w:hint="default" w:ascii="CESI黑体-GB2312" w:hAnsi="CESI黑体-GB2312" w:eastAsia="CESI黑体-GB2312" w:cs="CESI黑体-GB2312"/>
                <w:snapToGrid w:val="0"/>
                <w:color w:val="000000"/>
                <w:kern w:val="2"/>
                <w:sz w:val="24"/>
                <w:szCs w:val="24"/>
                <w:lang w:val="en-US" w:eastAsia="zh-CN" w:bidi="ar"/>
              </w:rPr>
              <w:sym w:font="Wingdings 2" w:char="00A3"/>
            </w:r>
            <w:r>
              <w:rPr>
                <w:rFonts w:hint="eastAsia" w:ascii="CESI黑体-GB2312" w:hAnsi="CESI黑体-GB2312" w:eastAsia="CESI黑体-GB2312" w:cs="CESI黑体-GB2312"/>
                <w:snapToGrid w:val="0"/>
                <w:color w:val="000000"/>
                <w:kern w:val="2"/>
                <w:sz w:val="24"/>
                <w:szCs w:val="24"/>
                <w:lang w:val="en-US" w:eastAsia="zh-CN" w:bidi="ar"/>
              </w:rPr>
              <w:t>未结清</w:t>
            </w:r>
          </w:p>
        </w:tc>
        <w:tc>
          <w:tcPr>
            <w:tcW w:w="30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待支付</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元，约定</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日前结清。</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48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80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spacing w:before="0" w:beforeAutospacing="0" w:after="160" w:afterAutospacing="0"/>
              <w:ind w:left="0" w:right="0"/>
              <w:rPr>
                <w:rFonts w:hint="default" w:ascii="Calibri" w:hAnsi="Calibri" w:cs="Times New Roman"/>
                <w:sz w:val="20"/>
                <w:szCs w:val="20"/>
              </w:rPr>
            </w:pPr>
          </w:p>
        </w:tc>
        <w:tc>
          <w:tcPr>
            <w:tcW w:w="30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最终结清确认：</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年</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月</w:t>
            </w:r>
            <w:r>
              <w:rPr>
                <w:rFonts w:hint="eastAsia" w:ascii="仿宋_GB2312" w:hAnsi="仿宋_GB2312" w:eastAsia="仿宋_GB2312" w:cs="仿宋_GB2312"/>
                <w:snapToGrid w:val="0"/>
                <w:color w:val="000000"/>
                <w:kern w:val="2"/>
                <w:sz w:val="24"/>
                <w:szCs w:val="24"/>
                <w:u w:val="single"/>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日已结清。</w:t>
            </w:r>
          </w:p>
        </w:tc>
        <w:tc>
          <w:tcPr>
            <w:tcW w:w="6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黑体" w:hAnsi="宋体" w:eastAsia="黑体" w:cs="黑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2"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kern w:val="0"/>
                <w:sz w:val="24"/>
                <w:szCs w:val="24"/>
                <w:lang w:val="en-US" w:bidi="ar"/>
              </w:rPr>
            </w:pPr>
            <w:r>
              <w:rPr>
                <w:rFonts w:hint="eastAsia" w:ascii="仿宋_GB2312" w:hAnsi="仿宋_GB2312" w:eastAsia="仿宋_GB2312" w:cs="仿宋_GB2312"/>
                <w:snapToGrid w:val="0"/>
                <w:color w:val="000000"/>
                <w:kern w:val="2"/>
                <w:sz w:val="24"/>
                <w:szCs w:val="24"/>
                <w:lang w:val="en-US" w:eastAsia="zh-CN" w:bidi="ar"/>
              </w:rPr>
              <w:t>备注：1.</w:t>
            </w:r>
            <w:r>
              <w:rPr>
                <w:rFonts w:hint="eastAsia" w:ascii="仿宋_GB2312" w:hAnsi="仿宋_GB2312" w:eastAsia="仿宋_GB2312" w:cs="仿宋_GB2312"/>
                <w:snapToGrid w:val="0"/>
                <w:color w:val="000000"/>
                <w:kern w:val="0"/>
                <w:sz w:val="24"/>
                <w:szCs w:val="24"/>
                <w:lang w:val="en-US" w:eastAsia="zh-CN" w:bidi="ar"/>
              </w:rPr>
              <w:t>中途退场的班组人员在退场前对工资结清情况予以确认并签字。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958" w:leftChars="342" w:right="0" w:hanging="240" w:hangingChars="100"/>
              <w:jc w:val="left"/>
              <w:rPr>
                <w:rFonts w:hint="eastAsia" w:ascii="仿宋_GB2312" w:hAnsi="仿宋_GB2312" w:eastAsia="仿宋_GB2312" w:cs="仿宋_GB2312"/>
                <w:kern w:val="0"/>
                <w:sz w:val="24"/>
                <w:szCs w:val="24"/>
                <w:lang w:val="en-US" w:bidi="ar"/>
              </w:rPr>
            </w:pPr>
            <w:r>
              <w:rPr>
                <w:rFonts w:hint="eastAsia" w:ascii="仿宋_GB2312" w:hAnsi="仿宋_GB2312" w:eastAsia="仿宋_GB2312" w:cs="仿宋_GB2312"/>
                <w:snapToGrid w:val="0"/>
                <w:color w:val="000000"/>
                <w:kern w:val="0"/>
                <w:sz w:val="24"/>
                <w:szCs w:val="24"/>
                <w:lang w:val="en-US" w:eastAsia="zh-CN" w:bidi="ar"/>
              </w:rPr>
              <w:t>2.“本人完成工作量”一栏，计时工人填写作业时间（天），计件工人填写工作内容和完成数量（平方米/立方米/吨等）</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firstLine="720" w:firstLineChars="30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3.可根据实际需要拓展表格，相关证明材料可附后。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9"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已认真阅读并同意以上情况。</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 xml:space="preserve">班组负责人签字：              </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default" w:ascii="Calibri" w:hAnsi="Calibri" w:eastAsia="宋体" w:cs="Times New Roman"/>
                <w:sz w:val="24"/>
                <w:szCs w:val="24"/>
                <w:lang w:val="en-US"/>
              </w:rPr>
            </w:pPr>
            <w:r>
              <w:rPr>
                <w:rFonts w:hint="default" w:ascii="Calibri" w:hAnsi="Calibri" w:eastAsia="宋体" w:cs="Times New Roman"/>
                <w:snapToGrid w:val="0"/>
                <w:color w:val="000000"/>
                <w:kern w:val="2"/>
                <w:sz w:val="24"/>
                <w:szCs w:val="24"/>
                <w:lang w:val="en-US" w:eastAsia="zh-CN" w:bidi="ar"/>
              </w:rPr>
              <w:t xml:space="preserve">                                             </w:t>
            </w:r>
            <w:r>
              <w:rPr>
                <w:rFonts w:hint="eastAsia" w:ascii="仿宋_GB2312" w:hAnsi="仿宋_GB2312" w:eastAsia="仿宋_GB2312" w:cs="仿宋_GB2312"/>
                <w:snapToGrid w:val="0"/>
                <w:color w:val="000000"/>
                <w:kern w:val="2"/>
                <w:sz w:val="24"/>
                <w:szCs w:val="24"/>
                <w:lang w:val="en-US" w:eastAsia="zh-CN" w:bidi="ar"/>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63" w:hRule="atLeast"/>
        </w:trPr>
        <w:tc>
          <w:tcPr>
            <w:tcW w:w="1752"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分包单位现场负责人签字：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 xml:space="preserve">    </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年   月   日</w:t>
            </w:r>
          </w:p>
        </w:tc>
        <w:tc>
          <w:tcPr>
            <w:tcW w:w="1522"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劳资专管员签字：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 xml:space="preserve">    </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年   月   日</w:t>
            </w:r>
          </w:p>
        </w:tc>
        <w:tc>
          <w:tcPr>
            <w:tcW w:w="1724"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CESI黑体-GB2312" w:hAnsi="CESI黑体-GB2312" w:eastAsia="CESI黑体-GB2312" w:cs="CESI黑体-GB2312"/>
                <w:sz w:val="24"/>
                <w:szCs w:val="24"/>
                <w:lang w:val="en-US"/>
              </w:rPr>
            </w:pPr>
            <w:r>
              <w:rPr>
                <w:rFonts w:hint="eastAsia" w:ascii="CESI黑体-GB2312" w:hAnsi="CESI黑体-GB2312" w:eastAsia="CESI黑体-GB2312" w:cs="CESI黑体-GB2312"/>
                <w:snapToGrid w:val="0"/>
                <w:color w:val="000000"/>
                <w:kern w:val="2"/>
                <w:sz w:val="24"/>
                <w:szCs w:val="24"/>
                <w:lang w:val="en-US" w:eastAsia="zh-CN" w:bidi="ar"/>
              </w:rPr>
              <w:t>总承包单位项目经理签字：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 xml:space="preserve">    </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年   月   日</w:t>
            </w:r>
          </w:p>
        </w:tc>
      </w:tr>
    </w:tbl>
    <w:p>
      <w:pPr>
        <w:pStyle w:val="2"/>
        <w:pageBreakBefore w:val="0"/>
        <w:kinsoku/>
        <w:wordWrap w:val="0"/>
        <w:overflowPunct/>
        <w:topLinePunct/>
        <w:autoSpaceDE/>
        <w:autoSpaceDN/>
        <w:bidi w:val="0"/>
        <w:rPr>
          <w:rFonts w:hint="default"/>
          <w:lang w:val="en-US" w:eastAsia="zh-CN"/>
        </w:rPr>
      </w:pPr>
    </w:p>
    <w:p>
      <w:pPr>
        <w:keepNext w:val="0"/>
        <w:keepLines w:val="0"/>
        <w:pageBreakBefore w:val="0"/>
        <w:widowControl w:val="0"/>
        <w:suppressLineNumbers w:val="0"/>
        <w:kinsoku/>
        <w:wordWrap w:val="0"/>
        <w:overflowPunct/>
        <w:topLinePunct/>
        <w:autoSpaceDE/>
        <w:autoSpaceDN/>
        <w:bidi w:val="0"/>
        <w:spacing w:before="0" w:beforeAutospacing="0" w:after="0" w:afterAutospacing="0" w:line="460" w:lineRule="exact"/>
        <w:ind w:left="0" w:right="0"/>
        <w:jc w:val="both"/>
        <w:rPr>
          <w:rFonts w:hint="eastAsia" w:ascii="黑体" w:hAnsi="黑体" w:eastAsia="黑体" w:cs="黑体"/>
          <w:b w:val="0"/>
          <w:bCs/>
          <w:snapToGrid w:val="0"/>
          <w:color w:val="000000"/>
          <w:kern w:val="2"/>
          <w:sz w:val="32"/>
          <w:szCs w:val="32"/>
          <w:lang w:val="en-US" w:eastAsia="zh-CN" w:bidi="ar"/>
        </w:rPr>
        <w:sectPr>
          <w:pgSz w:w="11906" w:h="16839"/>
          <w:pgMar w:top="1644" w:right="1417" w:bottom="1587" w:left="1474" w:header="0" w:footer="1162" w:gutter="0"/>
          <w:pgNumType w:fmt="numberInDash" w:start="28"/>
          <w:cols w:space="720" w:num="1"/>
        </w:sectPr>
      </w:pPr>
      <w:r>
        <w:rPr>
          <w:rFonts w:hint="eastAsia" w:ascii="仿宋_GB2312" w:hAnsi="仿宋_GB2312" w:eastAsia="仿宋_GB2312" w:cs="仿宋_GB2312"/>
          <w:snapToGrid w:val="0"/>
          <w:color w:val="000000"/>
          <w:kern w:val="2"/>
          <w:sz w:val="24"/>
          <w:szCs w:val="24"/>
          <w:lang w:val="en-US" w:eastAsia="zh-CN" w:bidi="ar"/>
        </w:rPr>
        <w:t>（退场确认书一式三份，施工总承包单位、分包单位、建筑工人各一份）</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460" w:lineRule="exact"/>
        <w:ind w:left="0" w:right="0"/>
        <w:jc w:val="both"/>
        <w:rPr>
          <w:rFonts w:hint="default" w:ascii="黑体" w:hAnsi="黑体" w:eastAsia="黑体" w:cs="黑体"/>
          <w:b w:val="0"/>
          <w:bCs/>
          <w:snapToGrid w:val="0"/>
          <w:color w:val="000000"/>
          <w:kern w:val="2"/>
          <w:sz w:val="32"/>
          <w:szCs w:val="32"/>
          <w:lang w:val="en-US" w:eastAsia="zh-CN" w:bidi="ar"/>
        </w:rPr>
      </w:pPr>
      <w:r>
        <w:rPr>
          <w:rFonts w:hint="eastAsia" w:ascii="黑体" w:hAnsi="黑体" w:eastAsia="黑体" w:cs="黑体"/>
          <w:b w:val="0"/>
          <w:bCs/>
          <w:snapToGrid w:val="0"/>
          <w:color w:val="000000"/>
          <w:kern w:val="2"/>
          <w:sz w:val="32"/>
          <w:szCs w:val="32"/>
          <w:lang w:val="en-US" w:eastAsia="zh-CN" w:bidi="ar"/>
        </w:rPr>
        <w:t>附件13</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0" w:afterAutospacing="0" w:line="580" w:lineRule="exact"/>
        <w:ind w:left="0" w:right="0" w:firstLine="418" w:firstLineChars="100"/>
        <w:jc w:val="center"/>
        <w:textAlignment w:val="baseline"/>
        <w:rPr>
          <w:rFonts w:hint="eastAsia" w:ascii="方正小标宋简体" w:hAnsi="方正小标宋简体" w:eastAsia="方正小标宋简体" w:cs="方正小标宋简体"/>
          <w:b w:val="0"/>
          <w:bCs/>
          <w:spacing w:val="-11"/>
          <w:sz w:val="44"/>
          <w:szCs w:val="44"/>
          <w:lang w:val="en-US"/>
        </w:rPr>
      </w:pPr>
      <w:r>
        <w:rPr>
          <w:rFonts w:hint="eastAsia" w:ascii="方正小标宋简体" w:hAnsi="方正小标宋简体" w:eastAsia="方正小标宋简体" w:cs="方正小标宋简体"/>
          <w:b w:val="0"/>
          <w:bCs/>
          <w:snapToGrid w:val="0"/>
          <w:color w:val="000000"/>
          <w:spacing w:val="-11"/>
          <w:kern w:val="2"/>
          <w:sz w:val="44"/>
          <w:szCs w:val="44"/>
          <w:lang w:val="en-US" w:eastAsia="zh-CN" w:bidi="ar"/>
        </w:rPr>
        <w:t>劳务班组用工和工资支付管理工作情况记录表</w:t>
      </w:r>
    </w:p>
    <w:tbl>
      <w:tblPr>
        <w:tblStyle w:val="15"/>
        <w:tblpPr w:leftFromText="180" w:rightFromText="180" w:vertAnchor="text" w:horzAnchor="page" w:tblpX="1425" w:tblpY="228"/>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57"/>
        <w:gridCol w:w="2537"/>
        <w:gridCol w:w="2958"/>
        <w:gridCol w:w="1691"/>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default" w:ascii="Calibri" w:hAnsi="Calibri" w:eastAsia="CESI黑体-GB2312" w:cs="Times New Roman"/>
                <w:sz w:val="24"/>
                <w:szCs w:val="24"/>
                <w:lang w:val="en-US"/>
              </w:rPr>
            </w:pPr>
            <w:r>
              <w:rPr>
                <w:rFonts w:hint="eastAsia" w:ascii="黑体" w:hAnsi="黑体" w:eastAsia="黑体" w:cs="黑体"/>
                <w:snapToGrid w:val="0"/>
                <w:color w:val="000000"/>
                <w:kern w:val="2"/>
                <w:sz w:val="28"/>
                <w:szCs w:val="28"/>
                <w:u w:val="single"/>
                <w:lang w:val="en-US" w:eastAsia="zh-CN" w:bidi="ar"/>
              </w:rPr>
              <w:t xml:space="preserve">         </w:t>
            </w:r>
            <w:r>
              <w:rPr>
                <w:rFonts w:hint="eastAsia" w:ascii="黑体" w:hAnsi="黑体" w:eastAsia="黑体" w:cs="黑体"/>
                <w:snapToGrid w:val="0"/>
                <w:color w:val="000000"/>
                <w:kern w:val="2"/>
                <w:sz w:val="28"/>
                <w:szCs w:val="28"/>
                <w:lang w:val="en-US" w:eastAsia="zh-CN" w:bidi="ar"/>
              </w:rPr>
              <w:t>班组工作情况记录表（总承包单位填写）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2"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1</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该班组进场时是否存在未依法依规签订劳动合同或用工书面协议的情形</w:t>
            </w:r>
            <w:r>
              <w:rPr>
                <w:rFonts w:hint="eastAsia" w:ascii="仿宋_GB2312" w:hAnsi="仿宋_GB2312" w:eastAsia="仿宋_GB2312" w:cs="仿宋_GB2312"/>
                <w:snapToGrid w:val="0"/>
                <w:color w:val="000000"/>
                <w:kern w:val="2"/>
                <w:sz w:val="24"/>
                <w:szCs w:val="24"/>
                <w:lang w:val="en-US" w:eastAsia="zh-CN" w:bidi="ar"/>
              </w:rPr>
              <w:t>（班组人员中有1人未落实被查实的，记为“是”）。</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1"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2</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该班组是否存在未落实实名信息登记的情形</w:t>
            </w:r>
            <w:r>
              <w:rPr>
                <w:rFonts w:hint="eastAsia" w:ascii="仿宋_GB2312" w:hAnsi="仿宋_GB2312" w:eastAsia="仿宋_GB2312" w:cs="仿宋_GB2312"/>
                <w:snapToGrid w:val="0"/>
                <w:color w:val="000000"/>
                <w:kern w:val="2"/>
                <w:sz w:val="24"/>
                <w:szCs w:val="24"/>
                <w:lang w:val="en-US" w:eastAsia="zh-CN" w:bidi="ar"/>
              </w:rPr>
              <w:t>（班组人员中有1人未落实被查实的，记为“是”）。</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5"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3</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b/>
                <w:bCs w:val="0"/>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该班组是否存在不打卡考勤、漏打卡考勤、代打卡考勤、考勤记录作假等未依法依规落实实名制考勤的情形</w:t>
            </w:r>
            <w:r>
              <w:rPr>
                <w:rFonts w:hint="eastAsia" w:ascii="仿宋_GB2312" w:hAnsi="仿宋_GB2312" w:eastAsia="仿宋_GB2312" w:cs="仿宋_GB2312"/>
                <w:snapToGrid w:val="0"/>
                <w:color w:val="000000"/>
                <w:kern w:val="2"/>
                <w:sz w:val="24"/>
                <w:szCs w:val="24"/>
                <w:lang w:val="en-US" w:eastAsia="zh-CN" w:bidi="ar"/>
              </w:rPr>
              <w:t>（通过人工台账记录考勤但未上传市平台的，视为漏打卡考勤。班组人员中有1人存在不打卡考勤、漏打卡考勤、代打卡考勤、考勤记录作假等情况的，记为“是”）。</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3"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4</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该班组是否存在不提交班组人员劳动作业台账和有关凭证，劳动作业台账和有关凭证或工资支付表作假等情形</w:t>
            </w:r>
            <w:r>
              <w:rPr>
                <w:rFonts w:hint="eastAsia" w:ascii="仿宋_GB2312" w:hAnsi="仿宋_GB2312" w:eastAsia="仿宋_GB2312" w:cs="仿宋_GB2312"/>
                <w:snapToGrid w:val="0"/>
                <w:color w:val="000000"/>
                <w:kern w:val="2"/>
                <w:sz w:val="24"/>
                <w:szCs w:val="24"/>
                <w:lang w:val="en-US" w:eastAsia="zh-CN" w:bidi="ar"/>
              </w:rPr>
              <w:t>（班组存在1次且被查实的，记为“是”）。</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6"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5</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该班组退场前是否存在未及时签订《劳务班组/班组人员退场确认书》的情形</w:t>
            </w:r>
            <w:r>
              <w:rPr>
                <w:rFonts w:hint="eastAsia" w:ascii="仿宋_GB2312" w:hAnsi="仿宋_GB2312" w:eastAsia="仿宋_GB2312" w:cs="仿宋_GB2312"/>
                <w:snapToGrid w:val="0"/>
                <w:color w:val="000000"/>
                <w:kern w:val="2"/>
                <w:sz w:val="24"/>
                <w:szCs w:val="24"/>
                <w:lang w:val="en-US" w:eastAsia="zh-CN" w:bidi="ar"/>
              </w:rPr>
              <w:t>（班组全部退场后超过5个工作日仍未签订，记为“是”）。</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9"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6</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该班组或班组人员是否存在通过编造虚假事实等非法手段讨要工人工资，或以拖欠工人工资为名讨要工程款等恶意讨薪情形</w:t>
            </w:r>
            <w:r>
              <w:rPr>
                <w:rFonts w:hint="eastAsia" w:ascii="仿宋_GB2312" w:hAnsi="仿宋_GB2312" w:eastAsia="仿宋_GB2312" w:cs="仿宋_GB2312"/>
                <w:snapToGrid w:val="0"/>
                <w:color w:val="000000"/>
                <w:kern w:val="2"/>
                <w:sz w:val="24"/>
                <w:szCs w:val="24"/>
                <w:lang w:val="en-US" w:eastAsia="zh-CN" w:bidi="ar"/>
              </w:rPr>
              <w:t>（以项目所在地人力资源社会保障会同住房城乡建设部门认定意见为准）。</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2"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7</w:t>
            </w:r>
          </w:p>
        </w:tc>
        <w:tc>
          <w:tcPr>
            <w:tcW w:w="389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该班组或班组人员是否存在聚众滋事、采取过激方式表达诉求等严重影响社会稳定事件或未按法定途径投诉、上访事件等违法情形</w:t>
            </w:r>
            <w:r>
              <w:rPr>
                <w:rFonts w:hint="eastAsia" w:ascii="仿宋_GB2312" w:hAnsi="仿宋_GB2312" w:eastAsia="仿宋_GB2312" w:cs="仿宋_GB2312"/>
                <w:snapToGrid w:val="0"/>
                <w:color w:val="000000"/>
                <w:kern w:val="2"/>
                <w:sz w:val="24"/>
                <w:szCs w:val="24"/>
                <w:lang w:val="en-US" w:eastAsia="zh-CN" w:bidi="ar"/>
              </w:rPr>
              <w:t>（以项目所在地人力资源社会保障会同公安部门认定意见为准）。</w:t>
            </w:r>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0" w:hRule="atLeast"/>
        </w:trPr>
        <w:tc>
          <w:tcPr>
            <w:tcW w:w="3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8</w:t>
            </w:r>
          </w:p>
        </w:tc>
        <w:tc>
          <w:tcPr>
            <w:tcW w:w="4697"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b/>
                <w:bCs w:val="0"/>
                <w:snapToGrid w:val="0"/>
                <w:color w:val="000000"/>
                <w:kern w:val="2"/>
                <w:sz w:val="24"/>
                <w:szCs w:val="24"/>
                <w:lang w:val="en-US" w:eastAsia="zh-CN" w:bidi="ar"/>
              </w:rPr>
              <w:t>其他需记录的工作情况：</w:t>
            </w:r>
            <w:r>
              <w:rPr>
                <w:rFonts w:hint="eastAsia" w:ascii="CESI黑体-GB2312" w:hAnsi="CESI黑体-GB2312" w:eastAsia="CESI黑体-GB2312" w:cs="CESI黑体-GB2312"/>
                <w:b/>
                <w:bCs w:val="0"/>
                <w:snapToGrid w:val="0"/>
                <w:color w:val="000000"/>
                <w:kern w:val="2"/>
                <w:sz w:val="24"/>
                <w:szCs w:val="24"/>
                <w:u w:val="single"/>
                <w:lang w:val="en-US" w:eastAsia="zh-CN" w:bidi="ar"/>
              </w:rPr>
              <w:t xml:space="preserve">                                                  </w:t>
            </w:r>
            <w:r>
              <w:rPr>
                <w:rFonts w:hint="eastAsia" w:ascii="CESI黑体-GB2312" w:hAnsi="CESI黑体-GB2312" w:eastAsia="CESI黑体-GB2312" w:cs="CESI黑体-GB2312"/>
                <w:snapToGrid w:val="0"/>
                <w:color w:val="000000"/>
                <w:kern w:val="2"/>
                <w:sz w:val="24"/>
                <w:szCs w:val="24"/>
                <w:u w:val="singl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2"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center"/>
              <w:rPr>
                <w:rFonts w:hint="default" w:ascii="Calibri" w:hAnsi="Calibri" w:eastAsia="宋体" w:cs="Times New Roman"/>
                <w:sz w:val="24"/>
                <w:szCs w:val="24"/>
                <w:lang w:val="en-US"/>
              </w:rPr>
            </w:pPr>
            <w:r>
              <w:rPr>
                <w:rFonts w:hint="eastAsia" w:ascii="仿宋_GB2312" w:hAnsi="仿宋_GB2312" w:eastAsia="仿宋_GB2312" w:cs="仿宋_GB2312"/>
                <w:snapToGrid w:val="0"/>
                <w:color w:val="000000"/>
                <w:kern w:val="2"/>
                <w:sz w:val="24"/>
                <w:szCs w:val="24"/>
                <w:lang w:val="en-US" w:eastAsia="zh-CN" w:bidi="ar"/>
              </w:rPr>
              <w:t>（如有相关证明材料可附后）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08" w:hRule="atLeast"/>
        </w:trPr>
        <w:tc>
          <w:tcPr>
            <w:tcW w:w="1676"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分包单位现场负责人签字：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napToGrid w:val="0"/>
                <w:color w:val="000000"/>
                <w:kern w:val="2"/>
                <w:sz w:val="24"/>
                <w:szCs w:val="24"/>
                <w:lang w:val="en-US" w:eastAsia="zh-CN" w:bidi="ar"/>
              </w:rPr>
            </w:pPr>
            <w:r>
              <w:rPr>
                <w:rFonts w:hint="eastAsia" w:ascii="仿宋_GB2312" w:hAnsi="仿宋_GB2312" w:eastAsia="仿宋_GB2312" w:cs="仿宋_GB2312"/>
                <w:snapToGrid w:val="0"/>
                <w:color w:val="000000"/>
                <w:kern w:val="2"/>
                <w:sz w:val="24"/>
                <w:szCs w:val="24"/>
                <w:lang w:val="en-US" w:eastAsia="zh-CN" w:bidi="ar"/>
              </w:rPr>
              <w:t xml:space="preserve">    </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年   月   日</w:t>
            </w:r>
          </w:p>
        </w:tc>
        <w:tc>
          <w:tcPr>
            <w:tcW w:w="1602"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劳资专管员签字：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仿宋_GB2312" w:hAnsi="仿宋_GB2312" w:eastAsia="仿宋_GB2312" w:cs="仿宋_GB2312"/>
                <w:b/>
                <w:bCs/>
                <w:sz w:val="24"/>
                <w:szCs w:val="24"/>
                <w:lang w:val="en-US"/>
              </w:rPr>
            </w:pP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仿宋_GB2312" w:hAnsi="仿宋_GB2312" w:eastAsia="仿宋_GB2312" w:cs="仿宋_GB2312"/>
                <w:snapToGrid w:val="0"/>
                <w:color w:val="000000"/>
                <w:kern w:val="2"/>
                <w:sz w:val="24"/>
                <w:szCs w:val="24"/>
                <w:lang w:val="en-US" w:eastAsia="zh-CN" w:bidi="ar"/>
              </w:rPr>
            </w:pPr>
            <w:r>
              <w:rPr>
                <w:rFonts w:hint="eastAsia" w:ascii="仿宋_GB2312" w:hAnsi="仿宋_GB2312" w:eastAsia="仿宋_GB2312" w:cs="仿宋_GB2312"/>
                <w:snapToGrid w:val="0"/>
                <w:color w:val="000000"/>
                <w:kern w:val="2"/>
                <w:sz w:val="24"/>
                <w:szCs w:val="24"/>
                <w:lang w:val="en-US" w:eastAsia="zh-CN" w:bidi="ar"/>
              </w:rPr>
              <w:t xml:space="preserve">    </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年   月   日</w:t>
            </w:r>
          </w:p>
        </w:tc>
        <w:tc>
          <w:tcPr>
            <w:tcW w:w="1720"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黑体" w:hAnsi="黑体" w:eastAsia="黑体" w:cs="黑体"/>
                <w:sz w:val="28"/>
                <w:szCs w:val="28"/>
                <w:lang w:val="en-US"/>
              </w:rPr>
            </w:pPr>
            <w:r>
              <w:rPr>
                <w:rFonts w:hint="eastAsia" w:ascii="黑体" w:hAnsi="黑体" w:eastAsia="黑体" w:cs="黑体"/>
                <w:snapToGrid w:val="0"/>
                <w:color w:val="000000"/>
                <w:kern w:val="2"/>
                <w:sz w:val="28"/>
                <w:szCs w:val="28"/>
                <w:lang w:val="en-US" w:eastAsia="zh-CN" w:bidi="ar"/>
              </w:rPr>
              <w:t>总承包单位项目经理签字：</w:t>
            </w: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both"/>
              <w:rPr>
                <w:rFonts w:hint="eastAsia" w:ascii="仿宋_GB2312" w:hAnsi="仿宋_GB2312" w:eastAsia="仿宋_GB2312" w:cs="仿宋_GB2312"/>
                <w:b/>
                <w:bCs/>
                <w:sz w:val="24"/>
                <w:szCs w:val="24"/>
                <w:lang w:val="en-US"/>
              </w:rPr>
            </w:pPr>
          </w:p>
          <w:p>
            <w:pPr>
              <w:keepNext w:val="0"/>
              <w:keepLines w:val="0"/>
              <w:pageBreakBefore w:val="0"/>
              <w:widowControl w:val="0"/>
              <w:suppressLineNumbers w:val="0"/>
              <w:kinsoku/>
              <w:wordWrap w:val="0"/>
              <w:overflowPunct/>
              <w:topLinePunct/>
              <w:autoSpaceDE/>
              <w:autoSpaceDN/>
              <w:bidi w:val="0"/>
              <w:spacing w:before="0" w:beforeAutospacing="0" w:after="0" w:afterAutospacing="0" w:line="320" w:lineRule="exact"/>
              <w:ind w:left="0" w:right="0"/>
              <w:jc w:val="right"/>
              <w:rPr>
                <w:rFonts w:hint="eastAsia" w:ascii="仿宋_GB2312" w:hAnsi="仿宋_GB2312" w:eastAsia="仿宋_GB2312" w:cs="仿宋_GB2312"/>
                <w:sz w:val="24"/>
                <w:szCs w:val="24"/>
                <w:lang w:val="en-US"/>
              </w:rPr>
            </w:pPr>
            <w:r>
              <w:rPr>
                <w:rFonts w:hint="eastAsia" w:ascii="仿宋_GB2312" w:hAnsi="仿宋_GB2312" w:eastAsia="仿宋_GB2312" w:cs="仿宋_GB2312"/>
                <w:snapToGrid w:val="0"/>
                <w:color w:val="000000"/>
                <w:kern w:val="2"/>
                <w:sz w:val="24"/>
                <w:szCs w:val="24"/>
                <w:lang w:val="en-US" w:eastAsia="zh-CN" w:bidi="ar"/>
              </w:rPr>
              <w:t xml:space="preserve">    年   月   日</w:t>
            </w:r>
          </w:p>
        </w:tc>
      </w:tr>
    </w:tbl>
    <w:p>
      <w:pPr>
        <w:keepNext w:val="0"/>
        <w:keepLines w:val="0"/>
        <w:pageBreakBefore w:val="0"/>
        <w:widowControl w:val="0"/>
        <w:suppressLineNumbers w:val="0"/>
        <w:kinsoku/>
        <w:wordWrap w:val="0"/>
        <w:overflowPunct/>
        <w:topLinePunct/>
        <w:autoSpaceDE/>
        <w:autoSpaceDN/>
        <w:bidi w:val="0"/>
        <w:spacing w:before="0" w:beforeAutospacing="0" w:after="0" w:afterAutospacing="0"/>
        <w:ind w:left="0" w:right="0"/>
        <w:jc w:val="both"/>
        <w:rPr>
          <w:lang w:val="en-US"/>
        </w:r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Autospacing="0" w:line="240" w:lineRule="auto"/>
        <w:ind w:left="0" w:right="0"/>
        <w:jc w:val="left"/>
        <w:textAlignment w:val="baseline"/>
        <w:rPr>
          <w:rFonts w:hint="default" w:ascii="Times New Roman" w:hAnsi="Times New Roman" w:eastAsia="黑体" w:cs="Times New Roman"/>
          <w:sz w:val="20"/>
          <w:szCs w:val="20"/>
          <w:lang w:val="en-US"/>
        </w:rPr>
      </w:pP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both"/>
        <w:rPr>
          <w:rFonts w:hint="eastAsia" w:ascii="Times New Roman" w:hAnsi="Times New Roman" w:eastAsia="方正小标宋简体" w:cs="Times New Roman"/>
          <w:bCs/>
          <w:snapToGrid w:val="0"/>
          <w:color w:val="000000"/>
          <w:kern w:val="2"/>
          <w:sz w:val="36"/>
          <w:szCs w:val="36"/>
          <w:lang w:val="en-US" w:eastAsia="zh-CN" w:bidi="ar"/>
        </w:rPr>
        <w:sectPr>
          <w:pgSz w:w="11906" w:h="16839"/>
          <w:pgMar w:top="1644" w:right="1417" w:bottom="1587" w:left="1474" w:header="0" w:footer="1162" w:gutter="0"/>
          <w:pgNumType w:fmt="numberInDash" w:start="28"/>
          <w:cols w:space="720" w:num="1"/>
        </w:sectPr>
      </w:pP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560" w:lineRule="exact"/>
        <w:ind w:left="0" w:right="0"/>
        <w:jc w:val="left"/>
        <w:rPr>
          <w:rFonts w:hint="default" w:ascii="仿宋" w:hAnsi="仿宋" w:eastAsia="仿宋" w:cs="仿宋"/>
          <w:b/>
          <w:bCs w:val="0"/>
          <w:snapToGrid w:val="0"/>
          <w:color w:val="000000"/>
          <w:kern w:val="2"/>
          <w:sz w:val="32"/>
          <w:szCs w:val="32"/>
          <w:lang w:val="en-US" w:eastAsia="zh-CN" w:bidi="ar"/>
        </w:rPr>
      </w:pPr>
      <w:r>
        <w:rPr>
          <w:rFonts w:hint="eastAsia" w:ascii="黑体" w:hAnsi="黑体" w:eastAsia="黑体" w:cs="黑体"/>
          <w:b w:val="0"/>
          <w:bCs/>
          <w:snapToGrid w:val="0"/>
          <w:color w:val="000000"/>
          <w:kern w:val="2"/>
          <w:sz w:val="32"/>
          <w:szCs w:val="32"/>
          <w:lang w:val="en-US" w:eastAsia="zh-CN" w:bidi="ar"/>
        </w:rPr>
        <w:t>附件14</w:t>
      </w:r>
    </w:p>
    <w:p>
      <w:pPr>
        <w:keepNext w:val="0"/>
        <w:keepLines w:val="0"/>
        <w:pageBreakBefore w:val="0"/>
        <w:widowControl w:val="0"/>
        <w:suppressLineNumbers w:val="0"/>
        <w:kinsoku/>
        <w:wordWrap w:val="0"/>
        <w:overflowPunct/>
        <w:topLinePunct/>
        <w:autoSpaceDE/>
        <w:autoSpaceDN/>
        <w:bidi w:val="0"/>
        <w:spacing w:before="0" w:beforeAutospacing="0" w:after="160" w:afterAutospacing="0" w:line="276" w:lineRule="auto"/>
        <w:ind w:left="0" w:right="0"/>
        <w:jc w:val="center"/>
        <w:rPr>
          <w:rFonts w:hint="eastAsia" w:ascii="方正小标宋简体" w:hAnsi="方正小标宋简体" w:eastAsia="方正小标宋简体" w:cs="方正小标宋简体"/>
          <w:b w:val="0"/>
          <w:bCs/>
          <w:sz w:val="44"/>
          <w:szCs w:val="44"/>
          <w:lang w:val="en-US"/>
        </w:rPr>
      </w:pPr>
      <w:r>
        <w:rPr>
          <w:rFonts w:hint="eastAsia" w:ascii="方正小标宋简体" w:hAnsi="方正小标宋简体" w:eastAsia="方正小标宋简体" w:cs="方正小标宋简体"/>
          <w:b w:val="0"/>
          <w:bCs/>
          <w:snapToGrid w:val="0"/>
          <w:color w:val="000000"/>
          <w:kern w:val="2"/>
          <w:sz w:val="44"/>
          <w:szCs w:val="44"/>
          <w:lang w:val="en-US" w:eastAsia="zh-CN" w:bidi="ar"/>
        </w:rPr>
        <w:t>农民工工资保证金支付通知书</w:t>
      </w:r>
    </w:p>
    <w:tbl>
      <w:tblPr>
        <w:tblStyle w:val="15"/>
        <w:tblpPr w:leftFromText="180" w:rightFromText="180" w:vertAnchor="text" w:horzAnchor="page" w:tblpX="1527" w:tblpY="129"/>
        <w:tblOverlap w:val="never"/>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392"/>
        <w:gridCol w:w="2154"/>
        <w:gridCol w:w="1148"/>
        <w:gridCol w:w="1323"/>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工资保证金</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存储企业名称</w:t>
            </w:r>
          </w:p>
        </w:tc>
        <w:tc>
          <w:tcPr>
            <w:tcW w:w="119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c>
          <w:tcPr>
            <w:tcW w:w="13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统一社会信用代码</w:t>
            </w:r>
          </w:p>
        </w:tc>
        <w:tc>
          <w:tcPr>
            <w:tcW w:w="11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1"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通信地址及邮编</w:t>
            </w:r>
          </w:p>
        </w:tc>
        <w:tc>
          <w:tcPr>
            <w:tcW w:w="367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1"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法定代表人</w:t>
            </w:r>
          </w:p>
        </w:tc>
        <w:tc>
          <w:tcPr>
            <w:tcW w:w="11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c>
          <w:tcPr>
            <w:tcW w:w="13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联系电话</w:t>
            </w:r>
          </w:p>
        </w:tc>
        <w:tc>
          <w:tcPr>
            <w:tcW w:w="11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0"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工资保证金</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开户银行</w:t>
            </w:r>
          </w:p>
        </w:tc>
        <w:tc>
          <w:tcPr>
            <w:tcW w:w="11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c>
          <w:tcPr>
            <w:tcW w:w="13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联系电话</w:t>
            </w:r>
          </w:p>
        </w:tc>
        <w:tc>
          <w:tcPr>
            <w:tcW w:w="11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1"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支付对象姓名</w:t>
            </w:r>
            <w:r>
              <w:rPr>
                <w:rFonts w:hint="default" w:ascii="黑体" w:hAnsi="黑体" w:eastAsia="黑体" w:cs="黑体"/>
                <w:sz w:val="24"/>
                <w:szCs w:val="24"/>
                <w:lang w:val="en-US" w:eastAsia="zh-CN"/>
              </w:rPr>
              <w:t>/</w:t>
            </w:r>
            <w:r>
              <w:rPr>
                <w:rFonts w:hint="eastAsia" w:ascii="黑体" w:hAnsi="黑体" w:eastAsia="黑体" w:cs="黑体"/>
                <w:sz w:val="24"/>
                <w:szCs w:val="24"/>
                <w:lang w:val="en-US" w:eastAsia="zh-CN"/>
              </w:rPr>
              <w:t>名称</w:t>
            </w:r>
          </w:p>
        </w:tc>
        <w:tc>
          <w:tcPr>
            <w:tcW w:w="119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c>
          <w:tcPr>
            <w:tcW w:w="13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身份证号</w:t>
            </w:r>
          </w:p>
        </w:tc>
        <w:tc>
          <w:tcPr>
            <w:tcW w:w="11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48"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取款（付款）原因</w:t>
            </w:r>
          </w:p>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p>
        </w:tc>
        <w:tc>
          <w:tcPr>
            <w:tcW w:w="367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jc w:val="both"/>
              <w:textAlignment w:val="baseline"/>
              <w:rPr>
                <w:rFonts w:hint="default" w:ascii="Times New Roman" w:hAnsi="Times New Roman" w:eastAsia="仿宋_GB2312" w:cs="Times New Roman"/>
                <w:sz w:val="24"/>
                <w:szCs w:val="22"/>
                <w:lang w:val="en-US"/>
              </w:rPr>
            </w:pPr>
            <w:r>
              <w:rPr>
                <w:rFonts w:hint="default" w:ascii="Times New Roman" w:hAnsi="Times New Roman" w:eastAsia="仿宋_GB2312" w:cs="Times New Roman"/>
                <w:snapToGrid w:val="0"/>
                <w:color w:val="000000"/>
                <w:kern w:val="2"/>
                <w:sz w:val="24"/>
                <w:szCs w:val="22"/>
                <w:lang w:val="en-US" w:eastAsia="zh-CN" w:bidi="ar"/>
              </w:rPr>
              <w:t xml:space="preserve">    </w:t>
            </w:r>
            <w:r>
              <w:rPr>
                <w:rFonts w:hint="eastAsia" w:ascii="宋体" w:hAnsi="宋体" w:eastAsia="宋体" w:cs="宋体"/>
                <w:snapToGrid w:val="0"/>
                <w:color w:val="000000"/>
                <w:kern w:val="2"/>
                <w:sz w:val="24"/>
                <w:szCs w:val="22"/>
                <w:lang w:val="en-US" w:eastAsia="zh-CN" w:bidi="ar"/>
              </w:rPr>
              <w:t>工资保证金存储企业所承包工程发生拖欠农民工工资，经人力资源社会保障行政部门依法作出行政处理决定，责令限期清偿或先行清偿，该企业到期拒不履行。依据《保障农民工工资支付条例》和《工程建设领域农民工工资保证金规定》，人力资源社会保障行政部门依法决定使用农民工工资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1"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取款（付款）金额</w:t>
            </w:r>
          </w:p>
        </w:tc>
        <w:tc>
          <w:tcPr>
            <w:tcW w:w="183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left"/>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大写：</w:t>
            </w:r>
          </w:p>
        </w:tc>
        <w:tc>
          <w:tcPr>
            <w:tcW w:w="183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left"/>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2"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行政执法文书</w:t>
            </w:r>
          </w:p>
        </w:tc>
        <w:tc>
          <w:tcPr>
            <w:tcW w:w="367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jc w:val="both"/>
              <w:textAlignment w:val="baseline"/>
              <w:rPr>
                <w:rFonts w:hint="default" w:ascii="Times New Roman" w:hAnsi="Times New Roman" w:eastAsia="仿宋_GB2312" w:cs="Times New Roman"/>
                <w:sz w:val="24"/>
                <w:szCs w:val="22"/>
                <w:lang w:val="en-US"/>
              </w:rPr>
            </w:pPr>
            <w:r>
              <w:rPr>
                <w:rFonts w:hint="eastAsia" w:ascii="宋体" w:hAnsi="宋体" w:eastAsia="宋体" w:cs="宋体"/>
                <w:snapToGrid w:val="0"/>
                <w:color w:val="000000"/>
                <w:kern w:val="2"/>
                <w:sz w:val="24"/>
                <w:szCs w:val="22"/>
                <w:lang w:val="en-US" w:eastAsia="zh-CN" w:bidi="ar"/>
              </w:rPr>
              <w:t>人力资源社会保障部门依法作出的行政处理决定书（附后）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6" w:hRule="atLeast"/>
        </w:trPr>
        <w:tc>
          <w:tcPr>
            <w:tcW w:w="132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160" w:afterAutospacing="0" w:line="320" w:lineRule="exact"/>
              <w:ind w:left="0" w:right="0"/>
              <w:jc w:val="center"/>
              <w:textAlignment w:val="baseline"/>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人力资源社会保障部门意见</w:t>
            </w:r>
          </w:p>
        </w:tc>
        <w:tc>
          <w:tcPr>
            <w:tcW w:w="367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firstLine="480" w:firstLineChars="200"/>
              <w:jc w:val="both"/>
              <w:textAlignment w:val="baseline"/>
              <w:rPr>
                <w:rFonts w:hint="eastAsia" w:ascii="宋体" w:hAnsi="宋体" w:eastAsia="宋体" w:cs="宋体"/>
                <w:sz w:val="24"/>
                <w:szCs w:val="22"/>
                <w:lang w:val="en-US"/>
              </w:rPr>
            </w:pPr>
            <w:r>
              <w:rPr>
                <w:rFonts w:hint="eastAsia" w:ascii="宋体" w:hAnsi="宋体" w:eastAsia="宋体" w:cs="宋体"/>
                <w:snapToGrid w:val="0"/>
                <w:color w:val="000000"/>
                <w:kern w:val="2"/>
                <w:sz w:val="24"/>
                <w:szCs w:val="22"/>
                <w:lang w:val="en-US" w:eastAsia="zh-CN" w:bidi="ar"/>
              </w:rPr>
              <w:t>请你行在5个工作日内从农民工工资保证金账户中（或依据你行开具的银行保函）将上述款项支付给本通知书列明的支付对象。</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firstLine="480" w:firstLineChars="200"/>
              <w:jc w:val="both"/>
              <w:textAlignment w:val="baseline"/>
              <w:rPr>
                <w:rFonts w:hint="eastAsia" w:ascii="宋体" w:hAnsi="宋体" w:eastAsia="宋体" w:cs="宋体"/>
                <w:sz w:val="24"/>
                <w:szCs w:val="22"/>
                <w:lang w:val="en-US"/>
              </w:rPr>
            </w:pPr>
            <w:r>
              <w:rPr>
                <w:rFonts w:hint="eastAsia" w:ascii="宋体" w:hAnsi="宋体" w:eastAsia="宋体" w:cs="宋体"/>
                <w:snapToGrid w:val="0"/>
                <w:color w:val="000000"/>
                <w:kern w:val="2"/>
                <w:sz w:val="24"/>
                <w:szCs w:val="22"/>
                <w:lang w:val="en-US" w:eastAsia="zh-CN" w:bidi="ar"/>
              </w:rPr>
              <w:t>（支付对象及收款行账号和开户行附后）</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jc w:val="both"/>
              <w:textAlignment w:val="baseline"/>
              <w:rPr>
                <w:rFonts w:hint="eastAsia" w:ascii="宋体" w:hAnsi="宋体" w:eastAsia="宋体" w:cs="宋体"/>
                <w:sz w:val="24"/>
                <w:szCs w:val="22"/>
                <w:lang w:val="en-US"/>
              </w:rPr>
            </w:pP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jc w:val="both"/>
              <w:textAlignment w:val="baseline"/>
              <w:rPr>
                <w:rFonts w:hint="eastAsia" w:ascii="宋体" w:hAnsi="宋体" w:eastAsia="宋体" w:cs="宋体"/>
                <w:sz w:val="24"/>
                <w:szCs w:val="22"/>
                <w:lang w:val="en-US"/>
              </w:rPr>
            </w:pPr>
            <w:r>
              <w:rPr>
                <w:rFonts w:hint="eastAsia" w:ascii="宋体" w:hAnsi="宋体" w:eastAsia="宋体" w:cs="宋体"/>
                <w:snapToGrid w:val="0"/>
                <w:color w:val="000000"/>
                <w:kern w:val="2"/>
                <w:sz w:val="24"/>
                <w:szCs w:val="22"/>
                <w:lang w:val="en-US" w:eastAsia="zh-CN" w:bidi="ar"/>
              </w:rPr>
              <w:t>经办人签字：               单位盖章：</w:t>
            </w:r>
          </w:p>
          <w:p>
            <w:pPr>
              <w:keepNext w:val="0"/>
              <w:keepLines w:val="0"/>
              <w:pageBreakBefore w:val="0"/>
              <w:widowControl w:val="0"/>
              <w:suppressLineNumbers w:val="0"/>
              <w:kinsoku/>
              <w:wordWrap w:val="0"/>
              <w:overflowPunct/>
              <w:topLinePunct/>
              <w:autoSpaceDE/>
              <w:autoSpaceDN/>
              <w:bidi w:val="0"/>
              <w:adjustRightInd w:val="0"/>
              <w:snapToGrid w:val="0"/>
              <w:spacing w:before="0" w:beforeAutospacing="0" w:after="160" w:afterAutospacing="0" w:line="240" w:lineRule="auto"/>
              <w:ind w:left="0" w:right="0"/>
              <w:jc w:val="both"/>
              <w:textAlignment w:val="baseline"/>
              <w:rPr>
                <w:rFonts w:hint="default" w:ascii="Times New Roman" w:hAnsi="Times New Roman" w:eastAsia="仿宋_GB2312" w:cs="Times New Roman"/>
                <w:sz w:val="24"/>
                <w:szCs w:val="22"/>
                <w:lang w:val="en-US"/>
              </w:rPr>
            </w:pPr>
            <w:r>
              <w:rPr>
                <w:rFonts w:hint="eastAsia" w:ascii="宋体" w:hAnsi="宋体" w:eastAsia="宋体" w:cs="宋体"/>
                <w:snapToGrid w:val="0"/>
                <w:color w:val="000000"/>
                <w:kern w:val="2"/>
                <w:sz w:val="24"/>
                <w:szCs w:val="22"/>
                <w:lang w:val="en-US" w:eastAsia="zh-CN" w:bidi="ar"/>
              </w:rPr>
              <w:t>联系电话：                 负责人签字：</w:t>
            </w:r>
          </w:p>
        </w:tc>
      </w:tr>
    </w:tbl>
    <w:p>
      <w:pPr>
        <w:keepNext w:val="0"/>
        <w:keepLines w:val="0"/>
        <w:pageBreakBefore w:val="0"/>
        <w:widowControl/>
        <w:suppressLineNumbers w:val="0"/>
        <w:kinsoku/>
        <w:wordWrap w:val="0"/>
        <w:overflowPunct/>
        <w:topLinePunct/>
        <w:autoSpaceDE/>
        <w:autoSpaceDN/>
        <w:bidi w:val="0"/>
        <w:adjustRightInd w:val="0"/>
        <w:snapToGrid w:val="0"/>
        <w:spacing w:before="0" w:beforeAutospacing="0" w:afterAutospacing="0" w:line="320" w:lineRule="exact"/>
        <w:ind w:left="0" w:right="0"/>
        <w:jc w:val="left"/>
        <w:textAlignment w:val="baseline"/>
        <w:rPr>
          <w:rFonts w:hint="default" w:ascii="宋体" w:hAnsi="宋体" w:eastAsia="宋体" w:cs="宋体"/>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备注：样本仅供参考，各地可根据本《手册》并结合银行监管和业务管理要求修订使用。</w:t>
      </w:r>
    </w:p>
    <w:sectPr>
      <w:footerReference r:id="rId22" w:type="default"/>
      <w:pgSz w:w="11906" w:h="16839"/>
      <w:pgMar w:top="1644" w:right="1417" w:bottom="1587" w:left="1474" w:header="0" w:footer="1162" w:gutter="0"/>
      <w:pgNumType w:fmt="numberInDash" w:start="28"/>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2"/>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楷体_GB2312">
    <w:altName w:val="方正楷体_GBK"/>
    <w:panose1 w:val="02000000000000000000"/>
    <w:charset w:val="86"/>
    <w:family w:val="auto"/>
    <w:pitch w:val="default"/>
    <w:sig w:usb0="00000000" w:usb1="00000000" w:usb2="00000012" w:usb3="00000000" w:csb0="00040001" w:csb1="00000000"/>
  </w:font>
  <w:font w:name="创艺简标宋">
    <w:altName w:val="方正小标宋简体"/>
    <w:panose1 w:val="00000000000000000000"/>
    <w:charset w:val="00"/>
    <w:family w:val="auto"/>
    <w:pitch w:val="default"/>
    <w:sig w:usb0="00000000" w:usb1="00000000" w:usb2="00000000" w:usb3="00000000" w:csb0="00040001" w:csb1="00000000"/>
  </w:font>
  <w:font w:name="CESI黑体-GB2312">
    <w:panose1 w:val="02000500000000000000"/>
    <w:charset w:val="86"/>
    <w:family w:val="auto"/>
    <w:pitch w:val="default"/>
    <w:sig w:usb0="800002BF" w:usb1="184F6CF8" w:usb2="00000012" w:usb3="00000000" w:csb0="0004000F" w:csb1="00000000"/>
  </w:font>
  <w:font w:name="方正公文黑体">
    <w:altName w:val="方正黑体_GBK"/>
    <w:panose1 w:val="02000500000000000000"/>
    <w:charset w:val="86"/>
    <w:family w:val="auto"/>
    <w:pitch w:val="default"/>
    <w:sig w:usb0="00000000" w:usb1="00000000" w:usb2="00000016" w:usb3="00000000" w:csb0="00040001" w:csb1="00000000"/>
  </w:font>
  <w:font w:name="Wingdings 2">
    <w:panose1 w:val="05020102010507070707"/>
    <w:charset w:val="02"/>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r>
      <w:rPr>
        <w:sz w:val="20"/>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0"/>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323D"/>
    <w:multiLevelType w:val="singleLevel"/>
    <w:tmpl w:val="DEEB323D"/>
    <w:lvl w:ilvl="0" w:tentative="0">
      <w:start w:val="1"/>
      <w:numFmt w:val="chineseCounting"/>
      <w:suff w:val="nothing"/>
      <w:lvlText w:val="（%1）"/>
      <w:lvlJc w:val="left"/>
      <w:pPr>
        <w:ind w:left="0" w:firstLine="420"/>
      </w:pPr>
      <w:rPr>
        <w:rFonts w:hint="eastAsia"/>
      </w:rPr>
    </w:lvl>
  </w:abstractNum>
  <w:abstractNum w:abstractNumId="1">
    <w:nsid w:val="F67EC810"/>
    <w:multiLevelType w:val="singleLevel"/>
    <w:tmpl w:val="F67EC810"/>
    <w:lvl w:ilvl="0" w:tentative="0">
      <w:start w:val="1"/>
      <w:numFmt w:val="chineseCounting"/>
      <w:suff w:val="nothing"/>
      <w:lvlText w:val="（%1）"/>
      <w:lvlJc w:val="left"/>
      <w:pPr>
        <w:ind w:left="0" w:firstLine="420"/>
      </w:pPr>
      <w:rPr>
        <w:rFonts w:hint="eastAsia"/>
      </w:rPr>
    </w:lvl>
  </w:abstractNum>
  <w:abstractNum w:abstractNumId="2">
    <w:nsid w:val="F77B2C0F"/>
    <w:multiLevelType w:val="singleLevel"/>
    <w:tmpl w:val="F77B2C0F"/>
    <w:lvl w:ilvl="0" w:tentative="0">
      <w:start w:val="1"/>
      <w:numFmt w:val="chineseCounting"/>
      <w:suff w:val="nothing"/>
      <w:lvlText w:val="%1、"/>
      <w:lvlJc w:val="left"/>
      <w:rPr>
        <w:rFonts w:hint="eastAsia"/>
      </w:rPr>
    </w:lvl>
  </w:abstractNum>
  <w:abstractNum w:abstractNumId="3">
    <w:nsid w:val="FDDF46AF"/>
    <w:multiLevelType w:val="singleLevel"/>
    <w:tmpl w:val="FDDF46AF"/>
    <w:lvl w:ilvl="0" w:tentative="0">
      <w:start w:val="1"/>
      <w:numFmt w:val="chineseCounting"/>
      <w:suff w:val="nothing"/>
      <w:lvlText w:val="（%1）"/>
      <w:lvlJc w:val="left"/>
      <w:pPr>
        <w:ind w:left="0" w:firstLine="420"/>
      </w:pPr>
      <w:rPr>
        <w:rFonts w:hint="eastAsia"/>
      </w:rPr>
    </w:lvl>
  </w:abstractNum>
  <w:abstractNum w:abstractNumId="4">
    <w:nsid w:val="50A98FC2"/>
    <w:multiLevelType w:val="multilevel"/>
    <w:tmpl w:val="50A98FC2"/>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79BE854C"/>
    <w:multiLevelType w:val="singleLevel"/>
    <w:tmpl w:val="79BE854C"/>
    <w:lvl w:ilvl="0" w:tentative="0">
      <w:start w:val="1"/>
      <w:numFmt w:val="chineseCounting"/>
      <w:suff w:val="nothing"/>
      <w:lvlText w:val="（%1）"/>
      <w:lvlJc w:val="left"/>
      <w:pPr>
        <w:ind w:left="0" w:firstLine="420"/>
      </w:pPr>
      <w:rPr>
        <w:rFonts w:hint="eastAsia"/>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true"/>
  <w:embedTrueTypeFonts/>
  <w:saveSubsetFonts/>
  <w:bordersDoNotSurroundHeader w:val="false"/>
  <w:bordersDoNotSurroundFooter w:val="false"/>
  <w:documentProtection w:enforcement="0"/>
  <w:defaultTabStop w:val="0"/>
  <w:displayHorizontalDrawingGridEvery w:val="1"/>
  <w:displayVerticalDrawingGridEvery w:val="1"/>
  <w:noPunctuationKerning w:val="true"/>
  <w:characterSpacingControl w:val="doNotCompress"/>
  <w:hdrShapeDefaults>
    <o:shapelayout v:ext="edit">
      <o:idmap v:ext="edit" data="3,4"/>
    </o:shapelayout>
  </w:hdrShapeDefault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rsids>
    <w:rsidRoot w:val="00000000"/>
    <w:rsid w:val="0009075B"/>
    <w:rsid w:val="009F60D4"/>
    <w:rsid w:val="00BF0E19"/>
    <w:rsid w:val="00D8680C"/>
    <w:rsid w:val="00DF0E4B"/>
    <w:rsid w:val="00EF3E4E"/>
    <w:rsid w:val="014B20F7"/>
    <w:rsid w:val="016F45ED"/>
    <w:rsid w:val="01A56261"/>
    <w:rsid w:val="01AC75F0"/>
    <w:rsid w:val="01D84888"/>
    <w:rsid w:val="02072A78"/>
    <w:rsid w:val="025739FF"/>
    <w:rsid w:val="0297716D"/>
    <w:rsid w:val="02B05AA6"/>
    <w:rsid w:val="02E56F24"/>
    <w:rsid w:val="030D40BE"/>
    <w:rsid w:val="03157073"/>
    <w:rsid w:val="03667C72"/>
    <w:rsid w:val="03C54999"/>
    <w:rsid w:val="03D33559"/>
    <w:rsid w:val="03D66BA6"/>
    <w:rsid w:val="03F139E0"/>
    <w:rsid w:val="04335DA6"/>
    <w:rsid w:val="04877EA0"/>
    <w:rsid w:val="04D400AC"/>
    <w:rsid w:val="055205A5"/>
    <w:rsid w:val="05CE36DB"/>
    <w:rsid w:val="062005AC"/>
    <w:rsid w:val="06275CFC"/>
    <w:rsid w:val="063858F6"/>
    <w:rsid w:val="064249C6"/>
    <w:rsid w:val="06846D8D"/>
    <w:rsid w:val="071D6789"/>
    <w:rsid w:val="07AA45D1"/>
    <w:rsid w:val="07E57B47"/>
    <w:rsid w:val="07F93C24"/>
    <w:rsid w:val="07F95559"/>
    <w:rsid w:val="08090152"/>
    <w:rsid w:val="080F6B2A"/>
    <w:rsid w:val="09371CBA"/>
    <w:rsid w:val="0941123B"/>
    <w:rsid w:val="095C5D9F"/>
    <w:rsid w:val="095F3199"/>
    <w:rsid w:val="09F47D86"/>
    <w:rsid w:val="0A14667A"/>
    <w:rsid w:val="0A426D43"/>
    <w:rsid w:val="0B6131F9"/>
    <w:rsid w:val="0BD55995"/>
    <w:rsid w:val="0BDC72AF"/>
    <w:rsid w:val="0C5C7E64"/>
    <w:rsid w:val="0C5E1E2E"/>
    <w:rsid w:val="0C7358DA"/>
    <w:rsid w:val="0C7B02EA"/>
    <w:rsid w:val="0CB832EC"/>
    <w:rsid w:val="0CF06F2A"/>
    <w:rsid w:val="0D244E26"/>
    <w:rsid w:val="0D8E04F1"/>
    <w:rsid w:val="0D9773A6"/>
    <w:rsid w:val="0DBF07F5"/>
    <w:rsid w:val="0DC65EDD"/>
    <w:rsid w:val="0E060087"/>
    <w:rsid w:val="0E0D58BA"/>
    <w:rsid w:val="0E3F3599"/>
    <w:rsid w:val="0E6A42B2"/>
    <w:rsid w:val="0EA917EE"/>
    <w:rsid w:val="0EBD5F56"/>
    <w:rsid w:val="0ED9579C"/>
    <w:rsid w:val="0EEF1B95"/>
    <w:rsid w:val="0F3A3B45"/>
    <w:rsid w:val="0F421593"/>
    <w:rsid w:val="0FDF5034"/>
    <w:rsid w:val="10145744"/>
    <w:rsid w:val="102127BE"/>
    <w:rsid w:val="102F7D69"/>
    <w:rsid w:val="103510F8"/>
    <w:rsid w:val="105C48D7"/>
    <w:rsid w:val="10B1077E"/>
    <w:rsid w:val="10C26452"/>
    <w:rsid w:val="10D50163"/>
    <w:rsid w:val="1102547E"/>
    <w:rsid w:val="111B1760"/>
    <w:rsid w:val="11584A9F"/>
    <w:rsid w:val="115D4462"/>
    <w:rsid w:val="11DF756D"/>
    <w:rsid w:val="12357CED"/>
    <w:rsid w:val="124E105C"/>
    <w:rsid w:val="125C471A"/>
    <w:rsid w:val="12791770"/>
    <w:rsid w:val="12A61E39"/>
    <w:rsid w:val="12E070F9"/>
    <w:rsid w:val="12E95485"/>
    <w:rsid w:val="12ED5CBA"/>
    <w:rsid w:val="132355AA"/>
    <w:rsid w:val="13495C7E"/>
    <w:rsid w:val="135B70C7"/>
    <w:rsid w:val="136F66CF"/>
    <w:rsid w:val="1404150D"/>
    <w:rsid w:val="14056E0A"/>
    <w:rsid w:val="145C30F7"/>
    <w:rsid w:val="14AF76CB"/>
    <w:rsid w:val="14BB6070"/>
    <w:rsid w:val="14C721B2"/>
    <w:rsid w:val="152359C3"/>
    <w:rsid w:val="152C2AC9"/>
    <w:rsid w:val="152F4368"/>
    <w:rsid w:val="15363948"/>
    <w:rsid w:val="158429C5"/>
    <w:rsid w:val="15B036FB"/>
    <w:rsid w:val="15D13671"/>
    <w:rsid w:val="161D0664"/>
    <w:rsid w:val="16585B40"/>
    <w:rsid w:val="169C77DB"/>
    <w:rsid w:val="17121AB3"/>
    <w:rsid w:val="17137610"/>
    <w:rsid w:val="17161E2D"/>
    <w:rsid w:val="171C2C8D"/>
    <w:rsid w:val="172779EC"/>
    <w:rsid w:val="17B261F3"/>
    <w:rsid w:val="1868023A"/>
    <w:rsid w:val="1881137E"/>
    <w:rsid w:val="189722D7"/>
    <w:rsid w:val="18CB3DE2"/>
    <w:rsid w:val="18E804A8"/>
    <w:rsid w:val="18E90CD1"/>
    <w:rsid w:val="191F170C"/>
    <w:rsid w:val="19622552"/>
    <w:rsid w:val="1A4C1518"/>
    <w:rsid w:val="1A7F5449"/>
    <w:rsid w:val="1AA44EB0"/>
    <w:rsid w:val="1AE259D8"/>
    <w:rsid w:val="1B2304CB"/>
    <w:rsid w:val="1B2A083A"/>
    <w:rsid w:val="1B8A22F8"/>
    <w:rsid w:val="1C7C5532"/>
    <w:rsid w:val="1C99656B"/>
    <w:rsid w:val="1C9A0C60"/>
    <w:rsid w:val="1D2B3667"/>
    <w:rsid w:val="1D4666F2"/>
    <w:rsid w:val="1D4B5AB7"/>
    <w:rsid w:val="1D556936"/>
    <w:rsid w:val="1D7F39B2"/>
    <w:rsid w:val="1E330118"/>
    <w:rsid w:val="1E4A0017"/>
    <w:rsid w:val="1E6A01BF"/>
    <w:rsid w:val="1E7E0BE8"/>
    <w:rsid w:val="1EA90CE7"/>
    <w:rsid w:val="1EA9481E"/>
    <w:rsid w:val="1EE95587"/>
    <w:rsid w:val="1F244811"/>
    <w:rsid w:val="1F66307C"/>
    <w:rsid w:val="1F75506D"/>
    <w:rsid w:val="1FB7BC59"/>
    <w:rsid w:val="1FCB507D"/>
    <w:rsid w:val="1FE71E99"/>
    <w:rsid w:val="20517888"/>
    <w:rsid w:val="207D067D"/>
    <w:rsid w:val="208D5367"/>
    <w:rsid w:val="20B75CA9"/>
    <w:rsid w:val="210C7C53"/>
    <w:rsid w:val="21115269"/>
    <w:rsid w:val="21182154"/>
    <w:rsid w:val="211D776A"/>
    <w:rsid w:val="216655B5"/>
    <w:rsid w:val="2185149E"/>
    <w:rsid w:val="219C2D85"/>
    <w:rsid w:val="21D02A2F"/>
    <w:rsid w:val="21F4671D"/>
    <w:rsid w:val="22D84291"/>
    <w:rsid w:val="230706D2"/>
    <w:rsid w:val="23165B6B"/>
    <w:rsid w:val="235F686B"/>
    <w:rsid w:val="23DF51AB"/>
    <w:rsid w:val="23F724F4"/>
    <w:rsid w:val="24066BDB"/>
    <w:rsid w:val="252F4119"/>
    <w:rsid w:val="25586B3A"/>
    <w:rsid w:val="25893620"/>
    <w:rsid w:val="25D845A8"/>
    <w:rsid w:val="26A12BEB"/>
    <w:rsid w:val="26C0203A"/>
    <w:rsid w:val="26DC3C24"/>
    <w:rsid w:val="26DE174A"/>
    <w:rsid w:val="274E2D73"/>
    <w:rsid w:val="278C42F2"/>
    <w:rsid w:val="27FF406E"/>
    <w:rsid w:val="28862099"/>
    <w:rsid w:val="289C18BC"/>
    <w:rsid w:val="28A7070D"/>
    <w:rsid w:val="28E05C4D"/>
    <w:rsid w:val="29852351"/>
    <w:rsid w:val="29A30A29"/>
    <w:rsid w:val="29E95548"/>
    <w:rsid w:val="2A007C29"/>
    <w:rsid w:val="2A6B1546"/>
    <w:rsid w:val="2A8E7405"/>
    <w:rsid w:val="2AC05D36"/>
    <w:rsid w:val="2B0379D1"/>
    <w:rsid w:val="2B2C517A"/>
    <w:rsid w:val="2B404781"/>
    <w:rsid w:val="2BE041B6"/>
    <w:rsid w:val="2C3971FB"/>
    <w:rsid w:val="2C444745"/>
    <w:rsid w:val="2CC116D7"/>
    <w:rsid w:val="2CD07D87"/>
    <w:rsid w:val="2CE657FC"/>
    <w:rsid w:val="2D67157A"/>
    <w:rsid w:val="2DCE71DF"/>
    <w:rsid w:val="2DE51610"/>
    <w:rsid w:val="2E731EF3"/>
    <w:rsid w:val="2E921798"/>
    <w:rsid w:val="2F1531D0"/>
    <w:rsid w:val="301B3A0F"/>
    <w:rsid w:val="30B17ECF"/>
    <w:rsid w:val="30DE4C5F"/>
    <w:rsid w:val="311F4B19"/>
    <w:rsid w:val="31374878"/>
    <w:rsid w:val="3200110E"/>
    <w:rsid w:val="322F72FD"/>
    <w:rsid w:val="323B5CA2"/>
    <w:rsid w:val="326A2A2B"/>
    <w:rsid w:val="328D53CB"/>
    <w:rsid w:val="32F04CDF"/>
    <w:rsid w:val="32FA4F0A"/>
    <w:rsid w:val="33490893"/>
    <w:rsid w:val="33C82FAB"/>
    <w:rsid w:val="340F7B58"/>
    <w:rsid w:val="34180991"/>
    <w:rsid w:val="34607C42"/>
    <w:rsid w:val="347B0F20"/>
    <w:rsid w:val="34DC29FF"/>
    <w:rsid w:val="353D4F24"/>
    <w:rsid w:val="35431A3E"/>
    <w:rsid w:val="35812566"/>
    <w:rsid w:val="359D2A7F"/>
    <w:rsid w:val="35BE10C4"/>
    <w:rsid w:val="35BE2E72"/>
    <w:rsid w:val="35D72186"/>
    <w:rsid w:val="35E328D9"/>
    <w:rsid w:val="36013554"/>
    <w:rsid w:val="360D412F"/>
    <w:rsid w:val="360F7B72"/>
    <w:rsid w:val="363B0967"/>
    <w:rsid w:val="36835E6A"/>
    <w:rsid w:val="36883480"/>
    <w:rsid w:val="36981915"/>
    <w:rsid w:val="36CFCB3C"/>
    <w:rsid w:val="37265173"/>
    <w:rsid w:val="37283C8A"/>
    <w:rsid w:val="37441A9D"/>
    <w:rsid w:val="375951A1"/>
    <w:rsid w:val="38450B3B"/>
    <w:rsid w:val="38473F35"/>
    <w:rsid w:val="38DB1F8D"/>
    <w:rsid w:val="38FE5C7B"/>
    <w:rsid w:val="3922317D"/>
    <w:rsid w:val="392967C5"/>
    <w:rsid w:val="395F496C"/>
    <w:rsid w:val="39A209B8"/>
    <w:rsid w:val="39A95BE7"/>
    <w:rsid w:val="39CA1274"/>
    <w:rsid w:val="3A176FF5"/>
    <w:rsid w:val="3A837EDA"/>
    <w:rsid w:val="3AA34D2C"/>
    <w:rsid w:val="3ACC6031"/>
    <w:rsid w:val="3AD46C94"/>
    <w:rsid w:val="3B0071F0"/>
    <w:rsid w:val="3B5F50F7"/>
    <w:rsid w:val="3B980384"/>
    <w:rsid w:val="3BAD0F2B"/>
    <w:rsid w:val="3BB64BF1"/>
    <w:rsid w:val="3BD378F5"/>
    <w:rsid w:val="3BD7015E"/>
    <w:rsid w:val="3C7F6D82"/>
    <w:rsid w:val="3CAC24C4"/>
    <w:rsid w:val="3CD32C7C"/>
    <w:rsid w:val="3CF76F82"/>
    <w:rsid w:val="3CFF768C"/>
    <w:rsid w:val="3D177D49"/>
    <w:rsid w:val="3D5A2496"/>
    <w:rsid w:val="3D7529B0"/>
    <w:rsid w:val="3D7B195A"/>
    <w:rsid w:val="3D850719"/>
    <w:rsid w:val="3D995F73"/>
    <w:rsid w:val="3DB50FFF"/>
    <w:rsid w:val="3DE73182"/>
    <w:rsid w:val="3E5717B7"/>
    <w:rsid w:val="3E7A5966"/>
    <w:rsid w:val="3F285800"/>
    <w:rsid w:val="3F316DAB"/>
    <w:rsid w:val="3F591E5E"/>
    <w:rsid w:val="3F5C19C9"/>
    <w:rsid w:val="3F5E0E53"/>
    <w:rsid w:val="3F5FE872"/>
    <w:rsid w:val="3F767786"/>
    <w:rsid w:val="3F9B5FD2"/>
    <w:rsid w:val="3FE6C06E"/>
    <w:rsid w:val="3FFCCE60"/>
    <w:rsid w:val="3FFDFF57"/>
    <w:rsid w:val="3FFE3A27"/>
    <w:rsid w:val="3FFF47B3"/>
    <w:rsid w:val="40635D03"/>
    <w:rsid w:val="407B78CA"/>
    <w:rsid w:val="408A61CC"/>
    <w:rsid w:val="40F63E92"/>
    <w:rsid w:val="410D1152"/>
    <w:rsid w:val="4110558C"/>
    <w:rsid w:val="4111534F"/>
    <w:rsid w:val="41203C24"/>
    <w:rsid w:val="41674BE2"/>
    <w:rsid w:val="41735459"/>
    <w:rsid w:val="4189479C"/>
    <w:rsid w:val="419C261B"/>
    <w:rsid w:val="41CD45FD"/>
    <w:rsid w:val="41F172F2"/>
    <w:rsid w:val="41F52311"/>
    <w:rsid w:val="42C54CE4"/>
    <w:rsid w:val="42EA5658"/>
    <w:rsid w:val="43296D0A"/>
    <w:rsid w:val="432F5C35"/>
    <w:rsid w:val="43703092"/>
    <w:rsid w:val="43B43B06"/>
    <w:rsid w:val="43FB34E3"/>
    <w:rsid w:val="4414531D"/>
    <w:rsid w:val="4441183E"/>
    <w:rsid w:val="446474FF"/>
    <w:rsid w:val="44932CBE"/>
    <w:rsid w:val="44AB315B"/>
    <w:rsid w:val="44BB0B94"/>
    <w:rsid w:val="45482758"/>
    <w:rsid w:val="45883FEF"/>
    <w:rsid w:val="459B7FA8"/>
    <w:rsid w:val="45A312D6"/>
    <w:rsid w:val="45AC718B"/>
    <w:rsid w:val="45BB5620"/>
    <w:rsid w:val="464473C4"/>
    <w:rsid w:val="46717A8D"/>
    <w:rsid w:val="46933EA7"/>
    <w:rsid w:val="46DD5122"/>
    <w:rsid w:val="47916558"/>
    <w:rsid w:val="47A669F3"/>
    <w:rsid w:val="47B42327"/>
    <w:rsid w:val="480768FB"/>
    <w:rsid w:val="481B11C7"/>
    <w:rsid w:val="48BD345D"/>
    <w:rsid w:val="48BD58C6"/>
    <w:rsid w:val="48BF5427"/>
    <w:rsid w:val="48E924A4"/>
    <w:rsid w:val="48EE1869"/>
    <w:rsid w:val="491553D5"/>
    <w:rsid w:val="49697D0B"/>
    <w:rsid w:val="49A60395"/>
    <w:rsid w:val="49B341B6"/>
    <w:rsid w:val="4A365275"/>
    <w:rsid w:val="4A89283A"/>
    <w:rsid w:val="4A9F5506"/>
    <w:rsid w:val="4AC22FAD"/>
    <w:rsid w:val="4AD54A8E"/>
    <w:rsid w:val="4AE41175"/>
    <w:rsid w:val="4B2B084E"/>
    <w:rsid w:val="4B2B288D"/>
    <w:rsid w:val="4B397B99"/>
    <w:rsid w:val="4B6469EB"/>
    <w:rsid w:val="4BB613E3"/>
    <w:rsid w:val="4BD21BD6"/>
    <w:rsid w:val="4BEB5322"/>
    <w:rsid w:val="4BF5B0E2"/>
    <w:rsid w:val="4C14041B"/>
    <w:rsid w:val="4C516396"/>
    <w:rsid w:val="4C6037AC"/>
    <w:rsid w:val="4CFB09F8"/>
    <w:rsid w:val="4D4B1874"/>
    <w:rsid w:val="4D754306"/>
    <w:rsid w:val="4D89627A"/>
    <w:rsid w:val="4D930670"/>
    <w:rsid w:val="4DA1334D"/>
    <w:rsid w:val="4DB72D3E"/>
    <w:rsid w:val="4DEE5E67"/>
    <w:rsid w:val="4E1458CD"/>
    <w:rsid w:val="4E23222F"/>
    <w:rsid w:val="4ED735F2"/>
    <w:rsid w:val="4EEA4880"/>
    <w:rsid w:val="4F195165"/>
    <w:rsid w:val="4F8B1BBF"/>
    <w:rsid w:val="4F8E5B53"/>
    <w:rsid w:val="4FAC7D88"/>
    <w:rsid w:val="4FBB3108"/>
    <w:rsid w:val="4FBC466B"/>
    <w:rsid w:val="502F5BD7"/>
    <w:rsid w:val="505C355C"/>
    <w:rsid w:val="5080549C"/>
    <w:rsid w:val="50A31361"/>
    <w:rsid w:val="50AE3D11"/>
    <w:rsid w:val="50BA7C56"/>
    <w:rsid w:val="50FD6AED"/>
    <w:rsid w:val="514E7348"/>
    <w:rsid w:val="51703763"/>
    <w:rsid w:val="519D1A2A"/>
    <w:rsid w:val="51AF590D"/>
    <w:rsid w:val="51CF163E"/>
    <w:rsid w:val="52211C19"/>
    <w:rsid w:val="524D7600"/>
    <w:rsid w:val="524E3378"/>
    <w:rsid w:val="52701540"/>
    <w:rsid w:val="528A35A0"/>
    <w:rsid w:val="52F97788"/>
    <w:rsid w:val="53243B38"/>
    <w:rsid w:val="53810D23"/>
    <w:rsid w:val="53B536AF"/>
    <w:rsid w:val="5406215C"/>
    <w:rsid w:val="54416AF6"/>
    <w:rsid w:val="54684787"/>
    <w:rsid w:val="54EA382C"/>
    <w:rsid w:val="54F41FB5"/>
    <w:rsid w:val="54FE72D7"/>
    <w:rsid w:val="55E83AA1"/>
    <w:rsid w:val="561F7505"/>
    <w:rsid w:val="56674A08"/>
    <w:rsid w:val="56A63783"/>
    <w:rsid w:val="56AD2D63"/>
    <w:rsid w:val="56F049FE"/>
    <w:rsid w:val="574014E1"/>
    <w:rsid w:val="574D0CAC"/>
    <w:rsid w:val="57945CD1"/>
    <w:rsid w:val="57C735FF"/>
    <w:rsid w:val="57C77E54"/>
    <w:rsid w:val="57F0234F"/>
    <w:rsid w:val="58495849"/>
    <w:rsid w:val="58A61818"/>
    <w:rsid w:val="591C1ADA"/>
    <w:rsid w:val="598E501C"/>
    <w:rsid w:val="59C67F43"/>
    <w:rsid w:val="59DD570D"/>
    <w:rsid w:val="5A443DDD"/>
    <w:rsid w:val="5A8ACF95"/>
    <w:rsid w:val="5AB21A7A"/>
    <w:rsid w:val="5AE25648"/>
    <w:rsid w:val="5AEC7945"/>
    <w:rsid w:val="5B372BFB"/>
    <w:rsid w:val="5B8B15E4"/>
    <w:rsid w:val="5BB4249E"/>
    <w:rsid w:val="5BCF3A82"/>
    <w:rsid w:val="5BD743DE"/>
    <w:rsid w:val="5C07081F"/>
    <w:rsid w:val="5C514191"/>
    <w:rsid w:val="5C5678DA"/>
    <w:rsid w:val="5CC826A5"/>
    <w:rsid w:val="5CD8040E"/>
    <w:rsid w:val="5CE96177"/>
    <w:rsid w:val="5CF50FC0"/>
    <w:rsid w:val="5D1A7259"/>
    <w:rsid w:val="5D5524FA"/>
    <w:rsid w:val="5D55380D"/>
    <w:rsid w:val="5DB449D7"/>
    <w:rsid w:val="5DD76917"/>
    <w:rsid w:val="5E0B450A"/>
    <w:rsid w:val="5E5E50E2"/>
    <w:rsid w:val="5E8B24CD"/>
    <w:rsid w:val="5ECB647C"/>
    <w:rsid w:val="5ED370DF"/>
    <w:rsid w:val="5EE67633"/>
    <w:rsid w:val="5EEC01A1"/>
    <w:rsid w:val="5F04373C"/>
    <w:rsid w:val="5F54651F"/>
    <w:rsid w:val="5F6D308F"/>
    <w:rsid w:val="5FE540EB"/>
    <w:rsid w:val="5FEF15F0"/>
    <w:rsid w:val="5FF5DE30"/>
    <w:rsid w:val="606D70BF"/>
    <w:rsid w:val="607B5C80"/>
    <w:rsid w:val="60F31CBA"/>
    <w:rsid w:val="61B71995"/>
    <w:rsid w:val="62975F54"/>
    <w:rsid w:val="62A9366C"/>
    <w:rsid w:val="63187F6A"/>
    <w:rsid w:val="631A52DC"/>
    <w:rsid w:val="636C7B02"/>
    <w:rsid w:val="63754C08"/>
    <w:rsid w:val="63950E07"/>
    <w:rsid w:val="639A01CB"/>
    <w:rsid w:val="63F27C99"/>
    <w:rsid w:val="642108EC"/>
    <w:rsid w:val="645B2050"/>
    <w:rsid w:val="646C510D"/>
    <w:rsid w:val="64A2188E"/>
    <w:rsid w:val="64E22715"/>
    <w:rsid w:val="654736ED"/>
    <w:rsid w:val="65681E09"/>
    <w:rsid w:val="65766A16"/>
    <w:rsid w:val="658305B0"/>
    <w:rsid w:val="65A76BCF"/>
    <w:rsid w:val="65BC223A"/>
    <w:rsid w:val="65E816C2"/>
    <w:rsid w:val="65F242EE"/>
    <w:rsid w:val="65F8567D"/>
    <w:rsid w:val="66094DC0"/>
    <w:rsid w:val="66417024"/>
    <w:rsid w:val="667529CC"/>
    <w:rsid w:val="669C6F08"/>
    <w:rsid w:val="66C47DC7"/>
    <w:rsid w:val="66F81DD8"/>
    <w:rsid w:val="66FB65C5"/>
    <w:rsid w:val="67050051"/>
    <w:rsid w:val="675863D3"/>
    <w:rsid w:val="67642FCA"/>
    <w:rsid w:val="679F2254"/>
    <w:rsid w:val="67AF7FBD"/>
    <w:rsid w:val="683230C8"/>
    <w:rsid w:val="687A681D"/>
    <w:rsid w:val="68A51AEC"/>
    <w:rsid w:val="68DC1286"/>
    <w:rsid w:val="68E65C61"/>
    <w:rsid w:val="69E3692E"/>
    <w:rsid w:val="69FE0414"/>
    <w:rsid w:val="69FF6FDA"/>
    <w:rsid w:val="6A1A02B8"/>
    <w:rsid w:val="6A2D7FEB"/>
    <w:rsid w:val="6A3F7101"/>
    <w:rsid w:val="6A771266"/>
    <w:rsid w:val="6AD62431"/>
    <w:rsid w:val="6AE461D0"/>
    <w:rsid w:val="6B132D77"/>
    <w:rsid w:val="6B317667"/>
    <w:rsid w:val="6C727F37"/>
    <w:rsid w:val="6CEB7CE9"/>
    <w:rsid w:val="6D0234C5"/>
    <w:rsid w:val="6D696CF2"/>
    <w:rsid w:val="6DC36570"/>
    <w:rsid w:val="6DFDD804"/>
    <w:rsid w:val="6E0472B5"/>
    <w:rsid w:val="6EA31990"/>
    <w:rsid w:val="6EBF43E3"/>
    <w:rsid w:val="6EDF7761"/>
    <w:rsid w:val="6F0230C8"/>
    <w:rsid w:val="6F0869FE"/>
    <w:rsid w:val="6F4A49B8"/>
    <w:rsid w:val="6F717415"/>
    <w:rsid w:val="6F862E8F"/>
    <w:rsid w:val="6F8F0E00"/>
    <w:rsid w:val="6FFF7FD0"/>
    <w:rsid w:val="700510C2"/>
    <w:rsid w:val="702E0E4F"/>
    <w:rsid w:val="706E4EB9"/>
    <w:rsid w:val="70B00557"/>
    <w:rsid w:val="70FF5B11"/>
    <w:rsid w:val="710968D7"/>
    <w:rsid w:val="711772FF"/>
    <w:rsid w:val="71243E1A"/>
    <w:rsid w:val="714D2D21"/>
    <w:rsid w:val="71542301"/>
    <w:rsid w:val="71CA611F"/>
    <w:rsid w:val="71DB4C11"/>
    <w:rsid w:val="72347A3D"/>
    <w:rsid w:val="727E1BD2"/>
    <w:rsid w:val="72893EF2"/>
    <w:rsid w:val="73217FC1"/>
    <w:rsid w:val="73601405"/>
    <w:rsid w:val="73BC5F3C"/>
    <w:rsid w:val="73C31078"/>
    <w:rsid w:val="73D74731"/>
    <w:rsid w:val="742D1E8D"/>
    <w:rsid w:val="74714652"/>
    <w:rsid w:val="74C07CAE"/>
    <w:rsid w:val="753C37D8"/>
    <w:rsid w:val="753D30AC"/>
    <w:rsid w:val="75876DE8"/>
    <w:rsid w:val="75F69736"/>
    <w:rsid w:val="76424E1E"/>
    <w:rsid w:val="764C352D"/>
    <w:rsid w:val="76687536"/>
    <w:rsid w:val="767F1B4C"/>
    <w:rsid w:val="76E732D0"/>
    <w:rsid w:val="76FBF6D4"/>
    <w:rsid w:val="77432AC3"/>
    <w:rsid w:val="7765E3C0"/>
    <w:rsid w:val="77A25449"/>
    <w:rsid w:val="77C948CA"/>
    <w:rsid w:val="77E85551"/>
    <w:rsid w:val="77ED6B03"/>
    <w:rsid w:val="780659D7"/>
    <w:rsid w:val="7847671C"/>
    <w:rsid w:val="7872564B"/>
    <w:rsid w:val="789254BD"/>
    <w:rsid w:val="78994A9D"/>
    <w:rsid w:val="78CD2F4A"/>
    <w:rsid w:val="791F2271"/>
    <w:rsid w:val="7941548E"/>
    <w:rsid w:val="797A45B9"/>
    <w:rsid w:val="79865022"/>
    <w:rsid w:val="798968C0"/>
    <w:rsid w:val="799B65F3"/>
    <w:rsid w:val="79BBDB50"/>
    <w:rsid w:val="7A6730A5"/>
    <w:rsid w:val="7A7D67F0"/>
    <w:rsid w:val="7A842082"/>
    <w:rsid w:val="7ABE6A3D"/>
    <w:rsid w:val="7AE04C06"/>
    <w:rsid w:val="7AF163ED"/>
    <w:rsid w:val="7B0E3521"/>
    <w:rsid w:val="7B3A2568"/>
    <w:rsid w:val="7BFF3BB3"/>
    <w:rsid w:val="7C134B67"/>
    <w:rsid w:val="7C260AF8"/>
    <w:rsid w:val="7C266648"/>
    <w:rsid w:val="7C400923"/>
    <w:rsid w:val="7CE66614"/>
    <w:rsid w:val="7D34DEC2"/>
    <w:rsid w:val="7D983576"/>
    <w:rsid w:val="7DA40325"/>
    <w:rsid w:val="7DF54427"/>
    <w:rsid w:val="7DF707DD"/>
    <w:rsid w:val="7DFFCF0B"/>
    <w:rsid w:val="7E062BD5"/>
    <w:rsid w:val="7E3C2153"/>
    <w:rsid w:val="7E68119A"/>
    <w:rsid w:val="7EA47A94"/>
    <w:rsid w:val="7EE04A9D"/>
    <w:rsid w:val="7EFD4E6D"/>
    <w:rsid w:val="7EFD7A50"/>
    <w:rsid w:val="7F3D7889"/>
    <w:rsid w:val="7F57AE3D"/>
    <w:rsid w:val="7F7F67E8"/>
    <w:rsid w:val="7FDC382E"/>
    <w:rsid w:val="7FDF61DC"/>
    <w:rsid w:val="7FE731CB"/>
    <w:rsid w:val="7FEBDA63"/>
    <w:rsid w:val="7FEFA824"/>
    <w:rsid w:val="7FF7605C"/>
    <w:rsid w:val="7FFA7DFD"/>
    <w:rsid w:val="8FF7A013"/>
    <w:rsid w:val="9E9DA6EF"/>
    <w:rsid w:val="9FEEF1FC"/>
    <w:rsid w:val="AB93FD3B"/>
    <w:rsid w:val="AD546539"/>
    <w:rsid w:val="B3F7C7F5"/>
    <w:rsid w:val="BBA6B7DC"/>
    <w:rsid w:val="BBFB2EED"/>
    <w:rsid w:val="BC6F99B3"/>
    <w:rsid w:val="BDFBB9EE"/>
    <w:rsid w:val="BEEF7F45"/>
    <w:rsid w:val="BEFC123F"/>
    <w:rsid w:val="BF6F843F"/>
    <w:rsid w:val="BF7B750A"/>
    <w:rsid w:val="BFDB17A4"/>
    <w:rsid w:val="C6D9BFED"/>
    <w:rsid w:val="CE3F8A3A"/>
    <w:rsid w:val="CEFFD36E"/>
    <w:rsid w:val="D1A324E2"/>
    <w:rsid w:val="D5ED9CCE"/>
    <w:rsid w:val="DBFFB13A"/>
    <w:rsid w:val="DDFD1760"/>
    <w:rsid w:val="DE5DBE50"/>
    <w:rsid w:val="DFBA1B30"/>
    <w:rsid w:val="DFFB7A99"/>
    <w:rsid w:val="E1DF7276"/>
    <w:rsid w:val="E7FF6345"/>
    <w:rsid w:val="E7FFA2DB"/>
    <w:rsid w:val="EABD70F4"/>
    <w:rsid w:val="EAFB8E09"/>
    <w:rsid w:val="ECCF2172"/>
    <w:rsid w:val="ED7F3179"/>
    <w:rsid w:val="EFBF87A1"/>
    <w:rsid w:val="F2FDBAFA"/>
    <w:rsid w:val="F37BC450"/>
    <w:rsid w:val="F3DB211F"/>
    <w:rsid w:val="F3F722AF"/>
    <w:rsid w:val="F5EF2CE7"/>
    <w:rsid w:val="F6FF0FDE"/>
    <w:rsid w:val="F7F7BB23"/>
    <w:rsid w:val="F7FB6934"/>
    <w:rsid w:val="F99FE767"/>
    <w:rsid w:val="F9DB69DA"/>
    <w:rsid w:val="F9E73A23"/>
    <w:rsid w:val="FB7FB32B"/>
    <w:rsid w:val="FBDF375F"/>
    <w:rsid w:val="FD79A370"/>
    <w:rsid w:val="FDD6016C"/>
    <w:rsid w:val="FDDEF4F8"/>
    <w:rsid w:val="FDE2A3CB"/>
    <w:rsid w:val="FDFE6FD8"/>
    <w:rsid w:val="FE774E55"/>
    <w:rsid w:val="FFBE3DB9"/>
    <w:rsid w:val="FFBF968A"/>
    <w:rsid w:val="FFDB7095"/>
    <w:rsid w:val="FFDB9D91"/>
    <w:rsid w:val="FFE7405B"/>
    <w:rsid w:val="FFEFEC20"/>
    <w:rsid w:val="FFF5FDEE"/>
    <w:rsid w:val="FFF7A66A"/>
    <w:rsid w:val="FFFAA348"/>
    <w:rsid w:val="FFFB24BE"/>
    <w:rsid w:val="FFFB94EA"/>
    <w:rsid w:val="FFFD9E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unhideWhenUsed/>
    <w:qFormat/>
    <w:uiPriority w:val="9"/>
    <w:pPr>
      <w:keepNext/>
      <w:keepLines/>
      <w:widowControl/>
      <w:spacing w:line="360" w:lineRule="auto"/>
      <w:ind w:left="210" w:leftChars="100" w:right="210" w:rightChars="100"/>
      <w:jc w:val="center"/>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9"/>
    <w:pPr>
      <w:keepNext/>
      <w:keepLines/>
      <w:ind w:left="851" w:hanging="851"/>
      <w:outlineLvl w:val="4"/>
    </w:pPr>
    <w:rPr>
      <w:b/>
      <w:bCs/>
      <w:szCs w:val="28"/>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160" w:afterAutospacing="0" w:line="276" w:lineRule="auto"/>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2">
    <w:name w:val="Body Text First Indent"/>
    <w:basedOn w:val="1"/>
    <w:qFormat/>
    <w:uiPriority w:val="0"/>
    <w:pPr>
      <w:ind w:firstLine="420" w:firstLineChars="100"/>
    </w:pPr>
  </w:style>
  <w:style w:type="paragraph" w:styleId="7">
    <w:name w:val="annotation text"/>
    <w:basedOn w:val="1"/>
    <w:qFormat/>
    <w:uiPriority w:val="0"/>
    <w:pPr>
      <w:jc w:val="left"/>
    </w:pPr>
  </w:style>
  <w:style w:type="paragraph" w:styleId="8">
    <w:name w:val="Body Text"/>
    <w:basedOn w:val="1"/>
    <w:semiHidden/>
    <w:qFormat/>
    <w:uiPriority w:val="0"/>
    <w:rPr>
      <w:rFonts w:ascii="Arial" w:hAnsi="Arial" w:eastAsia="Arial" w:cs="Arial"/>
      <w:sz w:val="21"/>
      <w:szCs w:val="21"/>
      <w:lang w:val="en-US" w:eastAsia="en-US" w:bidi="ar-SA"/>
    </w:rPr>
  </w:style>
  <w:style w:type="paragraph" w:styleId="9">
    <w:name w:val="toc 3"/>
    <w:basedOn w:val="1"/>
    <w:next w:val="1"/>
    <w:qFormat/>
    <w:uiPriority w:val="0"/>
    <w:pPr>
      <w:ind w:left="840" w:leftChars="400"/>
    </w:pPr>
  </w:style>
  <w:style w:type="paragraph" w:styleId="10">
    <w:name w:val="footer"/>
    <w:basedOn w:val="1"/>
    <w:link w:val="28"/>
    <w:qFormat/>
    <w:uiPriority w:val="0"/>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footnote text"/>
    <w:basedOn w:val="1"/>
    <w:link w:val="27"/>
    <w:qFormat/>
    <w:uiPriority w:val="0"/>
    <w:pPr>
      <w:snapToGrid w:val="0"/>
      <w:jc w:val="left"/>
    </w:pPr>
    <w:rPr>
      <w:sz w:val="18"/>
    </w:rPr>
  </w:style>
  <w:style w:type="paragraph" w:styleId="13">
    <w:name w:val="toc 2"/>
    <w:basedOn w:val="1"/>
    <w:next w:val="1"/>
    <w:qFormat/>
    <w:uiPriority w:val="0"/>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paragraph" w:customStyle="1" w:styleId="20">
    <w:name w:val="BodyTextIndent2"/>
    <w:qFormat/>
    <w:uiPriority w:val="0"/>
    <w:pPr>
      <w:widowControl w:val="0"/>
      <w:spacing w:after="120" w:line="480" w:lineRule="auto"/>
      <w:ind w:left="420" w:leftChars="200"/>
      <w:jc w:val="both"/>
      <w:textAlignment w:val="baseline"/>
    </w:pPr>
    <w:rPr>
      <w:rFonts w:ascii="Calibri" w:hAnsi="Calibri" w:eastAsia="宋体" w:cs="Times New Roman"/>
      <w:kern w:val="2"/>
      <w:sz w:val="21"/>
      <w:szCs w:val="22"/>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24"/>
      <w:szCs w:val="24"/>
      <w:lang w:val="en-US" w:eastAsia="en-US" w:bidi="ar-SA"/>
    </w:rPr>
  </w:style>
  <w:style w:type="paragraph" w:customStyle="1" w:styleId="23">
    <w:name w:val="WPSOffice手动目录 1"/>
    <w:qFormat/>
    <w:uiPriority w:val="0"/>
    <w:pPr>
      <w:ind w:leftChars="0"/>
    </w:pPr>
    <w:rPr>
      <w:rFonts w:ascii="Arial" w:hAnsi="Arial" w:eastAsia="Arial" w:cs="Arial"/>
      <w:sz w:val="20"/>
      <w:szCs w:val="20"/>
    </w:rPr>
  </w:style>
  <w:style w:type="paragraph" w:customStyle="1" w:styleId="24">
    <w:name w:val="WPSOffice手动目录 2"/>
    <w:qFormat/>
    <w:uiPriority w:val="0"/>
    <w:pPr>
      <w:ind w:leftChars="200"/>
    </w:pPr>
    <w:rPr>
      <w:rFonts w:ascii="Arial" w:hAnsi="Arial" w:eastAsia="Arial" w:cs="Arial"/>
      <w:sz w:val="20"/>
      <w:szCs w:val="20"/>
    </w:rPr>
  </w:style>
  <w:style w:type="paragraph" w:customStyle="1" w:styleId="25">
    <w:name w:val="WPSOffice手动目录 3"/>
    <w:qFormat/>
    <w:uiPriority w:val="0"/>
    <w:pPr>
      <w:ind w:leftChars="400"/>
    </w:pPr>
    <w:rPr>
      <w:rFonts w:ascii="Arial" w:hAnsi="Arial" w:eastAsia="Arial" w:cs="Arial"/>
      <w:sz w:val="20"/>
      <w:szCs w:val="20"/>
    </w:rPr>
  </w:style>
  <w:style w:type="paragraph" w:customStyle="1" w:styleId="26">
    <w:name w:val="正文正"/>
    <w:basedOn w:val="1"/>
    <w:qFormat/>
    <w:uiPriority w:val="0"/>
    <w:pPr>
      <w:spacing w:line="560" w:lineRule="exact"/>
      <w:ind w:firstLine="561"/>
    </w:pPr>
    <w:rPr>
      <w:rFonts w:eastAsia="仿宋_GB2312"/>
      <w:sz w:val="28"/>
    </w:rPr>
  </w:style>
  <w:style w:type="character" w:customStyle="1" w:styleId="27">
    <w:name w:val="脚注文本 字符"/>
    <w:basedOn w:val="17"/>
    <w:link w:val="12"/>
    <w:qFormat/>
    <w:uiPriority w:val="0"/>
    <w:rPr>
      <w:rFonts w:hint="eastAsia" w:ascii="黑体" w:hAnsi="宋体" w:eastAsia="黑体" w:cs="黑体"/>
      <w:kern w:val="2"/>
      <w:sz w:val="18"/>
      <w:szCs w:val="18"/>
    </w:rPr>
  </w:style>
  <w:style w:type="character" w:customStyle="1" w:styleId="28">
    <w:name w:val="页脚 字符"/>
    <w:basedOn w:val="17"/>
    <w:link w:val="10"/>
    <w:qFormat/>
    <w:uiPriority w:val="0"/>
    <w:rPr>
      <w:rFonts w:hint="eastAsia" w:ascii="黑体" w:hAnsi="宋体" w:eastAsia="黑体" w:cs="黑体"/>
      <w:kern w:val="2"/>
      <w:sz w:val="18"/>
      <w:szCs w:val="22"/>
    </w:rPr>
  </w:style>
  <w:style w:type="paragraph" w:customStyle="1" w:styleId="29">
    <w:name w:val="Body text|1"/>
    <w:qFormat/>
    <w:uiPriority w:val="0"/>
    <w:pPr>
      <w:widowControl w:val="0"/>
      <w:spacing w:line="360" w:lineRule="auto"/>
      <w:ind w:firstLine="400"/>
      <w:jc w:val="both"/>
    </w:pPr>
    <w:rPr>
      <w:rFonts w:ascii="宋体" w:hAnsi="宋体" w:eastAsia="宋体" w:cs="宋体"/>
      <w:kern w:val="2"/>
      <w:sz w:val="21"/>
      <w:szCs w:val="22"/>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Words>23459</Words>
  <Characters>24320</Characters>
  <TotalTime>111</TotalTime>
  <ScaleCrop>false</ScaleCrop>
  <LinksUpToDate>false</LinksUpToDate>
  <CharactersWithSpaces>31386</CharactersWithSpaces>
  <Application>WPS Office_11.8.2.10386_F1E327BC-269C-435d-A152-05C5408002CA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2024-06-17T17:23:00Z</dcterms:created>
  <dc:creator>冯发娟</dc:creator>
  <cp:lastModifiedBy>zjt</cp:lastModifiedBy>
  <cp:lastPrinted>2025-11-03T00:50:00Z</cp:lastPrinted>
  <dcterms:modified xsi:type="dcterms:W3CDTF">2026-04-01T10:42:45Z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2025-03-01T08:20:38Z</vt:filetime>
  </property>
  <property fmtid="{D5CDD505-2E9C-101B-9397-08002B2CF9AE}" pid="4" name="KSOTemplateDocerSaveRecord">
    <vt:lpwstr>eyJoZGlkIjoiOTNlNzY0MTk5N2U4Njk5NDBjNjgwMzJhNDNiN2U2ZTIiLCJ1c2VySWQiOiI0NDUyMzM5NjQifQ==</vt:lpwstr>
  </property>
  <property fmtid="{D5CDD505-2E9C-101B-9397-08002B2CF9AE}" pid="5" name="KSOProductBuildVer">
    <vt:lpwstr>2052-11.8.2.10386</vt:lpwstr>
  </property>
  <property fmtid="{D5CDD505-2E9C-101B-9397-08002B2CF9AE}" pid="6" name="ICV">
    <vt:lpwstr>223B12D64C23407B985A577659597E3C_13</vt:lpwstr>
  </property>
</Properties>
</file>