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409B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eastAsia" w:eastAsia="方正小标宋简体" w:cs="Times New Roman"/>
          <w:color w:val="000000" w:themeColor="text1"/>
          <w:sz w:val="36"/>
          <w:szCs w:val="36"/>
          <w:lang w:eastAsia="zh-CN"/>
          <w14:textFill>
            <w14:solidFill>
              <w14:schemeClr w14:val="tx1"/>
            </w14:solidFill>
          </w14:textFill>
        </w:rPr>
        <w:t>涉嫌</w:t>
      </w:r>
      <w:r>
        <w:rPr>
          <w:rFonts w:hint="default" w:ascii="Times New Roman" w:hAnsi="Times New Roman" w:eastAsia="方正小标宋简体" w:cs="Times New Roman"/>
          <w:color w:val="000000" w:themeColor="text1"/>
          <w:sz w:val="36"/>
          <w:szCs w:val="36"/>
          <w:lang w:eastAsia="zh-CN"/>
          <w14:textFill>
            <w14:solidFill>
              <w14:schemeClr w14:val="tx1"/>
            </w14:solidFill>
          </w14:textFill>
        </w:rPr>
        <w:t>涉渔“三无”船舶扣押</w:t>
      </w:r>
      <w:r>
        <w:rPr>
          <w:rFonts w:hint="default" w:ascii="Times New Roman" w:hAnsi="Times New Roman" w:eastAsia="方正小标宋简体" w:cs="Times New Roman"/>
          <w:color w:val="000000" w:themeColor="text1"/>
          <w:sz w:val="36"/>
          <w:szCs w:val="36"/>
          <w14:textFill>
            <w14:solidFill>
              <w14:schemeClr w14:val="tx1"/>
            </w14:solidFill>
          </w14:textFill>
        </w:rPr>
        <w:t>决定书</w:t>
      </w:r>
    </w:p>
    <w:p w14:paraId="24275E55">
      <w:pPr>
        <w:spacing w:line="480" w:lineRule="exact"/>
        <w:jc w:val="center"/>
        <w:rPr>
          <w:rFonts w:hint="default" w:ascii="Times New Roman" w:hAnsi="Times New Roman" w:cs="Times New Roman"/>
          <w:color w:val="000000" w:themeColor="text1"/>
          <w:sz w:val="32"/>
          <w:szCs w:val="21"/>
          <w:lang w:val="en-US" w:eastAsia="zh-CN"/>
          <w14:textFill>
            <w14:solidFill>
              <w14:schemeClr w14:val="tx1"/>
            </w14:solidFill>
          </w14:textFill>
        </w:rPr>
      </w:pPr>
      <w:r>
        <w:rPr>
          <w:rFonts w:hint="default" w:ascii="Times New Roman" w:hAnsi="Times New Roman" w:cs="Times New Roman"/>
          <w:color w:val="000000" w:themeColor="text1"/>
          <w:sz w:val="32"/>
          <w:szCs w:val="21"/>
          <w:lang w:eastAsia="zh-CN"/>
          <w14:textFill>
            <w14:solidFill>
              <w14:schemeClr w14:val="tx1"/>
            </w14:solidFill>
          </w14:textFill>
        </w:rPr>
        <w:t>粤江</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（恩平）</w:t>
      </w:r>
      <w:r>
        <w:rPr>
          <w:rFonts w:hint="default" w:ascii="Times New Roman" w:hAnsi="Times New Roman" w:cs="Times New Roman"/>
          <w:color w:val="000000" w:themeColor="text1"/>
          <w:sz w:val="32"/>
          <w:szCs w:val="21"/>
          <w:lang w:eastAsia="zh-CN"/>
          <w14:textFill>
            <w14:solidFill>
              <w14:schemeClr w14:val="tx1"/>
            </w14:solidFill>
          </w14:textFill>
        </w:rPr>
        <w:t>海综</w:t>
      </w:r>
      <w:r>
        <w:rPr>
          <w:rFonts w:hint="default" w:ascii="Times New Roman" w:hAnsi="Times New Roman" w:eastAsia="仿宋_GB2312" w:cs="Times New Roman"/>
          <w:color w:val="000000" w:themeColor="text1"/>
          <w:sz w:val="32"/>
          <w:szCs w:val="21"/>
          <w14:textFill>
            <w14:solidFill>
              <w14:schemeClr w14:val="tx1"/>
            </w14:solidFill>
          </w14:textFill>
        </w:rPr>
        <w:t>〔</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2026</w:t>
      </w:r>
      <w:r>
        <w:rPr>
          <w:rFonts w:hint="default" w:ascii="Times New Roman" w:hAnsi="Times New Roman" w:eastAsia="仿宋_GB2312" w:cs="Times New Roman"/>
          <w:color w:val="000000" w:themeColor="text1"/>
          <w:sz w:val="32"/>
          <w:szCs w:val="21"/>
          <w:lang w:val="en-US" w:eastAsia="zh-CN"/>
          <w14:textFill>
            <w14:solidFill>
              <w14:schemeClr w14:val="tx1"/>
            </w14:solidFill>
          </w14:textFill>
        </w:rPr>
        <w:t>〕</w:t>
      </w:r>
      <w:r>
        <w:rPr>
          <w:rFonts w:hint="default" w:ascii="Times New Roman" w:hAnsi="Times New Roman" w:cs="Times New Roman"/>
          <w:color w:val="000000" w:themeColor="text1"/>
          <w:sz w:val="32"/>
          <w:szCs w:val="21"/>
          <w:lang w:val="en-US" w:eastAsia="zh-CN"/>
          <w14:textFill>
            <w14:solidFill>
              <w14:schemeClr w14:val="tx1"/>
            </w14:solidFill>
          </w14:textFill>
        </w:rPr>
        <w:t>强</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2</w:t>
      </w:r>
      <w:r>
        <w:rPr>
          <w:rFonts w:hint="default" w:ascii="Times New Roman" w:hAnsi="Times New Roman" w:cs="Times New Roman"/>
          <w:color w:val="000000" w:themeColor="text1"/>
          <w:sz w:val="32"/>
          <w:szCs w:val="21"/>
          <w:lang w:val="en-US" w:eastAsia="zh-CN"/>
          <w14:textFill>
            <w14:solidFill>
              <w14:schemeClr w14:val="tx1"/>
            </w14:solidFill>
          </w14:textFill>
        </w:rPr>
        <w:t>号</w:t>
      </w:r>
    </w:p>
    <w:p w14:paraId="2A642B14">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Times New Roman" w:hAnsi="Times New Roman" w:cs="Times New Roman"/>
          <w:color w:val="000000" w:themeColor="text1"/>
          <w:sz w:val="32"/>
          <w:szCs w:val="32"/>
          <w14:textFill>
            <w14:solidFill>
              <w14:schemeClr w14:val="tx1"/>
            </w14:solidFill>
          </w14:textFill>
        </w:rPr>
      </w:pPr>
    </w:p>
    <w:p w14:paraId="1C346431">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粤江（恩平）海综三无2026-6号</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船所有人</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p>
    <w:p w14:paraId="695B84F8">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2026年4月14日</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本单位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在</w:t>
      </w:r>
      <w:r>
        <w:rPr>
          <w:rFonts w:hint="eastAsia" w:ascii="方正仿宋_GB2312" w:hAnsi="方正仿宋_GB2312" w:eastAsia="方正仿宋_GB2312" w:cs="方正仿宋_GB2312"/>
          <w:color w:val="000000" w:themeColor="text1"/>
          <w:sz w:val="32"/>
          <w:szCs w:val="32"/>
          <w:highlight w:val="none"/>
          <w:u w:val="single"/>
          <w:lang w:val="en-US" w:eastAsia="zh-CN"/>
          <w14:textFill>
            <w14:solidFill>
              <w14:schemeClr w14:val="tx1"/>
            </w14:solidFill>
          </w14:textFill>
        </w:rPr>
        <w:t>镇海湾恩平段</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开展执法行动时，发现</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1</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艘</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涉嫌</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涉渔“三无”船舶</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（船舶具体参数及照片见附件）。</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依据《渔政</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执法工作规范（暂行）》第四十六条第一、二款“渔政执法人员发现当事船</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舶涉嫌渔业违法行为，有必要依法扣押的，应当指令和监督船长或者船舶负责人驾驶船舶前往拟扣押地点，并通知目的地渔政渔港监督管理机构或者其他机构做好接应准备。航程中应当防止船上人员隐匿、毁灭证据。当事船舶失去动力或者船长、现场负责人拒绝配合或者不在现场的，可以由执法船或者安排其他船舶进行拖带，也可以指派执法船上的职务船员驾驶当事船舶驶往拟扣押地点，或者根据办案需要采取其他措施。”和《广东省涉渔“三无”船舶处置工作规程（试行）》第五条“执法机构在海上执法时查获从事渔业捕捞活动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三无</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船舶，可以依法先暂时扣押渔具或者船舶，回港后依法作出和执行行政处罚决定。对在渔港或渔港水域查获的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三无</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船舶，执法机构可以依法责令其在指定地点停放或者禁止其离港。”的规定，</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本单位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决定对你（单位）</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所有</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予以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扣押，扣押</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期限为30日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，扣押编号为粤江（恩平）海综三无2026-6号</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p>
    <w:p w14:paraId="6875B5C8">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根据《中华人民共和国行政强制法》第八条的规定，上述船舶权利人可自本决定书公告之日起30日内，携带船舶有效证件或相关证明材料到江门市海洋综合执法支队恩平大队进行陈述、申辩，并依法接受调查。</w:t>
      </w:r>
    </w:p>
    <w:p w14:paraId="2CBA2723">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在本公告规定期限内无人主张权利且未提出陈述、申辩意见的，本单位将按照《国务院对清理、取缔“三无”船舶通告的批复》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《渔业行政处罚规定》</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《广东省涉渔“三无”船舶处置工作规程（试行）》等规定，对上述船舶依法予以没收。</w:t>
      </w:r>
    </w:p>
    <w:p w14:paraId="675C5D5D">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如你（单位）不服本决定，可以自收到本决定书之日起60日内向</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江门市</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人民政府申请行政复议，也可以自收到本决定书之日起6个月内依法直接向</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广州海事</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法院提起行政诉讼。</w:t>
      </w:r>
    </w:p>
    <w:p w14:paraId="585631FD">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联系电话：0750-7176922</w:t>
      </w:r>
    </w:p>
    <w:p w14:paraId="54BF4C1F">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地址：广东省江门市恩平市锦塔路7号</w:t>
      </w:r>
    </w:p>
    <w:p w14:paraId="4CDD96F8">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5836EC36">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附件：涉嫌涉渔“三无”船舶扣押清单</w:t>
      </w:r>
    </w:p>
    <w:p w14:paraId="4A2084B4">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58892036">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18C90DD7">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江门市海洋综合执法支队  </w:t>
      </w:r>
    </w:p>
    <w:p w14:paraId="48300603">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2026</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4</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22</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w:t>
      </w:r>
    </w:p>
    <w:p w14:paraId="78BC3A66">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5AA2375B">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sectPr>
          <w:footerReference r:id="rId3" w:type="default"/>
          <w:pgSz w:w="11906" w:h="16838"/>
          <w:pgMar w:top="1440" w:right="1587" w:bottom="1440" w:left="1587" w:header="851" w:footer="992" w:gutter="0"/>
          <w:pgNumType w:fmt="decimal"/>
          <w:cols w:space="425" w:num="1"/>
          <w:docGrid w:type="lines" w:linePitch="312" w:charSpace="0"/>
        </w:sectPr>
      </w:pPr>
    </w:p>
    <w:p w14:paraId="139F06EF">
      <w:pPr>
        <w:jc w:val="both"/>
        <w:rPr>
          <w:rFonts w:hint="eastAsia" w:ascii="仿宋" w:hAnsi="仿宋" w:eastAsia="仿宋" w:cs="仿宋"/>
          <w:color w:val="000000" w:themeColor="text1"/>
          <w:kern w:val="0"/>
          <w:sz w:val="32"/>
          <w:szCs w:val="32"/>
          <w:u w:val="none"/>
          <w:lang w:eastAsia="zh-CN"/>
          <w14:textFill>
            <w14:solidFill>
              <w14:schemeClr w14:val="tx1"/>
            </w14:solidFill>
          </w14:textFill>
        </w:rPr>
      </w:pPr>
      <w:r>
        <w:rPr>
          <w:rFonts w:hint="eastAsia" w:ascii="仿宋" w:hAnsi="仿宋" w:eastAsia="仿宋" w:cs="仿宋"/>
          <w:color w:val="000000" w:themeColor="text1"/>
          <w:kern w:val="0"/>
          <w:sz w:val="32"/>
          <w:szCs w:val="32"/>
          <w:u w:val="none"/>
          <w:lang w:eastAsia="zh-CN"/>
          <w14:textFill>
            <w14:solidFill>
              <w14:schemeClr w14:val="tx1"/>
            </w14:solidFill>
          </w14:textFill>
        </w:rPr>
        <w:t>附件：</w:t>
      </w:r>
    </w:p>
    <w:p w14:paraId="4E00DA1B">
      <w:pPr>
        <w:jc w:val="center"/>
        <w:rPr>
          <w:rFonts w:hint="eastAsia" w:ascii="方正小标宋简体" w:hAnsi="方正小标宋简体" w:eastAsia="方正小标宋简体" w:cs="方正小标宋简体"/>
          <w:color w:val="000000" w:themeColor="text1"/>
          <w:kern w:val="0"/>
          <w:sz w:val="36"/>
          <w:szCs w:val="36"/>
          <w:u w:val="none"/>
          <w:lang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kern w:val="0"/>
          <w:sz w:val="36"/>
          <w:szCs w:val="36"/>
          <w:u w:val="none"/>
          <w:lang w:eastAsia="zh-CN"/>
          <w14:textFill>
            <w14:solidFill>
              <w14:schemeClr w14:val="tx1"/>
            </w14:solidFill>
          </w14:textFill>
        </w:rPr>
        <w:t>涉嫌涉渔“三无”船舶扣押清单</w:t>
      </w:r>
    </w:p>
    <w:bookmarkEnd w:id="0"/>
    <w:tbl>
      <w:tblPr>
        <w:tblStyle w:val="9"/>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78"/>
        <w:gridCol w:w="1790"/>
        <w:gridCol w:w="1971"/>
        <w:gridCol w:w="1134"/>
        <w:gridCol w:w="1134"/>
        <w:gridCol w:w="2023"/>
        <w:gridCol w:w="1460"/>
        <w:gridCol w:w="1764"/>
        <w:gridCol w:w="790"/>
        <w:gridCol w:w="790"/>
      </w:tblGrid>
      <w:tr w14:paraId="2E77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AD1B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序</w:t>
            </w:r>
          </w:p>
          <w:p w14:paraId="5A1A6F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号</w:t>
            </w:r>
          </w:p>
        </w:tc>
        <w:tc>
          <w:tcPr>
            <w:tcW w:w="1978" w:type="dxa"/>
            <w:vAlign w:val="center"/>
          </w:tcPr>
          <w:p w14:paraId="1C552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扣押编号</w:t>
            </w:r>
          </w:p>
        </w:tc>
        <w:tc>
          <w:tcPr>
            <w:tcW w:w="1790" w:type="dxa"/>
            <w:vAlign w:val="center"/>
          </w:tcPr>
          <w:p w14:paraId="45FFA2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船名号</w:t>
            </w:r>
          </w:p>
        </w:tc>
        <w:tc>
          <w:tcPr>
            <w:tcW w:w="1971" w:type="dxa"/>
            <w:vAlign w:val="center"/>
          </w:tcPr>
          <w:p w14:paraId="5B9CE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外观特征</w:t>
            </w:r>
          </w:p>
        </w:tc>
        <w:tc>
          <w:tcPr>
            <w:tcW w:w="1134" w:type="dxa"/>
            <w:vAlign w:val="center"/>
          </w:tcPr>
          <w:p w14:paraId="0636BB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船长</w:t>
            </w:r>
          </w:p>
          <w:p w14:paraId="2FF1A6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（米）</w:t>
            </w:r>
          </w:p>
        </w:tc>
        <w:tc>
          <w:tcPr>
            <w:tcW w:w="1134" w:type="dxa"/>
            <w:vAlign w:val="center"/>
          </w:tcPr>
          <w:p w14:paraId="30A8A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船宽</w:t>
            </w:r>
          </w:p>
          <w:p w14:paraId="281DD4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（米）</w:t>
            </w:r>
          </w:p>
        </w:tc>
        <w:tc>
          <w:tcPr>
            <w:tcW w:w="2023" w:type="dxa"/>
            <w:vAlign w:val="center"/>
          </w:tcPr>
          <w:p w14:paraId="1D3032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发动机参数</w:t>
            </w:r>
          </w:p>
        </w:tc>
        <w:tc>
          <w:tcPr>
            <w:tcW w:w="1460" w:type="dxa"/>
            <w:vAlign w:val="center"/>
          </w:tcPr>
          <w:p w14:paraId="23B609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扣押地点</w:t>
            </w:r>
          </w:p>
        </w:tc>
        <w:tc>
          <w:tcPr>
            <w:tcW w:w="1764" w:type="dxa"/>
            <w:vAlign w:val="center"/>
          </w:tcPr>
          <w:p w14:paraId="5E4F07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船上物品</w:t>
            </w:r>
          </w:p>
        </w:tc>
        <w:tc>
          <w:tcPr>
            <w:tcW w:w="790" w:type="dxa"/>
            <w:vAlign w:val="center"/>
          </w:tcPr>
          <w:p w14:paraId="0DF8C8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扣押时间</w:t>
            </w:r>
          </w:p>
        </w:tc>
        <w:tc>
          <w:tcPr>
            <w:tcW w:w="790" w:type="dxa"/>
            <w:vAlign w:val="center"/>
          </w:tcPr>
          <w:p w14:paraId="57E44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备注</w:t>
            </w:r>
          </w:p>
        </w:tc>
      </w:tr>
      <w:tr w14:paraId="007F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0A12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1</w:t>
            </w:r>
          </w:p>
        </w:tc>
        <w:tc>
          <w:tcPr>
            <w:tcW w:w="1978" w:type="dxa"/>
            <w:shd w:val="clear" w:color="auto" w:fill="auto"/>
            <w:vAlign w:val="center"/>
          </w:tcPr>
          <w:p w14:paraId="7DB734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Times New Roman"/>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粤江（</w:t>
            </w:r>
            <w:r>
              <w:rPr>
                <w:rFonts w:hint="eastAsia" w:cs="Times New Roman"/>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恩平</w:t>
            </w: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）海综三无</w:t>
            </w:r>
            <w:r>
              <w:rPr>
                <w:rFonts w:hint="eastAsia" w:cs="Times New Roman"/>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2026-6</w:t>
            </w: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号</w:t>
            </w:r>
          </w:p>
        </w:tc>
        <w:tc>
          <w:tcPr>
            <w:tcW w:w="1790" w:type="dxa"/>
            <w:shd w:val="clear" w:color="auto" w:fill="auto"/>
            <w:vAlign w:val="center"/>
          </w:tcPr>
          <w:p w14:paraId="52D7FBBE">
            <w:pPr>
              <w:jc w:val="center"/>
              <w:rPr>
                <w:rFonts w:hint="eastAsia"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eastAsia="zh-CN"/>
                <w14:textFill>
                  <w14:solidFill>
                    <w14:schemeClr w14:val="tx1"/>
                  </w14:solidFill>
                </w14:textFill>
              </w:rPr>
              <w:t>无</w:t>
            </w:r>
          </w:p>
        </w:tc>
        <w:tc>
          <w:tcPr>
            <w:tcW w:w="1971" w:type="dxa"/>
            <w:shd w:val="clear" w:color="auto" w:fill="auto"/>
            <w:vAlign w:val="center"/>
          </w:tcPr>
          <w:p w14:paraId="0A817BE4">
            <w:pPr>
              <w:jc w:val="center"/>
              <w:rPr>
                <w:rFonts w:hint="eastAsia"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蓝色玻璃纤维船</w:t>
            </w:r>
          </w:p>
        </w:tc>
        <w:tc>
          <w:tcPr>
            <w:tcW w:w="1134" w:type="dxa"/>
            <w:shd w:val="clear" w:color="auto" w:fill="auto"/>
            <w:vAlign w:val="center"/>
          </w:tcPr>
          <w:p w14:paraId="460A51D6">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6.4</w:t>
            </w:r>
          </w:p>
        </w:tc>
        <w:tc>
          <w:tcPr>
            <w:tcW w:w="1134" w:type="dxa"/>
            <w:shd w:val="clear" w:color="auto" w:fill="auto"/>
            <w:vAlign w:val="center"/>
          </w:tcPr>
          <w:p w14:paraId="1CD17976">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1.5</w:t>
            </w:r>
          </w:p>
        </w:tc>
        <w:tc>
          <w:tcPr>
            <w:tcW w:w="2023" w:type="dxa"/>
            <w:shd w:val="clear" w:color="auto" w:fill="auto"/>
            <w:vAlign w:val="center"/>
          </w:tcPr>
          <w:p w14:paraId="0324BC0C">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20.45KW</w:t>
            </w:r>
          </w:p>
        </w:tc>
        <w:tc>
          <w:tcPr>
            <w:tcW w:w="1460" w:type="dxa"/>
            <w:shd w:val="clear" w:color="auto" w:fill="auto"/>
            <w:vAlign w:val="center"/>
          </w:tcPr>
          <w:p w14:paraId="498799D5">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14:textFill>
                  <w14:solidFill>
                    <w14:schemeClr w14:val="tx1"/>
                  </w14:solidFill>
                </w14:textFill>
              </w:rPr>
              <w:t>镇海湾恩平段</w:t>
            </w:r>
          </w:p>
        </w:tc>
        <w:tc>
          <w:tcPr>
            <w:tcW w:w="1764" w:type="dxa"/>
            <w:shd w:val="clear" w:color="auto" w:fill="auto"/>
            <w:vAlign w:val="center"/>
          </w:tcPr>
          <w:p w14:paraId="26D78F18">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14:textFill>
                  <w14:solidFill>
                    <w14:schemeClr w14:val="tx1"/>
                  </w14:solidFill>
                </w14:textFill>
              </w:rPr>
              <w:t>电鱼工具1套(电池2个、电鱼杆1支)</w:t>
            </w:r>
          </w:p>
        </w:tc>
        <w:tc>
          <w:tcPr>
            <w:tcW w:w="790" w:type="dxa"/>
            <w:vAlign w:val="center"/>
          </w:tcPr>
          <w:p w14:paraId="79FF0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2026.4.14</w:t>
            </w:r>
          </w:p>
        </w:tc>
        <w:tc>
          <w:tcPr>
            <w:tcW w:w="790" w:type="dxa"/>
            <w:vAlign w:val="center"/>
          </w:tcPr>
          <w:p w14:paraId="61D63F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val="en-US" w:eastAsia="zh-CN"/>
                <w14:textFill>
                  <w14:solidFill>
                    <w14:schemeClr w14:val="tx1"/>
                  </w14:solidFill>
                </w14:textFill>
              </w:rPr>
            </w:pPr>
          </w:p>
        </w:tc>
      </w:tr>
      <w:tr w14:paraId="6F8C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62" w:type="dxa"/>
            <w:vAlign w:val="center"/>
          </w:tcPr>
          <w:p w14:paraId="0D757A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p>
        </w:tc>
        <w:tc>
          <w:tcPr>
            <w:tcW w:w="1978" w:type="dxa"/>
            <w:vAlign w:val="center"/>
          </w:tcPr>
          <w:p w14:paraId="16D3F6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i w:val="0"/>
                <w:iCs w:val="0"/>
                <w:caps w:val="0"/>
                <w:color w:val="000000" w:themeColor="text1"/>
                <w:spacing w:val="0"/>
                <w:kern w:val="0"/>
                <w:sz w:val="28"/>
                <w:szCs w:val="28"/>
                <w:shd w:val="clear" w:color="auto" w:fill="FFFFFF"/>
                <w:lang w:val="en-US" w:eastAsia="zh-CN" w:bidi="ar"/>
                <w14:textFill>
                  <w14:solidFill>
                    <w14:schemeClr w14:val="tx1"/>
                  </w14:solidFill>
                </w14:textFill>
              </w:rPr>
            </w:pPr>
          </w:p>
        </w:tc>
        <w:tc>
          <w:tcPr>
            <w:tcW w:w="1790" w:type="dxa"/>
            <w:vAlign w:val="center"/>
          </w:tcPr>
          <w:p w14:paraId="0FC6D93B">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971" w:type="dxa"/>
            <w:vAlign w:val="center"/>
          </w:tcPr>
          <w:p w14:paraId="1315DDC2">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134" w:type="dxa"/>
            <w:vAlign w:val="center"/>
          </w:tcPr>
          <w:p w14:paraId="6A477E6F">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134" w:type="dxa"/>
            <w:vAlign w:val="center"/>
          </w:tcPr>
          <w:p w14:paraId="6B1B3F2E">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2023" w:type="dxa"/>
            <w:vAlign w:val="center"/>
          </w:tcPr>
          <w:p w14:paraId="73CAA7D0">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460" w:type="dxa"/>
            <w:vAlign w:val="center"/>
          </w:tcPr>
          <w:p w14:paraId="4C93B78C">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1764" w:type="dxa"/>
            <w:vAlign w:val="center"/>
          </w:tcPr>
          <w:p w14:paraId="3A993888">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790" w:type="dxa"/>
            <w:vAlign w:val="center"/>
          </w:tcPr>
          <w:p w14:paraId="300AF724">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790" w:type="dxa"/>
            <w:vAlign w:val="center"/>
          </w:tcPr>
          <w:p w14:paraId="7F84C2EA">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r>
      <w:tr w14:paraId="6ACB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62" w:type="dxa"/>
            <w:vAlign w:val="center"/>
          </w:tcPr>
          <w:p w14:paraId="3CE584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p>
        </w:tc>
        <w:tc>
          <w:tcPr>
            <w:tcW w:w="1978" w:type="dxa"/>
            <w:vAlign w:val="center"/>
          </w:tcPr>
          <w:p w14:paraId="059054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i w:val="0"/>
                <w:iCs w:val="0"/>
                <w:caps w:val="0"/>
                <w:color w:val="000000" w:themeColor="text1"/>
                <w:spacing w:val="0"/>
                <w:kern w:val="0"/>
                <w:sz w:val="28"/>
                <w:szCs w:val="28"/>
                <w:shd w:val="clear" w:color="auto" w:fill="FFFFFF"/>
                <w:lang w:val="en-US" w:eastAsia="zh-CN" w:bidi="ar"/>
                <w14:textFill>
                  <w14:solidFill>
                    <w14:schemeClr w14:val="tx1"/>
                  </w14:solidFill>
                </w14:textFill>
              </w:rPr>
            </w:pPr>
          </w:p>
        </w:tc>
        <w:tc>
          <w:tcPr>
            <w:tcW w:w="1790" w:type="dxa"/>
            <w:vAlign w:val="center"/>
          </w:tcPr>
          <w:p w14:paraId="18E712D9">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971" w:type="dxa"/>
            <w:vAlign w:val="center"/>
          </w:tcPr>
          <w:p w14:paraId="0302C03D">
            <w:pPr>
              <w:jc w:val="center"/>
              <w:rPr>
                <w:rFonts w:hint="default" w:cs="Times New Roman"/>
                <w:color w:val="000000" w:themeColor="text1"/>
                <w:kern w:val="0"/>
                <w:sz w:val="24"/>
                <w:szCs w:val="24"/>
                <w:u w:val="none"/>
                <w:vertAlign w:val="baseline"/>
                <w:lang w:eastAsia="zh-CN"/>
                <w14:textFill>
                  <w14:solidFill>
                    <w14:schemeClr w14:val="tx1"/>
                  </w14:solidFill>
                </w14:textFill>
              </w:rPr>
            </w:pPr>
          </w:p>
        </w:tc>
        <w:tc>
          <w:tcPr>
            <w:tcW w:w="1134" w:type="dxa"/>
            <w:vAlign w:val="center"/>
          </w:tcPr>
          <w:p w14:paraId="6D01704F">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134" w:type="dxa"/>
            <w:vAlign w:val="center"/>
          </w:tcPr>
          <w:p w14:paraId="42484A14">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2023" w:type="dxa"/>
            <w:vAlign w:val="center"/>
          </w:tcPr>
          <w:p w14:paraId="5404B4D6">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1460" w:type="dxa"/>
            <w:vAlign w:val="center"/>
          </w:tcPr>
          <w:p w14:paraId="506C0A97">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1764" w:type="dxa"/>
            <w:vAlign w:val="center"/>
          </w:tcPr>
          <w:p w14:paraId="237944F8">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790" w:type="dxa"/>
            <w:vAlign w:val="center"/>
          </w:tcPr>
          <w:p w14:paraId="3E75F5BF">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790" w:type="dxa"/>
            <w:vAlign w:val="center"/>
          </w:tcPr>
          <w:p w14:paraId="5437B9DE">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r>
      <w:tr w14:paraId="06B7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562" w:type="dxa"/>
            <w:vAlign w:val="center"/>
          </w:tcPr>
          <w:p w14:paraId="63A9B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p>
        </w:tc>
        <w:tc>
          <w:tcPr>
            <w:tcW w:w="1978" w:type="dxa"/>
            <w:vAlign w:val="center"/>
          </w:tcPr>
          <w:p w14:paraId="7750FA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pPr>
          </w:p>
        </w:tc>
        <w:tc>
          <w:tcPr>
            <w:tcW w:w="1790" w:type="dxa"/>
            <w:vAlign w:val="center"/>
          </w:tcPr>
          <w:p w14:paraId="53EF579E">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971" w:type="dxa"/>
            <w:vAlign w:val="center"/>
          </w:tcPr>
          <w:p w14:paraId="35165EEE">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134" w:type="dxa"/>
            <w:vAlign w:val="center"/>
          </w:tcPr>
          <w:p w14:paraId="56EAAAA9">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134" w:type="dxa"/>
            <w:vAlign w:val="center"/>
          </w:tcPr>
          <w:p w14:paraId="2A034547">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2023" w:type="dxa"/>
            <w:vAlign w:val="center"/>
          </w:tcPr>
          <w:p w14:paraId="155BBD96">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1460" w:type="dxa"/>
            <w:vAlign w:val="center"/>
          </w:tcPr>
          <w:p w14:paraId="7CFB591D">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1764" w:type="dxa"/>
            <w:vAlign w:val="center"/>
          </w:tcPr>
          <w:p w14:paraId="11EBF130">
            <w:pPr>
              <w:jc w:val="center"/>
              <w:rPr>
                <w:rFonts w:hint="default" w:cs="Times New Roman"/>
                <w:color w:val="000000" w:themeColor="text1"/>
                <w:kern w:val="0"/>
                <w:sz w:val="24"/>
                <w:szCs w:val="24"/>
                <w:u w:val="none"/>
                <w:vertAlign w:val="baseline"/>
                <w:lang w:val="en-US" w:eastAsia="zh-CN"/>
                <w14:textFill>
                  <w14:solidFill>
                    <w14:schemeClr w14:val="tx1"/>
                  </w14:solidFill>
                </w14:textFill>
              </w:rPr>
            </w:pPr>
          </w:p>
        </w:tc>
        <w:tc>
          <w:tcPr>
            <w:tcW w:w="790" w:type="dxa"/>
            <w:vAlign w:val="center"/>
          </w:tcPr>
          <w:p w14:paraId="338CAD2C">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c>
          <w:tcPr>
            <w:tcW w:w="790" w:type="dxa"/>
            <w:vAlign w:val="center"/>
          </w:tcPr>
          <w:p w14:paraId="5618BB13">
            <w:pPr>
              <w:jc w:val="center"/>
              <w:rPr>
                <w:rFonts w:hint="eastAsia" w:cs="Times New Roman"/>
                <w:color w:val="000000" w:themeColor="text1"/>
                <w:kern w:val="0"/>
                <w:sz w:val="24"/>
                <w:szCs w:val="24"/>
                <w:u w:val="none"/>
                <w:vertAlign w:val="baseline"/>
                <w:lang w:eastAsia="zh-CN"/>
                <w14:textFill>
                  <w14:solidFill>
                    <w14:schemeClr w14:val="tx1"/>
                  </w14:solidFill>
                </w14:textFill>
              </w:rPr>
            </w:pPr>
          </w:p>
        </w:tc>
      </w:tr>
    </w:tbl>
    <w:p w14:paraId="63488D06">
      <w:pPr>
        <w:rPr>
          <w:rFonts w:hint="default" w:cs="Times New Roman"/>
          <w:color w:val="000000" w:themeColor="text1"/>
          <w:kern w:val="0"/>
          <w:sz w:val="32"/>
          <w:szCs w:val="32"/>
          <w:u w:val="none"/>
          <w:lang w:eastAsia="zh-CN"/>
          <w14:textFill>
            <w14:solidFill>
              <w14:schemeClr w14:val="tx1"/>
            </w14:solidFill>
          </w14:textFill>
        </w:rPr>
        <w:sectPr>
          <w:pgSz w:w="16838" w:h="11906" w:orient="landscape"/>
          <w:pgMar w:top="1587" w:right="1440" w:bottom="1587" w:left="1440" w:header="851" w:footer="992" w:gutter="0"/>
          <w:pgNumType w:fmt="decimal"/>
          <w:cols w:space="425" w:num="1"/>
          <w:docGrid w:type="lines" w:linePitch="312" w:charSpace="0"/>
        </w:sectPr>
      </w:pPr>
    </w:p>
    <w:p w14:paraId="2E89B5A4">
      <w:pPr>
        <w:jc w:val="both"/>
        <w:rPr>
          <w:rFonts w:hint="default" w:cs="Times New Roman"/>
          <w:color w:val="000000" w:themeColor="text1"/>
          <w:kern w:val="0"/>
          <w:sz w:val="32"/>
          <w:szCs w:val="32"/>
          <w:u w:val="none"/>
          <w:lang w:eastAsia="zh-CN"/>
          <w14:textFill>
            <w14:solidFill>
              <w14:schemeClr w14:val="tx1"/>
            </w14:solidFill>
          </w14:textFill>
        </w:rPr>
      </w:pPr>
    </w:p>
    <w:p w14:paraId="3F94A96A">
      <w:pPr>
        <w:jc w:val="center"/>
        <w:rPr>
          <w:rFonts w:hint="default" w:cs="Times New Roman"/>
          <w:color w:val="000000" w:themeColor="text1"/>
          <w:kern w:val="0"/>
          <w:sz w:val="32"/>
          <w:szCs w:val="32"/>
          <w:u w:val="none"/>
          <w:lang w:eastAsia="zh-CN"/>
          <w14:textFill>
            <w14:solidFill>
              <w14:schemeClr w14:val="tx1"/>
            </w14:solidFill>
          </w14:textFill>
        </w:rPr>
      </w:pPr>
    </w:p>
    <w:p w14:paraId="3D8197A7">
      <w:pPr>
        <w:jc w:val="center"/>
        <w:rPr>
          <w:rFonts w:hint="default" w:cs="Times New Roman"/>
          <w:color w:val="000000" w:themeColor="text1"/>
          <w:kern w:val="0"/>
          <w:sz w:val="32"/>
          <w:szCs w:val="32"/>
          <w:u w:val="none"/>
          <w:lang w:eastAsia="zh-CN"/>
          <w14:textFill>
            <w14:solidFill>
              <w14:schemeClr w14:val="tx1"/>
            </w14:solidFill>
          </w14:textFill>
        </w:rPr>
      </w:pPr>
      <w:r>
        <w:rPr>
          <w:rFonts w:hint="default" w:cs="Times New Roman"/>
          <w:color w:val="000000" w:themeColor="text1"/>
          <w:kern w:val="0"/>
          <w:sz w:val="32"/>
          <w:szCs w:val="32"/>
          <w:u w:val="none"/>
          <w:lang w:eastAsia="zh-CN"/>
          <w14:textFill>
            <w14:solidFill>
              <w14:schemeClr w14:val="tx1"/>
            </w14:solidFill>
          </w14:textFill>
        </w:rPr>
        <w:t>粤江（</w:t>
      </w:r>
      <w:r>
        <w:rPr>
          <w:rFonts w:hint="eastAsia" w:cs="Times New Roman"/>
          <w:color w:val="000000" w:themeColor="text1"/>
          <w:kern w:val="0"/>
          <w:sz w:val="32"/>
          <w:szCs w:val="32"/>
          <w:u w:val="none"/>
          <w:lang w:val="en-US" w:eastAsia="zh-CN"/>
          <w14:textFill>
            <w14:solidFill>
              <w14:schemeClr w14:val="tx1"/>
            </w14:solidFill>
          </w14:textFill>
        </w:rPr>
        <w:t>恩平</w:t>
      </w:r>
      <w:r>
        <w:rPr>
          <w:rFonts w:hint="default" w:cs="Times New Roman"/>
          <w:color w:val="000000" w:themeColor="text1"/>
          <w:kern w:val="0"/>
          <w:sz w:val="32"/>
          <w:szCs w:val="32"/>
          <w:u w:val="none"/>
          <w:lang w:eastAsia="zh-CN"/>
          <w14:textFill>
            <w14:solidFill>
              <w14:schemeClr w14:val="tx1"/>
            </w14:solidFill>
          </w14:textFill>
        </w:rPr>
        <w:t>）海综三无</w:t>
      </w:r>
      <w:r>
        <w:rPr>
          <w:rFonts w:hint="eastAsia" w:cs="Times New Roman"/>
          <w:color w:val="000000" w:themeColor="text1"/>
          <w:kern w:val="0"/>
          <w:sz w:val="32"/>
          <w:szCs w:val="32"/>
          <w:u w:val="none"/>
          <w:lang w:val="en-US" w:eastAsia="zh-CN"/>
          <w14:textFill>
            <w14:solidFill>
              <w14:schemeClr w14:val="tx1"/>
            </w14:solidFill>
          </w14:textFill>
        </w:rPr>
        <w:t>2026-6</w:t>
      </w:r>
      <w:r>
        <w:rPr>
          <w:rFonts w:hint="default" w:cs="Times New Roman"/>
          <w:color w:val="000000" w:themeColor="text1"/>
          <w:kern w:val="0"/>
          <w:sz w:val="32"/>
          <w:szCs w:val="32"/>
          <w:u w:val="none"/>
          <w:lang w:eastAsia="zh-CN"/>
          <w14:textFill>
            <w14:solidFill>
              <w14:schemeClr w14:val="tx1"/>
            </w14:solidFill>
          </w14:textFill>
        </w:rPr>
        <w:t>号照片</w:t>
      </w:r>
    </w:p>
    <w:p w14:paraId="52D5956A">
      <w:pPr>
        <w:jc w:val="center"/>
        <w:rPr>
          <w:rFonts w:hint="default" w:cs="Times New Roman"/>
          <w:color w:val="000000" w:themeColor="text1"/>
          <w:kern w:val="0"/>
          <w:sz w:val="32"/>
          <w:szCs w:val="32"/>
          <w:u w:val="none"/>
          <w:lang w:eastAsia="zh-CN"/>
          <w14:textFill>
            <w14:solidFill>
              <w14:schemeClr w14:val="tx1"/>
            </w14:solidFill>
          </w14:textFill>
        </w:rPr>
        <w:sectPr>
          <w:type w:val="continuous"/>
          <w:pgSz w:w="16838" w:h="11906" w:orient="landscape"/>
          <w:pgMar w:top="1587" w:right="1440" w:bottom="1587" w:left="1440" w:header="851" w:footer="992" w:gutter="0"/>
          <w:pgNumType w:fmt="decimal"/>
          <w:cols w:space="425" w:num="1"/>
          <w:docGrid w:type="lines" w:linePitch="312" w:charSpace="0"/>
        </w:sectPr>
      </w:pPr>
      <w:r>
        <w:rPr>
          <w:rFonts w:hint="default" w:cs="Times New Roman"/>
          <w:color w:val="000000" w:themeColor="text1"/>
          <w:kern w:val="0"/>
          <w:sz w:val="32"/>
          <w:szCs w:val="32"/>
          <w:u w:val="none"/>
          <w:lang w:eastAsia="zh-CN"/>
          <w14:textFill>
            <w14:solidFill>
              <w14:schemeClr w14:val="tx1"/>
            </w14:solidFill>
          </w14:textFill>
        </w:rPr>
        <w:drawing>
          <wp:inline distT="0" distB="0" distL="114300" distR="114300">
            <wp:extent cx="6286500" cy="4715510"/>
            <wp:effectExtent l="0" t="0" r="0" b="8890"/>
            <wp:docPr id="2" name="图片 2" descr="IMG_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362"/>
                    <pic:cNvPicPr>
                      <a:picLocks noChangeAspect="1"/>
                    </pic:cNvPicPr>
                  </pic:nvPicPr>
                  <pic:blipFill>
                    <a:blip r:embed="rId5"/>
                    <a:stretch>
                      <a:fillRect/>
                    </a:stretch>
                  </pic:blipFill>
                  <pic:spPr>
                    <a:xfrm>
                      <a:off x="0" y="0"/>
                      <a:ext cx="6286500" cy="4715510"/>
                    </a:xfrm>
                    <a:prstGeom prst="rect">
                      <a:avLst/>
                    </a:prstGeom>
                  </pic:spPr>
                </pic:pic>
              </a:graphicData>
            </a:graphic>
          </wp:inline>
        </w:drawing>
      </w:r>
    </w:p>
    <w:p w14:paraId="7FB01295">
      <w:pPr>
        <w:jc w:val="center"/>
        <w:rPr>
          <w:rFonts w:hint="default" w:cs="Times New Roman"/>
          <w:color w:val="000000" w:themeColor="text1"/>
          <w:kern w:val="0"/>
          <w:sz w:val="32"/>
          <w:szCs w:val="32"/>
          <w:u w:val="none"/>
          <w:lang w:eastAsia="zh-CN"/>
          <w14:textFill>
            <w14:solidFill>
              <w14:schemeClr w14:val="tx1"/>
            </w14:solidFill>
          </w14:textFill>
        </w:rPr>
      </w:pPr>
      <w:r>
        <w:rPr>
          <w:rFonts w:hint="default" w:cs="Times New Roman"/>
          <w:color w:val="000000" w:themeColor="text1"/>
          <w:kern w:val="0"/>
          <w:sz w:val="32"/>
          <w:szCs w:val="32"/>
          <w:u w:val="none"/>
          <w:lang w:eastAsia="zh-CN"/>
          <w14:textFill>
            <w14:solidFill>
              <w14:schemeClr w14:val="tx1"/>
            </w14:solidFill>
          </w14:textFill>
        </w:rPr>
        <w:drawing>
          <wp:inline distT="0" distB="0" distL="114300" distR="114300">
            <wp:extent cx="7199630" cy="5400040"/>
            <wp:effectExtent l="0" t="0" r="10160" b="1270"/>
            <wp:docPr id="4" name="图片 4" descr="IMG_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6361"/>
                    <pic:cNvPicPr>
                      <a:picLocks noChangeAspect="1"/>
                    </pic:cNvPicPr>
                  </pic:nvPicPr>
                  <pic:blipFill>
                    <a:blip r:embed="rId6"/>
                    <a:stretch>
                      <a:fillRect/>
                    </a:stretch>
                  </pic:blipFill>
                  <pic:spPr>
                    <a:xfrm rot="5400000">
                      <a:off x="0" y="0"/>
                      <a:ext cx="7199630" cy="5400040"/>
                    </a:xfrm>
                    <a:prstGeom prst="rect">
                      <a:avLst/>
                    </a:prstGeom>
                  </pic:spPr>
                </pic:pic>
              </a:graphicData>
            </a:graphic>
          </wp:inline>
        </w:drawing>
      </w:r>
    </w:p>
    <w:p w14:paraId="1C950C87">
      <w:pPr>
        <w:jc w:val="center"/>
        <w:rPr>
          <w:rFonts w:hint="default" w:cs="Times New Roman"/>
          <w:color w:val="000000" w:themeColor="text1"/>
          <w:kern w:val="0"/>
          <w:sz w:val="32"/>
          <w:szCs w:val="32"/>
          <w:u w:val="none"/>
          <w:lang w:eastAsia="zh-CN"/>
          <w14:textFill>
            <w14:solidFill>
              <w14:schemeClr w14:val="tx1"/>
            </w14:solidFill>
          </w14:textFill>
        </w:rPr>
      </w:pPr>
      <w:r>
        <w:rPr>
          <w:rFonts w:hint="default" w:cs="Times New Roman"/>
          <w:color w:val="000000" w:themeColor="text1"/>
          <w:kern w:val="0"/>
          <w:sz w:val="32"/>
          <w:szCs w:val="32"/>
          <w:u w:val="none"/>
          <w:lang w:eastAsia="zh-CN"/>
          <w14:textFill>
            <w14:solidFill>
              <w14:schemeClr w14:val="tx1"/>
            </w14:solidFill>
          </w14:textFill>
        </w:rPr>
        <w:drawing>
          <wp:inline distT="0" distB="0" distL="114300" distR="114300">
            <wp:extent cx="7199630" cy="5400040"/>
            <wp:effectExtent l="0" t="0" r="10160" b="1270"/>
            <wp:docPr id="5" name="图片 5" descr="IMG_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6363"/>
                    <pic:cNvPicPr>
                      <a:picLocks noChangeAspect="1"/>
                    </pic:cNvPicPr>
                  </pic:nvPicPr>
                  <pic:blipFill>
                    <a:blip r:embed="rId7"/>
                    <a:stretch>
                      <a:fillRect/>
                    </a:stretch>
                  </pic:blipFill>
                  <pic:spPr>
                    <a:xfrm rot="5400000">
                      <a:off x="0" y="0"/>
                      <a:ext cx="7199630" cy="5400040"/>
                    </a:xfrm>
                    <a:prstGeom prst="rect">
                      <a:avLst/>
                    </a:prstGeom>
                  </pic:spPr>
                </pic:pic>
              </a:graphicData>
            </a:graphic>
          </wp:inline>
        </w:drawing>
      </w:r>
    </w:p>
    <w:sectPr>
      <w:type w:val="continuous"/>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766A7330-0A43-4C55-9E76-0AD990EAB46F}"/>
  </w:font>
  <w:font w:name="方正小标宋简体">
    <w:altName w:val="Arial Unicode MS"/>
    <w:panose1 w:val="02000000000000000000"/>
    <w:charset w:val="86"/>
    <w:family w:val="auto"/>
    <w:pitch w:val="default"/>
    <w:sig w:usb0="00000000" w:usb1="00000000" w:usb2="00000012" w:usb3="00000000" w:csb0="00040001" w:csb1="00000000"/>
    <w:embedRegular r:id="rId2" w:fontKey="{FC550551-CA59-40BF-850F-A1D21BDC62A9}"/>
  </w:font>
  <w:font w:name="方正仿宋_GB2312">
    <w:altName w:val="仿宋"/>
    <w:panose1 w:val="02000000000000000000"/>
    <w:charset w:val="86"/>
    <w:family w:val="auto"/>
    <w:pitch w:val="default"/>
    <w:sig w:usb0="00000000" w:usb1="00000000" w:usb2="00000012" w:usb3="00000000" w:csb0="00040001" w:csb1="00000000"/>
    <w:embedRegular r:id="rId3" w:fontKey="{59460516-FCBF-421C-B7E9-DED624A769C8}"/>
  </w:font>
  <w:font w:name="仿宋">
    <w:panose1 w:val="02010609060101010101"/>
    <w:charset w:val="86"/>
    <w:family w:val="auto"/>
    <w:pitch w:val="default"/>
    <w:sig w:usb0="800002BF" w:usb1="38CF7CFA" w:usb2="00000016" w:usb3="00000000" w:csb0="00040001" w:csb1="00000000"/>
    <w:embedRegular r:id="rId4" w:fontKey="{2B325938-3DED-4E92-89B8-123EDA6194C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F3F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8A04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08A04B">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10136"/>
    <w:rsid w:val="F6BFE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paragraph" w:styleId="3">
    <w:name w:val="heading 3"/>
    <w:basedOn w:val="1"/>
    <w:next w:val="1"/>
    <w:unhideWhenUsed/>
    <w:qFormat/>
    <w:uiPriority w:val="0"/>
    <w:pPr>
      <w:keepNext/>
      <w:keepLines/>
      <w:spacing w:before="260" w:beforeLines="0" w:beforeAutospacing="0" w:after="260" w:afterLines="0" w:afterAutospacing="0" w:line="520" w:lineRule="exact"/>
      <w:ind w:firstLine="1040" w:firstLineChars="200"/>
      <w:jc w:val="left"/>
      <w:outlineLvl w:val="2"/>
    </w:pPr>
    <w:rPr>
      <w:rFonts w:ascii="Times New Roman" w:hAnsi="Times New Roman" w:eastAsia="黑体" w:cs="Times New Roman"/>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6</Pages>
  <Words>965</Words>
  <Characters>1028</Characters>
  <Lines>0</Lines>
  <Paragraphs>0</Paragraphs>
  <TotalTime>1</TotalTime>
  <ScaleCrop>false</ScaleCrop>
  <LinksUpToDate>false</LinksUpToDate>
  <CharactersWithSpaces>1093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2021-07-08T09:17:00Z</dcterms:created>
  <dc:creator>天蕞雲</dc:creator>
  <cp:lastModifiedBy>Administrator</cp:lastModifiedBy>
  <cp:lastPrinted>2026-02-04T03:46:00Z</cp:lastPrinted>
  <dcterms:modified xsi:type="dcterms:W3CDTF">2026-04-22T07:20:22Z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B32DC660C62241B9AC0BE3B7770BEB0B_13</vt:lpwstr>
  </property>
  <property fmtid="{D5CDD505-2E9C-101B-9397-08002B2CF9AE}" pid="4" name="KSOTemplateDocerSaveRecord">
    <vt:lpwstr>eyJoZGlkIjoiZWIyNTdiYThhN2FkMTI4M2YyMjFiOTQ0MmZiYjVjYTkiLCJ1c2VySWQiOiI0MTY3MDY0NDIifQ==</vt:lpwstr>
  </property>
</Properties>
</file>