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b/>
          <w:bCs/>
          <w:color w:val="auto"/>
          <w:sz w:val="28"/>
          <w:szCs w:val="28"/>
          <w:shd w:val="clear" w:color="auto" w:fill="FFFFFF"/>
          <w:lang w:val="en-US" w:eastAsia="zh-CN"/>
        </w:rPr>
      </w:pPr>
      <w:bookmarkStart w:id="0" w:name="_GoBack"/>
      <w:bookmarkEnd w:id="0"/>
      <w:r>
        <w:rPr>
          <w:rFonts w:hint="eastAsia" w:ascii="宋体" w:hAnsi="宋体" w:eastAsia="宋体" w:cs="宋体"/>
          <w:b/>
          <w:bCs/>
          <w:color w:val="auto"/>
          <w:sz w:val="28"/>
          <w:szCs w:val="28"/>
          <w:shd w:val="clear" w:color="auto" w:fill="FFFFFF"/>
          <w:lang w:eastAsia="zh-CN"/>
        </w:rPr>
        <w:t>附件</w:t>
      </w:r>
      <w:r>
        <w:rPr>
          <w:rFonts w:hint="eastAsia" w:ascii="宋体" w:hAnsi="宋体" w:eastAsia="宋体" w:cs="宋体"/>
          <w:b/>
          <w:bCs/>
          <w:color w:val="auto"/>
          <w:sz w:val="28"/>
          <w:szCs w:val="28"/>
          <w:shd w:val="clear" w:color="auto" w:fill="FFFFFF"/>
          <w:lang w:val="en-US" w:eastAsia="zh-CN"/>
        </w:rPr>
        <w:t>1</w:t>
      </w:r>
    </w:p>
    <w:p>
      <w:pPr>
        <w:spacing w:line="560" w:lineRule="exact"/>
        <w:jc w:val="center"/>
        <w:rPr>
          <w:b/>
          <w:bCs/>
          <w:color w:val="auto"/>
          <w:sz w:val="28"/>
          <w:szCs w:val="28"/>
        </w:rPr>
      </w:pPr>
      <w:r>
        <w:rPr>
          <w:rFonts w:hint="eastAsia" w:ascii="宋体" w:hAnsi="宋体" w:eastAsia="宋体" w:cs="宋体"/>
          <w:b/>
          <w:bCs/>
          <w:color w:val="auto"/>
          <w:sz w:val="28"/>
          <w:szCs w:val="28"/>
          <w:shd w:val="clear" w:color="auto" w:fill="FFFFFF"/>
        </w:rPr>
        <w:t>江门市</w:t>
      </w:r>
      <w:r>
        <w:rPr>
          <w:rFonts w:hint="eastAsia" w:ascii="宋体" w:hAnsi="宋体" w:eastAsia="宋体" w:cs="宋体"/>
          <w:b/>
          <w:bCs/>
          <w:color w:val="auto"/>
          <w:sz w:val="28"/>
          <w:szCs w:val="28"/>
          <w:shd w:val="clear" w:color="auto" w:fill="FFFFFF"/>
          <w:lang w:eastAsia="zh-CN"/>
        </w:rPr>
        <w:t>市区</w:t>
      </w:r>
      <w:r>
        <w:rPr>
          <w:rFonts w:hint="eastAsia" w:ascii="宋体" w:hAnsi="宋体" w:eastAsia="宋体" w:cs="宋体"/>
          <w:b/>
          <w:bCs/>
          <w:color w:val="auto"/>
          <w:sz w:val="28"/>
          <w:szCs w:val="28"/>
          <w:shd w:val="clear" w:color="auto" w:fill="FFFFFF"/>
        </w:rPr>
        <w:t>公路局养护中心202</w:t>
      </w:r>
      <w:r>
        <w:rPr>
          <w:rFonts w:hint="eastAsia" w:ascii="宋体" w:hAnsi="宋体" w:eastAsia="宋体" w:cs="宋体"/>
          <w:b/>
          <w:bCs/>
          <w:color w:val="auto"/>
          <w:sz w:val="28"/>
          <w:szCs w:val="28"/>
          <w:shd w:val="clear" w:color="auto" w:fill="FFFFFF"/>
          <w:lang w:val="en-US" w:eastAsia="zh-CN"/>
        </w:rPr>
        <w:t>6</w:t>
      </w:r>
      <w:r>
        <w:rPr>
          <w:rFonts w:hint="eastAsia" w:ascii="宋体" w:hAnsi="宋体" w:eastAsia="宋体" w:cs="宋体"/>
          <w:b/>
          <w:bCs/>
          <w:color w:val="auto"/>
          <w:sz w:val="28"/>
          <w:szCs w:val="28"/>
          <w:shd w:val="clear" w:color="auto" w:fill="FFFFFF"/>
        </w:rPr>
        <w:t>年度</w:t>
      </w:r>
      <w:r>
        <w:rPr>
          <w:rFonts w:hint="eastAsia" w:ascii="宋体" w:hAnsi="宋体" w:eastAsia="宋体" w:cs="宋体"/>
          <w:b/>
          <w:bCs/>
          <w:color w:val="auto"/>
          <w:sz w:val="28"/>
          <w:szCs w:val="28"/>
          <w:shd w:val="clear" w:color="auto" w:fill="FFFFFF"/>
          <w:lang w:eastAsia="zh-CN"/>
        </w:rPr>
        <w:t>公路</w:t>
      </w:r>
      <w:r>
        <w:rPr>
          <w:rFonts w:hint="eastAsia" w:ascii="宋体" w:hAnsi="宋体" w:eastAsia="宋体" w:cs="宋体"/>
          <w:b/>
          <w:bCs/>
          <w:color w:val="auto"/>
          <w:sz w:val="28"/>
          <w:szCs w:val="28"/>
          <w:shd w:val="clear" w:color="auto" w:fill="FFFFFF"/>
        </w:rPr>
        <w:t>标线</w:t>
      </w:r>
      <w:r>
        <w:rPr>
          <w:rFonts w:hint="eastAsia" w:ascii="宋体" w:hAnsi="宋体" w:eastAsia="宋体" w:cs="宋体"/>
          <w:b/>
          <w:bCs/>
          <w:color w:val="auto"/>
          <w:sz w:val="28"/>
          <w:szCs w:val="28"/>
          <w:shd w:val="clear" w:color="auto" w:fill="FFFFFF"/>
          <w:lang w:eastAsia="zh-CN"/>
        </w:rPr>
        <w:t>施工</w:t>
      </w:r>
      <w:r>
        <w:rPr>
          <w:rFonts w:hint="eastAsia"/>
          <w:b/>
          <w:bCs/>
          <w:color w:val="auto"/>
          <w:sz w:val="28"/>
          <w:szCs w:val="28"/>
        </w:rPr>
        <w:t>采购评分标准</w:t>
      </w:r>
    </w:p>
    <w:p>
      <w:pPr>
        <w:spacing w:line="560" w:lineRule="exact"/>
        <w:jc w:val="center"/>
        <w:rPr>
          <w:b/>
          <w:bCs/>
          <w:color w:val="auto"/>
          <w:sz w:val="28"/>
          <w:szCs w:val="28"/>
        </w:rPr>
      </w:pPr>
    </w:p>
    <w:p>
      <w:pPr>
        <w:rPr>
          <w:rFonts w:ascii="宋体" w:hAnsi="宋体" w:eastAsia="宋体" w:cs="宋体"/>
          <w:b/>
          <w:color w:val="auto"/>
          <w:sz w:val="24"/>
        </w:rPr>
      </w:pPr>
      <w:r>
        <w:rPr>
          <w:rFonts w:hint="eastAsia" w:ascii="宋体" w:hAnsi="宋体" w:eastAsia="宋体" w:cs="宋体"/>
          <w:b/>
          <w:color w:val="auto"/>
          <w:sz w:val="24"/>
        </w:rPr>
        <w:t>一、评分选取方式</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次采购采用【自行采购的综合选取】的方式确定中选单位。评分小组先对报名单位进行初步评审，如满足初步评审要求的报名单位数量少于两家，本项目重新采购；然后对满足初步评审要求的报名单位，按照详细评审规定的评分标准进行打分。</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评分小组对报名单位的详细评审各评审因素进行评分，计算出各评审因素得分总和作为该报名单位的得分，并按得分由</w:t>
      </w:r>
      <w:r>
        <w:rPr>
          <w:rFonts w:hint="eastAsia" w:ascii="宋体" w:hAnsi="宋体" w:eastAsia="宋体" w:cs="宋体"/>
          <w:b/>
          <w:bCs/>
          <w:color w:val="auto"/>
          <w:sz w:val="24"/>
        </w:rPr>
        <w:t>高到低</w:t>
      </w:r>
      <w:r>
        <w:rPr>
          <w:rFonts w:hint="eastAsia" w:ascii="宋体" w:hAnsi="宋体" w:eastAsia="宋体" w:cs="宋体"/>
          <w:color w:val="auto"/>
          <w:sz w:val="24"/>
        </w:rPr>
        <w:t>顺序推荐中选单位。</w:t>
      </w:r>
    </w:p>
    <w:p>
      <w:pPr>
        <w:spacing w:line="360" w:lineRule="auto"/>
        <w:ind w:firstLine="480" w:firstLineChars="200"/>
        <w:rPr>
          <w:rFonts w:hAnsi="宋体"/>
          <w:color w:val="auto"/>
          <w:sz w:val="24"/>
        </w:rPr>
      </w:pPr>
      <w:r>
        <w:rPr>
          <w:rFonts w:hint="eastAsia" w:ascii="宋体" w:hAnsi="宋体" w:eastAsia="宋体"/>
          <w:color w:val="auto"/>
          <w:sz w:val="24"/>
        </w:rPr>
        <w:t>如有两家或以上报名单位的综合得分相同且得分均为最高，</w:t>
      </w:r>
      <w:r>
        <w:rPr>
          <w:rFonts w:hint="eastAsia" w:ascii="宋体" w:hAnsi="宋体" w:eastAsia="宋体" w:cs="宋体"/>
          <w:color w:val="auto"/>
          <w:sz w:val="24"/>
        </w:rPr>
        <w:t>评分小组视报名单位的情况综合比较，投票确定其名次。</w:t>
      </w:r>
    </w:p>
    <w:p>
      <w:pPr>
        <w:pStyle w:val="8"/>
        <w:numPr>
          <w:ilvl w:val="0"/>
          <w:numId w:val="1"/>
        </w:numPr>
        <w:spacing w:line="560" w:lineRule="exact"/>
        <w:ind w:firstLineChars="0"/>
        <w:jc w:val="left"/>
        <w:rPr>
          <w:b/>
          <w:bCs/>
          <w:color w:val="auto"/>
          <w:sz w:val="24"/>
        </w:rPr>
      </w:pPr>
      <w:r>
        <w:rPr>
          <w:rFonts w:hint="eastAsia"/>
          <w:b/>
          <w:bCs/>
          <w:color w:val="auto"/>
          <w:sz w:val="24"/>
        </w:rPr>
        <w:t>初步评审</w:t>
      </w:r>
    </w:p>
    <w:tbl>
      <w:tblPr>
        <w:tblStyle w:val="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99" w:type="dxa"/>
            <w:vAlign w:val="center"/>
          </w:tcPr>
          <w:p>
            <w:pPr>
              <w:spacing w:line="560" w:lineRule="exact"/>
              <w:jc w:val="center"/>
              <w:rPr>
                <w:color w:val="auto"/>
                <w:sz w:val="24"/>
              </w:rPr>
            </w:pPr>
            <w:r>
              <w:rPr>
                <w:rFonts w:hint="eastAsia"/>
                <w:color w:val="auto"/>
                <w:sz w:val="24"/>
              </w:rPr>
              <w:t>评审因素</w:t>
            </w:r>
          </w:p>
        </w:tc>
        <w:tc>
          <w:tcPr>
            <w:tcW w:w="6851" w:type="dxa"/>
            <w:vAlign w:val="center"/>
          </w:tcPr>
          <w:p>
            <w:pPr>
              <w:spacing w:line="560" w:lineRule="exact"/>
              <w:jc w:val="center"/>
              <w:rPr>
                <w:color w:val="auto"/>
                <w:sz w:val="24"/>
              </w:rPr>
            </w:pPr>
            <w:r>
              <w:rPr>
                <w:rFonts w:hint="eastAsia"/>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vAlign w:val="center"/>
          </w:tcPr>
          <w:p>
            <w:pPr>
              <w:spacing w:line="500" w:lineRule="exact"/>
              <w:jc w:val="center"/>
              <w:rPr>
                <w:color w:val="auto"/>
                <w:sz w:val="24"/>
              </w:rPr>
            </w:pPr>
            <w:r>
              <w:rPr>
                <w:rFonts w:hint="eastAsia"/>
                <w:color w:val="auto"/>
                <w:sz w:val="24"/>
              </w:rPr>
              <w:t>资质</w:t>
            </w:r>
          </w:p>
        </w:tc>
        <w:tc>
          <w:tcPr>
            <w:tcW w:w="6851" w:type="dxa"/>
            <w:vAlign w:val="center"/>
          </w:tcPr>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1.在中华人民共和国境内依法注册的具有合法经营资格的独立法人；</w:t>
            </w:r>
          </w:p>
          <w:p>
            <w:pPr>
              <w:spacing w:line="500" w:lineRule="exact"/>
              <w:ind w:firstLine="240" w:firstLineChars="100"/>
              <w:jc w:val="left"/>
              <w:rPr>
                <w:rFonts w:asciiTheme="minorEastAsia" w:hAnsiTheme="minorEastAsia"/>
                <w:color w:val="auto"/>
                <w:sz w:val="24"/>
              </w:rPr>
            </w:pPr>
            <w:r>
              <w:rPr>
                <w:rFonts w:hint="eastAsia" w:asciiTheme="minorEastAsia" w:hAnsiTheme="minorEastAsia"/>
                <w:color w:val="auto"/>
                <w:sz w:val="24"/>
              </w:rPr>
              <w:t>2.具有独立承担民事责任及履行合同的能力；</w:t>
            </w:r>
          </w:p>
          <w:p>
            <w:pPr>
              <w:spacing w:line="500" w:lineRule="exact"/>
              <w:ind w:firstLine="240" w:firstLineChars="100"/>
              <w:jc w:val="left"/>
              <w:rPr>
                <w:color w:val="auto"/>
                <w:sz w:val="24"/>
              </w:rPr>
            </w:pPr>
            <w:r>
              <w:rPr>
                <w:rFonts w:hint="eastAsia" w:asciiTheme="minorEastAsia" w:hAnsiTheme="minorEastAsia"/>
                <w:color w:val="auto"/>
                <w:sz w:val="24"/>
              </w:rPr>
              <w:t>3.具有标线工程施工资质；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399" w:type="dxa"/>
            <w:vAlign w:val="center"/>
          </w:tcPr>
          <w:p>
            <w:pPr>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业绩</w:t>
            </w:r>
          </w:p>
        </w:tc>
        <w:tc>
          <w:tcPr>
            <w:tcW w:w="6851" w:type="dxa"/>
            <w:vAlign w:val="center"/>
          </w:tcPr>
          <w:p>
            <w:pPr>
              <w:spacing w:line="400" w:lineRule="exact"/>
              <w:ind w:firstLine="240" w:firstLineChars="100"/>
              <w:jc w:val="left"/>
              <w:rPr>
                <w:rFonts w:cs="宋体" w:asciiTheme="minorEastAsia" w:hAnsiTheme="minorEastAsia"/>
                <w:color w:val="auto"/>
                <w:sz w:val="24"/>
              </w:rPr>
            </w:pPr>
            <w:r>
              <w:rPr>
                <w:rFonts w:hint="eastAsia" w:cs="宋体" w:asciiTheme="minorEastAsia" w:hAnsiTheme="minorEastAsia"/>
                <w:color w:val="auto"/>
                <w:sz w:val="24"/>
              </w:rPr>
              <w:t>近</w:t>
            </w:r>
            <w:r>
              <w:rPr>
                <w:rFonts w:hint="eastAsia" w:cs="宋体" w:asciiTheme="minorEastAsia" w:hAnsiTheme="minorEastAsia"/>
                <w:color w:val="auto"/>
                <w:sz w:val="24"/>
                <w:lang w:eastAsia="zh-CN"/>
              </w:rPr>
              <w:t>一</w:t>
            </w:r>
            <w:r>
              <w:rPr>
                <w:rFonts w:hint="eastAsia" w:cs="宋体" w:asciiTheme="minorEastAsia" w:hAnsiTheme="minorEastAsia"/>
                <w:color w:val="auto"/>
                <w:sz w:val="24"/>
              </w:rPr>
              <w:t>年内，</w:t>
            </w:r>
            <w:r>
              <w:rPr>
                <w:rFonts w:hint="eastAsia" w:cs="宋体" w:asciiTheme="minorEastAsia" w:hAnsiTheme="minorEastAsia"/>
                <w:color w:val="auto"/>
                <w:sz w:val="24"/>
                <w:lang w:eastAsia="zh-CN"/>
              </w:rPr>
              <w:t>至少</w:t>
            </w:r>
            <w:r>
              <w:rPr>
                <w:rFonts w:hint="eastAsia" w:cs="宋体" w:asciiTheme="minorEastAsia" w:hAnsiTheme="minorEastAsia"/>
                <w:color w:val="auto"/>
                <w:sz w:val="24"/>
              </w:rPr>
              <w:t>完成1项同类工程</w:t>
            </w:r>
            <w:r>
              <w:rPr>
                <w:rFonts w:hint="eastAsia" w:cs="宋体" w:asciiTheme="minorEastAsia" w:hAnsiTheme="minorEastAsia"/>
                <w:color w:val="auto"/>
                <w:sz w:val="24"/>
                <w:lang w:eastAsia="zh-CN"/>
              </w:rPr>
              <w:t>业绩</w:t>
            </w:r>
            <w:r>
              <w:rPr>
                <w:rFonts w:hint="eastAsia" w:cs="宋体" w:asciiTheme="minorEastAsia" w:hAnsi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9" w:type="dxa"/>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信用</w:t>
            </w:r>
          </w:p>
        </w:tc>
        <w:tc>
          <w:tcPr>
            <w:tcW w:w="6851" w:type="dxa"/>
            <w:vAlign w:val="center"/>
          </w:tcPr>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1.报名单位在国家企业信用信息公示系统中未被列入严重违法失信企业名单；</w:t>
            </w:r>
          </w:p>
          <w:p>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2.报名单位在“信用中国”或地方信用网站的信用信息报告中无不良记录；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pPr>
              <w:spacing w:line="500" w:lineRule="exact"/>
              <w:jc w:val="center"/>
              <w:rPr>
                <w:rFonts w:hint="eastAsia"/>
                <w:color w:val="auto"/>
                <w:sz w:val="24"/>
              </w:rPr>
            </w:pPr>
            <w:r>
              <w:rPr>
                <w:rFonts w:hint="eastAsia"/>
                <w:color w:val="auto"/>
                <w:sz w:val="24"/>
                <w:lang w:eastAsia="zh-CN"/>
              </w:rPr>
              <w:t>材</w:t>
            </w:r>
            <w:r>
              <w:rPr>
                <w:rFonts w:hint="eastAsia"/>
                <w:color w:val="auto"/>
                <w:sz w:val="24"/>
              </w:rPr>
              <w:t>料</w:t>
            </w:r>
          </w:p>
        </w:tc>
        <w:tc>
          <w:tcPr>
            <w:tcW w:w="6851" w:type="dxa"/>
            <w:shd w:val="clear" w:color="auto" w:fill="auto"/>
            <w:vAlign w:val="center"/>
          </w:tcPr>
          <w:p>
            <w:pPr>
              <w:spacing w:line="500" w:lineRule="exact"/>
              <w:ind w:firstLine="480" w:firstLineChars="200"/>
              <w:jc w:val="left"/>
              <w:rPr>
                <w:rFonts w:hint="eastAsia"/>
                <w:color w:val="auto"/>
                <w:sz w:val="24"/>
              </w:rPr>
            </w:pPr>
            <w:r>
              <w:rPr>
                <w:rFonts w:hint="eastAsia"/>
                <w:color w:val="auto"/>
                <w:sz w:val="24"/>
              </w:rPr>
              <w:t>白色热熔反光型标线涂料及路面标线用玻璃珠第三方检测报告所有指标均合格。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9" w:type="dxa"/>
            <w:shd w:val="clear" w:color="auto" w:fill="auto"/>
            <w:vAlign w:val="center"/>
          </w:tcPr>
          <w:p>
            <w:pPr>
              <w:spacing w:line="500" w:lineRule="exact"/>
              <w:jc w:val="center"/>
              <w:rPr>
                <w:color w:val="auto"/>
                <w:sz w:val="24"/>
              </w:rPr>
            </w:pPr>
            <w:r>
              <w:rPr>
                <w:rFonts w:hint="eastAsia"/>
                <w:color w:val="auto"/>
                <w:sz w:val="24"/>
              </w:rPr>
              <w:t>报价</w:t>
            </w:r>
          </w:p>
        </w:tc>
        <w:tc>
          <w:tcPr>
            <w:tcW w:w="6851" w:type="dxa"/>
            <w:shd w:val="clear" w:color="auto" w:fill="auto"/>
            <w:vAlign w:val="center"/>
          </w:tcPr>
          <w:p>
            <w:pPr>
              <w:spacing w:line="500" w:lineRule="exact"/>
              <w:jc w:val="left"/>
              <w:rPr>
                <w:color w:val="auto"/>
                <w:sz w:val="24"/>
              </w:rPr>
            </w:pPr>
            <w:r>
              <w:rPr>
                <w:rFonts w:hint="eastAsia"/>
                <w:color w:val="auto"/>
                <w:sz w:val="24"/>
              </w:rPr>
              <w:t>磨除标线最高限价：1</w:t>
            </w:r>
            <w:r>
              <w:rPr>
                <w:rFonts w:hint="eastAsia"/>
                <w:color w:val="auto"/>
                <w:sz w:val="24"/>
                <w:lang w:val="en-US" w:eastAsia="zh-CN"/>
              </w:rPr>
              <w:t>5</w:t>
            </w:r>
            <w:r>
              <w:rPr>
                <w:rFonts w:hint="eastAsia"/>
                <w:color w:val="auto"/>
                <w:sz w:val="24"/>
              </w:rPr>
              <w:t>元/m</w:t>
            </w:r>
            <w:r>
              <w:rPr>
                <w:rFonts w:hint="eastAsia"/>
                <w:color w:val="auto"/>
                <w:sz w:val="24"/>
                <w:vertAlign w:val="superscript"/>
              </w:rPr>
              <w:t>2</w:t>
            </w:r>
            <w:r>
              <w:rPr>
                <w:rFonts w:hint="eastAsia"/>
                <w:color w:val="auto"/>
                <w:sz w:val="24"/>
              </w:rPr>
              <w:t>；施划标线最高限价：</w:t>
            </w:r>
            <w:r>
              <w:rPr>
                <w:rFonts w:hint="eastAsia"/>
                <w:color w:val="auto"/>
                <w:sz w:val="24"/>
                <w:lang w:val="en-US" w:eastAsia="zh-CN"/>
              </w:rPr>
              <w:t>40</w:t>
            </w:r>
            <w:r>
              <w:rPr>
                <w:rFonts w:hint="eastAsia"/>
                <w:color w:val="auto"/>
                <w:sz w:val="24"/>
              </w:rPr>
              <w:t>元/m</w:t>
            </w:r>
            <w:r>
              <w:rPr>
                <w:rFonts w:hint="eastAsia"/>
                <w:color w:val="auto"/>
                <w:sz w:val="24"/>
                <w:vertAlign w:val="superscript"/>
              </w:rPr>
              <w:t>2</w:t>
            </w:r>
            <w:r>
              <w:rPr>
                <w:rFonts w:hint="eastAsia"/>
                <w:color w:val="auto"/>
                <w:sz w:val="24"/>
              </w:rPr>
              <w:t>。</w:t>
            </w:r>
          </w:p>
        </w:tc>
      </w:tr>
    </w:tbl>
    <w:p>
      <w:pPr>
        <w:spacing w:line="560" w:lineRule="exact"/>
        <w:jc w:val="left"/>
        <w:rPr>
          <w:rFonts w:hint="eastAsia"/>
          <w:b/>
          <w:bCs/>
          <w:color w:val="auto"/>
          <w:sz w:val="24"/>
        </w:rPr>
      </w:pPr>
    </w:p>
    <w:p>
      <w:pPr>
        <w:spacing w:line="560" w:lineRule="exact"/>
        <w:jc w:val="left"/>
        <w:rPr>
          <w:b/>
          <w:bCs/>
          <w:color w:val="auto"/>
          <w:sz w:val="24"/>
        </w:rPr>
      </w:pPr>
    </w:p>
    <w:p>
      <w:pPr>
        <w:pStyle w:val="8"/>
        <w:numPr>
          <w:ilvl w:val="0"/>
          <w:numId w:val="1"/>
        </w:numPr>
        <w:spacing w:line="560" w:lineRule="exact"/>
        <w:ind w:firstLineChars="0"/>
        <w:jc w:val="left"/>
        <w:rPr>
          <w:b/>
          <w:bCs/>
          <w:color w:val="auto"/>
          <w:sz w:val="24"/>
        </w:rPr>
      </w:pPr>
      <w:r>
        <w:rPr>
          <w:rFonts w:hint="eastAsia"/>
          <w:b/>
          <w:bCs/>
          <w:color w:val="auto"/>
          <w:sz w:val="24"/>
        </w:rPr>
        <w:t>详细评审</w:t>
      </w:r>
    </w:p>
    <w:tbl>
      <w:tblPr>
        <w:tblStyle w:val="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226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分值</w:t>
            </w:r>
          </w:p>
        </w:tc>
        <w:tc>
          <w:tcPr>
            <w:tcW w:w="5835" w:type="dxa"/>
            <w:noWrap w:val="0"/>
            <w:vAlign w:val="center"/>
          </w:tcPr>
          <w:p>
            <w:pPr>
              <w:spacing w:line="276" w:lineRule="auto"/>
              <w:jc w:val="center"/>
              <w:rPr>
                <w:rFonts w:ascii="宋体" w:hAnsi="宋体" w:eastAsia="宋体" w:cs="宋体"/>
                <w:sz w:val="24"/>
              </w:rPr>
            </w:pPr>
            <w:r>
              <w:rPr>
                <w:rFonts w:hint="eastAsia" w:ascii="宋体" w:hAnsi="宋体" w:eastAsia="宋体" w:cs="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施工组织</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30</w:t>
            </w:r>
          </w:p>
        </w:tc>
        <w:tc>
          <w:tcPr>
            <w:tcW w:w="5835" w:type="dxa"/>
            <w:noWrap w:val="0"/>
            <w:vAlign w:val="center"/>
          </w:tcPr>
          <w:p>
            <w:pPr>
              <w:spacing w:line="400" w:lineRule="exact"/>
              <w:rPr>
                <w:rFonts w:ascii="宋体" w:hAnsi="宋体" w:eastAsia="宋体" w:cs="宋体"/>
                <w:sz w:val="24"/>
              </w:rPr>
            </w:pPr>
            <w:r>
              <w:rPr>
                <w:rFonts w:hint="eastAsia" w:ascii="宋体" w:hAnsi="宋体" w:eastAsia="宋体" w:cs="宋体"/>
                <w:sz w:val="24"/>
              </w:rPr>
              <w:t>控制措施是否得当，对项目的理解是否透彻，施工组织设计思路清晰、切实可行程度，对工作计划安排的合理程度、质量保证措施等是否完善、可行，是否符合采购需求等进行综合比较，</w:t>
            </w:r>
          </w:p>
          <w:p>
            <w:pPr>
              <w:spacing w:line="400" w:lineRule="exact"/>
              <w:rPr>
                <w:rFonts w:ascii="宋体" w:hAnsi="宋体" w:eastAsia="宋体" w:cs="宋体"/>
                <w:sz w:val="24"/>
              </w:rPr>
            </w:pPr>
            <w:r>
              <w:rPr>
                <w:rFonts w:hint="eastAsia" w:ascii="宋体" w:hAnsi="宋体" w:eastAsia="宋体" w:cs="宋体"/>
                <w:sz w:val="24"/>
              </w:rPr>
              <w:t>优：24 &lt; 得分 ≤30，</w:t>
            </w:r>
          </w:p>
          <w:p>
            <w:pPr>
              <w:spacing w:line="400" w:lineRule="exact"/>
              <w:rPr>
                <w:rFonts w:ascii="宋体" w:hAnsi="宋体" w:eastAsia="宋体" w:cs="宋体"/>
                <w:sz w:val="24"/>
              </w:rPr>
            </w:pPr>
            <w:r>
              <w:rPr>
                <w:rFonts w:hint="eastAsia" w:ascii="宋体" w:hAnsi="宋体" w:eastAsia="宋体" w:cs="宋体"/>
                <w:sz w:val="24"/>
              </w:rPr>
              <w:t>良: 18 &lt; 得分 ≤24，</w:t>
            </w:r>
          </w:p>
          <w:p>
            <w:pPr>
              <w:pStyle w:val="2"/>
              <w:spacing w:line="400" w:lineRule="exact"/>
              <w:rPr>
                <w:rFonts w:hAnsi="宋体" w:cs="宋体"/>
                <w:sz w:val="24"/>
                <w:szCs w:val="24"/>
              </w:rPr>
            </w:pPr>
            <w:r>
              <w:rPr>
                <w:rFonts w:hint="eastAsia" w:hAnsi="宋体" w:cs="宋体"/>
                <w:sz w:val="24"/>
                <w:szCs w:val="24"/>
              </w:rPr>
              <w:t>一般: 得分 = 18 ，</w:t>
            </w:r>
          </w:p>
          <w:p>
            <w:pPr>
              <w:pStyle w:val="2"/>
              <w:spacing w:line="400" w:lineRule="exact"/>
              <w:rPr>
                <w:rFonts w:hAnsi="宋体" w:cs="宋体"/>
                <w:sz w:val="24"/>
                <w:szCs w:val="24"/>
              </w:rPr>
            </w:pPr>
            <w:r>
              <w:rPr>
                <w:rFonts w:hint="eastAsia" w:hAnsi="宋体"/>
                <w:sz w:val="24"/>
                <w:szCs w:val="24"/>
              </w:rPr>
              <w:t>未提交：0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20</w:t>
            </w:r>
          </w:p>
        </w:tc>
        <w:tc>
          <w:tcPr>
            <w:tcW w:w="5835" w:type="dxa"/>
            <w:noWrap w:val="0"/>
            <w:vAlign w:val="center"/>
          </w:tcPr>
          <w:p>
            <w:pPr>
              <w:spacing w:line="400" w:lineRule="exact"/>
              <w:rPr>
                <w:rFonts w:ascii="宋体" w:hAnsi="宋体" w:eastAsia="宋体" w:cs="宋体"/>
                <w:sz w:val="24"/>
              </w:rPr>
            </w:pPr>
            <w:r>
              <w:rPr>
                <w:rFonts w:hint="eastAsia" w:ascii="宋体" w:hAnsi="宋体" w:eastAsia="宋体" w:cs="宋体"/>
                <w:sz w:val="24"/>
              </w:rPr>
              <w:t>根据报名单位提供的类似工程业绩，综合比较打分，</w:t>
            </w:r>
          </w:p>
          <w:p>
            <w:pPr>
              <w:spacing w:line="400" w:lineRule="exact"/>
              <w:rPr>
                <w:rFonts w:ascii="宋体" w:hAnsi="宋体" w:eastAsia="宋体" w:cs="宋体"/>
                <w:sz w:val="24"/>
              </w:rPr>
            </w:pPr>
            <w:r>
              <w:rPr>
                <w:rFonts w:hint="eastAsia" w:ascii="宋体" w:hAnsi="宋体" w:eastAsia="宋体" w:cs="宋体"/>
                <w:sz w:val="24"/>
              </w:rPr>
              <w:t>优：16&lt; 得分 ≤20，</w:t>
            </w:r>
          </w:p>
          <w:p>
            <w:pPr>
              <w:spacing w:line="400" w:lineRule="exact"/>
              <w:rPr>
                <w:rFonts w:ascii="宋体" w:hAnsi="宋体" w:eastAsia="宋体" w:cs="宋体"/>
                <w:sz w:val="24"/>
              </w:rPr>
            </w:pPr>
            <w:r>
              <w:rPr>
                <w:rFonts w:hint="eastAsia" w:ascii="宋体" w:hAnsi="宋体" w:eastAsia="宋体" w:cs="宋体"/>
                <w:sz w:val="24"/>
              </w:rPr>
              <w:t>良: 12 &lt; 得分 ≤16，</w:t>
            </w:r>
          </w:p>
          <w:p>
            <w:pPr>
              <w:spacing w:line="400" w:lineRule="exact"/>
              <w:jc w:val="left"/>
              <w:rPr>
                <w:rFonts w:ascii="宋体" w:hAnsi="宋体" w:eastAsia="宋体" w:cs="宋体"/>
                <w:sz w:val="24"/>
              </w:rPr>
            </w:pPr>
            <w:r>
              <w:rPr>
                <w:rFonts w:hint="eastAsia" w:ascii="宋体" w:hAnsi="宋体" w:eastAsia="宋体" w:cs="宋体"/>
                <w:sz w:val="24"/>
              </w:rPr>
              <w:t>一般: 得分 = 12 ，</w:t>
            </w:r>
          </w:p>
          <w:p>
            <w:pPr>
              <w:pStyle w:val="2"/>
              <w:spacing w:line="400" w:lineRule="exact"/>
              <w:rPr>
                <w:rFonts w:hint="eastAsia" w:hAnsi="宋体"/>
                <w:sz w:val="24"/>
                <w:szCs w:val="24"/>
              </w:rPr>
            </w:pPr>
            <w:r>
              <w:rPr>
                <w:rFonts w:hint="eastAsia" w:hAnsi="宋体"/>
                <w:sz w:val="24"/>
                <w:szCs w:val="24"/>
              </w:rPr>
              <w:t>未提交：0</w:t>
            </w:r>
          </w:p>
          <w:p>
            <w:pPr>
              <w:pStyle w:val="2"/>
              <w:spacing w:line="400" w:lineRule="exact"/>
              <w:rPr>
                <w:rFonts w:hint="eastAsia" w:hAnsi="宋体"/>
                <w:sz w:val="24"/>
                <w:szCs w:val="24"/>
              </w:rPr>
            </w:pPr>
            <w:r>
              <w:rPr>
                <w:rFonts w:hint="eastAsia" w:ascii="宋体" w:hAnsi="宋体"/>
                <w:sz w:val="24"/>
              </w:rPr>
              <w:t>本条款具体细化为：根据报名单位提供的近</w:t>
            </w:r>
            <w:r>
              <w:rPr>
                <w:rFonts w:hint="eastAsia" w:hAnsi="宋体"/>
                <w:sz w:val="24"/>
                <w:lang w:val="en-US" w:eastAsia="zh-CN"/>
              </w:rPr>
              <w:t>3</w:t>
            </w:r>
            <w:r>
              <w:rPr>
                <w:rFonts w:hint="eastAsia" w:ascii="宋体" w:hAnsi="宋体"/>
                <w:sz w:val="24"/>
              </w:rPr>
              <w:t>年内同等规模及以上类似工程业绩证明</w:t>
            </w:r>
            <w:r>
              <w:rPr>
                <w:rFonts w:hint="eastAsia" w:hAnsi="宋体"/>
                <w:sz w:val="24"/>
                <w:lang w:eastAsia="zh-CN"/>
              </w:rPr>
              <w:t>，业绩证明文件包括①相对应合同/协议书/委托书的关键页复印件（关键页包括：封面、服务内容页及双方签章页）；②相对应验收证明文件复印件</w:t>
            </w:r>
            <w:r>
              <w:rPr>
                <w:rFonts w:hint="eastAsia" w:ascii="宋体" w:hAnsi="宋体"/>
                <w:sz w:val="24"/>
              </w:rPr>
              <w:t>。业绩≥5项为优，5项＞业绩≥3为良，3项＞业绩≥1为一般。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20</w:t>
            </w:r>
          </w:p>
        </w:tc>
        <w:tc>
          <w:tcPr>
            <w:tcW w:w="5835" w:type="dxa"/>
            <w:noWrap w:val="0"/>
            <w:vAlign w:val="center"/>
          </w:tcPr>
          <w:p>
            <w:pPr>
              <w:spacing w:line="400" w:lineRule="exact"/>
              <w:rPr>
                <w:rFonts w:ascii="宋体" w:hAnsi="宋体" w:eastAsia="宋体" w:cs="宋体"/>
                <w:sz w:val="24"/>
              </w:rPr>
            </w:pPr>
            <w:r>
              <w:rPr>
                <w:rFonts w:hint="eastAsia" w:ascii="宋体" w:hAnsi="宋体" w:eastAsia="宋体" w:cs="宋体"/>
                <w:sz w:val="24"/>
              </w:rPr>
              <w:t>根据报名单位提供的人员任职资格，综合比较打分，</w:t>
            </w:r>
          </w:p>
          <w:p>
            <w:pPr>
              <w:spacing w:line="400" w:lineRule="exact"/>
              <w:rPr>
                <w:rFonts w:ascii="宋体" w:hAnsi="宋体" w:eastAsia="宋体" w:cs="宋体"/>
                <w:sz w:val="24"/>
              </w:rPr>
            </w:pPr>
            <w:r>
              <w:rPr>
                <w:rFonts w:hint="eastAsia" w:ascii="宋体" w:hAnsi="宋体" w:eastAsia="宋体" w:cs="宋体"/>
                <w:sz w:val="24"/>
              </w:rPr>
              <w:t>优：16&lt; 得分 ≤20，</w:t>
            </w:r>
          </w:p>
          <w:p>
            <w:pPr>
              <w:spacing w:line="400" w:lineRule="exact"/>
              <w:rPr>
                <w:rFonts w:ascii="宋体" w:hAnsi="宋体" w:eastAsia="宋体" w:cs="宋体"/>
                <w:sz w:val="24"/>
              </w:rPr>
            </w:pPr>
            <w:r>
              <w:rPr>
                <w:rFonts w:hint="eastAsia" w:ascii="宋体" w:hAnsi="宋体" w:eastAsia="宋体" w:cs="宋体"/>
                <w:sz w:val="24"/>
              </w:rPr>
              <w:t>良: 12 &lt; 得分 ≤16，</w:t>
            </w:r>
          </w:p>
          <w:p>
            <w:pPr>
              <w:spacing w:line="400" w:lineRule="exact"/>
              <w:rPr>
                <w:rFonts w:ascii="宋体" w:hAnsi="宋体" w:eastAsia="宋体" w:cs="宋体"/>
                <w:sz w:val="24"/>
              </w:rPr>
            </w:pPr>
            <w:r>
              <w:rPr>
                <w:rFonts w:hint="eastAsia" w:ascii="宋体" w:hAnsi="宋体" w:eastAsia="宋体" w:cs="宋体"/>
                <w:sz w:val="24"/>
              </w:rPr>
              <w:t>一般: 得分 = 12 ，</w:t>
            </w:r>
          </w:p>
          <w:p>
            <w:pPr>
              <w:pStyle w:val="2"/>
              <w:spacing w:line="400" w:lineRule="exact"/>
              <w:rPr>
                <w:rFonts w:hint="eastAsia" w:hAnsi="宋体"/>
                <w:sz w:val="24"/>
                <w:szCs w:val="24"/>
              </w:rPr>
            </w:pPr>
            <w:r>
              <w:rPr>
                <w:rFonts w:hint="eastAsia" w:hAnsi="宋体"/>
                <w:sz w:val="24"/>
                <w:szCs w:val="24"/>
              </w:rPr>
              <w:t>未提交：0</w:t>
            </w:r>
          </w:p>
          <w:p>
            <w:pPr>
              <w:pStyle w:val="2"/>
              <w:spacing w:line="400" w:lineRule="exact"/>
              <w:rPr>
                <w:rFonts w:hint="eastAsia" w:hAnsi="宋体"/>
                <w:sz w:val="24"/>
                <w:szCs w:val="24"/>
              </w:rPr>
            </w:pPr>
            <w:r>
              <w:rPr>
                <w:rFonts w:hint="eastAsia" w:ascii="宋体" w:hAnsi="宋体" w:eastAsia="宋体" w:cs="宋体"/>
                <w:kern w:val="2"/>
                <w:sz w:val="21"/>
                <w:szCs w:val="21"/>
              </w:rPr>
              <w:t>根据提供项目经理、总工等人员资格中至少含</w:t>
            </w:r>
            <w:r>
              <w:rPr>
                <w:rFonts w:hint="eastAsia" w:hAnsi="宋体" w:cs="宋体"/>
                <w:kern w:val="2"/>
                <w:sz w:val="21"/>
                <w:szCs w:val="21"/>
                <w:lang w:val="en-US" w:eastAsia="zh-CN"/>
              </w:rPr>
              <w:t>2</w:t>
            </w:r>
            <w:r>
              <w:rPr>
                <w:rFonts w:hint="eastAsia" w:ascii="宋体" w:hAnsi="宋体" w:eastAsia="宋体" w:cs="宋体"/>
                <w:kern w:val="2"/>
                <w:sz w:val="21"/>
                <w:szCs w:val="21"/>
              </w:rPr>
              <w:t>名工程师为优，提供人员资格中至少含</w:t>
            </w:r>
            <w:r>
              <w:rPr>
                <w:rFonts w:hint="eastAsia" w:hAnsi="宋体" w:cs="宋体"/>
                <w:kern w:val="2"/>
                <w:sz w:val="21"/>
                <w:szCs w:val="21"/>
                <w:lang w:val="en-US" w:eastAsia="zh-CN"/>
              </w:rPr>
              <w:t>1</w:t>
            </w:r>
            <w:r>
              <w:rPr>
                <w:rFonts w:hint="eastAsia" w:ascii="宋体" w:hAnsi="宋体" w:eastAsia="宋体" w:cs="宋体"/>
                <w:kern w:val="2"/>
                <w:sz w:val="21"/>
                <w:szCs w:val="21"/>
              </w:rPr>
              <w:t>名工程师</w:t>
            </w:r>
            <w:r>
              <w:rPr>
                <w:rFonts w:hint="eastAsia" w:hAnsi="宋体" w:cs="宋体"/>
                <w:kern w:val="2"/>
                <w:sz w:val="21"/>
                <w:szCs w:val="21"/>
                <w:lang w:eastAsia="zh-CN"/>
              </w:rPr>
              <w:t>和</w:t>
            </w:r>
            <w:r>
              <w:rPr>
                <w:rFonts w:hint="eastAsia" w:hAnsi="宋体" w:cs="宋体"/>
                <w:kern w:val="2"/>
                <w:sz w:val="21"/>
                <w:szCs w:val="21"/>
                <w:lang w:val="en-US" w:eastAsia="zh-CN"/>
              </w:rPr>
              <w:t>1名助理工程师</w:t>
            </w:r>
            <w:r>
              <w:rPr>
                <w:rFonts w:hint="eastAsia" w:ascii="宋体" w:hAnsi="宋体" w:eastAsia="宋体" w:cs="宋体"/>
                <w:kern w:val="2"/>
                <w:sz w:val="21"/>
                <w:szCs w:val="21"/>
              </w:rPr>
              <w:t>为良，提供人员资格中至少含2名</w:t>
            </w:r>
            <w:r>
              <w:rPr>
                <w:rFonts w:hint="eastAsia" w:hAnsi="宋体" w:cs="宋体"/>
                <w:kern w:val="2"/>
                <w:sz w:val="21"/>
                <w:szCs w:val="21"/>
                <w:lang w:eastAsia="zh-CN"/>
              </w:rPr>
              <w:t>助理</w:t>
            </w:r>
            <w:r>
              <w:rPr>
                <w:rFonts w:hint="eastAsia" w:ascii="宋体" w:hAnsi="宋体" w:eastAsia="宋体" w:cs="宋体"/>
                <w:kern w:val="2"/>
                <w:sz w:val="21"/>
                <w:szCs w:val="21"/>
              </w:rPr>
              <w:t>工程师为一般。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报价</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0</w:t>
            </w:r>
          </w:p>
        </w:tc>
        <w:tc>
          <w:tcPr>
            <w:tcW w:w="5835" w:type="dxa"/>
            <w:noWrap w:val="0"/>
            <w:vAlign w:val="center"/>
          </w:tcPr>
          <w:p>
            <w:pPr>
              <w:pStyle w:val="2"/>
              <w:rPr>
                <w:rFonts w:hint="default" w:ascii="宋体" w:hAnsi="宋体" w:eastAsia="宋体" w:cs="宋体"/>
                <w:spacing w:val="-12"/>
                <w:sz w:val="24"/>
                <w:lang w:val="en-US" w:eastAsia="zh-CN"/>
              </w:rPr>
            </w:pPr>
            <w:r>
              <w:rPr>
                <w:rFonts w:hint="eastAsia" w:hAnsi="宋体"/>
                <w:sz w:val="24"/>
                <w:szCs w:val="24"/>
              </w:rPr>
              <w:t>价格最低</w:t>
            </w:r>
            <w:r>
              <w:rPr>
                <w:rFonts w:hint="eastAsia" w:hAnsi="宋体"/>
                <w:sz w:val="24"/>
                <w:szCs w:val="24"/>
                <w:lang w:eastAsia="zh-CN"/>
              </w:rPr>
              <w:t>单位</w:t>
            </w:r>
            <w:r>
              <w:rPr>
                <w:rFonts w:hint="eastAsia" w:hAnsi="宋体"/>
                <w:sz w:val="24"/>
                <w:szCs w:val="24"/>
              </w:rPr>
              <w:t>的报价为评标基准价；得分=（</w:t>
            </w:r>
            <w:r>
              <w:rPr>
                <w:rFonts w:hint="eastAsia" w:hAnsi="宋体"/>
                <w:sz w:val="24"/>
                <w:szCs w:val="24"/>
                <w:lang w:eastAsia="zh-CN"/>
              </w:rPr>
              <w:t>划线</w:t>
            </w:r>
            <w:r>
              <w:rPr>
                <w:rFonts w:hint="eastAsia" w:hAnsi="宋体"/>
                <w:sz w:val="24"/>
                <w:szCs w:val="24"/>
              </w:rPr>
              <w:t>评标基准价/报价）*</w:t>
            </w:r>
            <w:r>
              <w:rPr>
                <w:rFonts w:hint="eastAsia" w:hAnsi="宋体"/>
                <w:sz w:val="24"/>
                <w:szCs w:val="24"/>
                <w:lang w:val="en-US" w:eastAsia="zh-CN"/>
              </w:rPr>
              <w:t>25+</w:t>
            </w:r>
            <w:r>
              <w:rPr>
                <w:rFonts w:hint="eastAsia" w:hAnsi="宋体"/>
                <w:sz w:val="24"/>
                <w:szCs w:val="24"/>
              </w:rPr>
              <w:t>（</w:t>
            </w:r>
            <w:r>
              <w:rPr>
                <w:rFonts w:hint="eastAsia" w:hAnsi="宋体"/>
                <w:sz w:val="24"/>
                <w:szCs w:val="24"/>
                <w:lang w:eastAsia="zh-CN"/>
              </w:rPr>
              <w:t>磨线</w:t>
            </w:r>
            <w:r>
              <w:rPr>
                <w:rFonts w:hint="eastAsia" w:hAnsi="宋体"/>
                <w:sz w:val="24"/>
                <w:szCs w:val="24"/>
              </w:rPr>
              <w:t>评标基准价/报价）*</w:t>
            </w:r>
            <w:r>
              <w:rPr>
                <w:rFonts w:hint="eastAsia" w:hAnsi="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合计</w:t>
            </w:r>
          </w:p>
        </w:tc>
        <w:tc>
          <w:tcPr>
            <w:tcW w:w="2268" w:type="dxa"/>
            <w:noWrap w:val="0"/>
            <w:vAlign w:val="center"/>
          </w:tcPr>
          <w:p>
            <w:pPr>
              <w:spacing w:line="276" w:lineRule="auto"/>
              <w:jc w:val="center"/>
              <w:rPr>
                <w:rFonts w:ascii="宋体" w:hAnsi="宋体" w:eastAsia="宋体" w:cs="宋体"/>
                <w:sz w:val="24"/>
              </w:rPr>
            </w:pPr>
            <w:r>
              <w:rPr>
                <w:rFonts w:hint="eastAsia" w:ascii="宋体" w:hAnsi="宋体" w:eastAsia="宋体" w:cs="宋体"/>
                <w:sz w:val="24"/>
              </w:rPr>
              <w:t>100</w:t>
            </w:r>
          </w:p>
        </w:tc>
        <w:tc>
          <w:tcPr>
            <w:tcW w:w="5835" w:type="dxa"/>
            <w:noWrap w:val="0"/>
            <w:vAlign w:val="center"/>
          </w:tcPr>
          <w:p>
            <w:pPr>
              <w:spacing w:line="276" w:lineRule="auto"/>
              <w:rPr>
                <w:rFonts w:ascii="宋体" w:hAnsi="宋体" w:eastAsia="宋体" w:cs="宋体"/>
                <w:sz w:val="24"/>
                <w:lang w:val="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4C37"/>
    <w:multiLevelType w:val="multilevel"/>
    <w:tmpl w:val="6C524C37"/>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0740A00"/>
    <w:rsid w:val="000353D7"/>
    <w:rsid w:val="00035EBF"/>
    <w:rsid w:val="0003794D"/>
    <w:rsid w:val="00040A23"/>
    <w:rsid w:val="000C70F7"/>
    <w:rsid w:val="000D40F4"/>
    <w:rsid w:val="0019116C"/>
    <w:rsid w:val="001D7094"/>
    <w:rsid w:val="00206156"/>
    <w:rsid w:val="00232CE9"/>
    <w:rsid w:val="00306D44"/>
    <w:rsid w:val="00355D25"/>
    <w:rsid w:val="00386C36"/>
    <w:rsid w:val="003C2D77"/>
    <w:rsid w:val="004C4BCE"/>
    <w:rsid w:val="004F3C77"/>
    <w:rsid w:val="004F6EAD"/>
    <w:rsid w:val="00540F6F"/>
    <w:rsid w:val="005F3C78"/>
    <w:rsid w:val="00740A00"/>
    <w:rsid w:val="007A313D"/>
    <w:rsid w:val="007A628B"/>
    <w:rsid w:val="007E0464"/>
    <w:rsid w:val="007E04BD"/>
    <w:rsid w:val="00882669"/>
    <w:rsid w:val="008C6F25"/>
    <w:rsid w:val="008D5C38"/>
    <w:rsid w:val="009E2FC4"/>
    <w:rsid w:val="00A0341B"/>
    <w:rsid w:val="00A03E42"/>
    <w:rsid w:val="00A263C2"/>
    <w:rsid w:val="00A77C60"/>
    <w:rsid w:val="00A84C28"/>
    <w:rsid w:val="00BF7933"/>
    <w:rsid w:val="00DA4EAD"/>
    <w:rsid w:val="00DF3C25"/>
    <w:rsid w:val="00E037F6"/>
    <w:rsid w:val="018F4C90"/>
    <w:rsid w:val="01A677C4"/>
    <w:rsid w:val="07FB1D8C"/>
    <w:rsid w:val="0B707BDB"/>
    <w:rsid w:val="0C765B42"/>
    <w:rsid w:val="0CF9625E"/>
    <w:rsid w:val="0F9D6295"/>
    <w:rsid w:val="10B07B84"/>
    <w:rsid w:val="10B14C22"/>
    <w:rsid w:val="116B728B"/>
    <w:rsid w:val="1313067F"/>
    <w:rsid w:val="14211903"/>
    <w:rsid w:val="15161791"/>
    <w:rsid w:val="15193B15"/>
    <w:rsid w:val="15C94DE8"/>
    <w:rsid w:val="164E2F31"/>
    <w:rsid w:val="19160830"/>
    <w:rsid w:val="1AAD2480"/>
    <w:rsid w:val="22063097"/>
    <w:rsid w:val="22FA0900"/>
    <w:rsid w:val="26885D59"/>
    <w:rsid w:val="27470DEA"/>
    <w:rsid w:val="278C5237"/>
    <w:rsid w:val="2C5D2CAC"/>
    <w:rsid w:val="2F6E93C2"/>
    <w:rsid w:val="3157742D"/>
    <w:rsid w:val="31844BEF"/>
    <w:rsid w:val="37EF513F"/>
    <w:rsid w:val="3BF98425"/>
    <w:rsid w:val="3D4679B1"/>
    <w:rsid w:val="3DEB0EC4"/>
    <w:rsid w:val="3E383D18"/>
    <w:rsid w:val="3F8E7801"/>
    <w:rsid w:val="3FB13A48"/>
    <w:rsid w:val="3FFD3567"/>
    <w:rsid w:val="42787AE7"/>
    <w:rsid w:val="459A4F58"/>
    <w:rsid w:val="4C163DE5"/>
    <w:rsid w:val="50216E39"/>
    <w:rsid w:val="506F38E3"/>
    <w:rsid w:val="51274EB5"/>
    <w:rsid w:val="513A1385"/>
    <w:rsid w:val="51F168FA"/>
    <w:rsid w:val="53E243D2"/>
    <w:rsid w:val="56AD0813"/>
    <w:rsid w:val="57E39632"/>
    <w:rsid w:val="5C5C6491"/>
    <w:rsid w:val="6252656D"/>
    <w:rsid w:val="652B0CBA"/>
    <w:rsid w:val="69B3154C"/>
    <w:rsid w:val="6B65282F"/>
    <w:rsid w:val="6DA4EF5D"/>
    <w:rsid w:val="6FD0322C"/>
    <w:rsid w:val="703F482D"/>
    <w:rsid w:val="74DD8BB5"/>
    <w:rsid w:val="77A3C021"/>
    <w:rsid w:val="77C201A7"/>
    <w:rsid w:val="77EF0384"/>
    <w:rsid w:val="7B8368AF"/>
    <w:rsid w:val="7DE797E2"/>
    <w:rsid w:val="7F146713"/>
    <w:rsid w:val="8B334ED6"/>
    <w:rsid w:val="9F6B24DD"/>
    <w:rsid w:val="ABFE603A"/>
    <w:rsid w:val="B87FF335"/>
    <w:rsid w:val="BBDB9BF7"/>
    <w:rsid w:val="CFE73F42"/>
    <w:rsid w:val="D59D16A9"/>
    <w:rsid w:val="F4B1F702"/>
    <w:rsid w:val="FCCD5F56"/>
    <w:rsid w:val="FEAEB862"/>
    <w:rsid w:val="FFFED516"/>
    <w:rsid w:val="FFFFE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1000</Words>
  <Characters>1041</Characters>
  <Lines>10</Lines>
  <Paragraphs>2</Paragraphs>
  <TotalTime>29</TotalTime>
  <ScaleCrop>false</ScaleCrop>
  <LinksUpToDate>false</LinksUpToDate>
  <CharactersWithSpaces>1072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2025-01-23T02:52:00Z</dcterms:created>
  <dc:creator>覃捍</dc:creator>
  <cp:lastModifiedBy>uos</cp:lastModifiedBy>
  <cp:lastPrinted>2026-04-24T11:11:15Z</cp:lastPrinted>
  <dcterms:modified xsi:type="dcterms:W3CDTF">2026-04-24T11:11:17Z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F6D7EB93CE28D14655DFEA690B245844_43</vt:lpwstr>
  </property>
  <property fmtid="{D5CDD505-2E9C-101B-9397-08002B2CF9AE}" pid="4" name="KSOTemplateDocerSaveRecord">
    <vt:lpwstr>eyJoZGlkIjoiMGMwNzZhN2EyNzczOGUwY2MxNDk4NmI1N2Q3YzAzMmEiLCJ1c2VySWQiOiIxNzIwMzQ0MTIzIn0=</vt:lpwstr>
  </property>
</Properties>
</file>