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eastAsia="zh-CN"/>
        </w:rPr>
        <w:t>关于开展</w:t>
      </w:r>
      <w:r>
        <w:rPr>
          <w:rFonts w:hint="eastAsia" w:ascii="方正小标宋简体" w:hAnsi="方正小标宋简体" w:eastAsia="方正小标宋简体" w:cs="方正小标宋简体"/>
          <w:sz w:val="44"/>
          <w:szCs w:val="44"/>
          <w:lang w:val="en-US" w:eastAsia="zh-CN"/>
        </w:rPr>
        <w:t>2025年度江门市农业品牌培育奖励申报工作的通知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蓬江区、江海区农业农村和水利局，各县（市、区）农业农村局：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持续提高我市农业品牌建设，推进乡村全面振兴，提速推进“百县千镇万村高质量发展工程”，现结合落实《江门市农业农村局关于印发〈江门市农业品牌培育奖励办法〉的通知》（江农农〔2026〕33号）精神，开展2025年度江门市农业品牌培育奖励申报工作。有关事项通知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全面宣传，按时完成网上申报。请各县（市、区）农业农村部门迅速行动，面向各行业协会、经营主体，通过各种方式做实本次申报工作的宣传发动，指导辖区内符合条件的主体进行网上申报工作，按要求于6月5日前在江惠通平台（网址：https://jht.jiangmen.gov.cn/#/home，申报账号自主注册开通）完成网上申报工作，逾期该平台将自动关闭，不得继续申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认真核查，及时报送审核材料。各县（市、区）农业农村部门须于6月15日前对申报主体进行现场检查，完成初核工作并完成网上审核，提出书面意见连同《2025年度农业品牌培育奖励申报主体信息汇总表》（盖章版）报送我局复核。并将通过初核的奖励申请表和佐证材料一式三份（双面打印并盖章）寄送至市农业农村局农产品质量安全与市场信息化科；如没有主体申报，属地农业农村部门也要填报附件3注明没有主体申报，并加盖公章通过粤政易发送我局联系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1918" w:leftChars="304" w:hanging="1280" w:hangingChars="4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附件：1.江门市农业农村局关于印发《江门市农业品牌培育奖励办法》的通知（江农农〔2026〕33号）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600" w:firstLineChars="5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2.2025年度江门市农业品牌培育奖励申请表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319" w:leftChars="152" w:firstLine="1280" w:firstLineChars="4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3.2025年度农业品牌培育奖励申报主体信息汇总表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江门市农业农村局</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2026年5月11日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（联系人：梁美琪，电话：3887657）</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公开方式：</w:t>
      </w:r>
      <w:r>
        <w:rPr>
          <w:rFonts w:hint="eastAsia" w:ascii="仿宋_GB2312" w:hAnsi="仿宋_GB2312" w:eastAsia="仿宋_GB2312" w:cs="仿宋_GB2312"/>
          <w:sz w:val="32"/>
          <w:szCs w:val="32"/>
          <w:lang w:val="en-US" w:eastAsia="zh-CN"/>
        </w:rPr>
        <w:t>主动公开</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sectPr>
          <w:footerReference r:id="rId3" w:type="default"/>
          <w:pgSz w:w="11906" w:h="16838"/>
          <w:pgMar w:top="1417" w:right="1531" w:bottom="1417" w:left="1531" w:header="0" w:footer="1701" w:gutter="0"/>
          <w:pgNumType w:fmt="decimal"/>
          <w:cols w:space="720" w:num="1"/>
          <w:rtlGutter w:val="0"/>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2025年度江门市农业品牌培育奖励申请表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2"/>
          <w:szCs w:val="32"/>
          <w:lang w:val="en-US" w:eastAsia="zh-CN"/>
        </w:rPr>
      </w:pP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申报</w:t>
      </w:r>
      <w:r>
        <w:rPr>
          <w:rFonts w:hint="default" w:ascii="仿宋_GB2312" w:hAnsi="仿宋_GB2312" w:eastAsia="仿宋_GB2312" w:cs="仿宋_GB2312"/>
          <w:sz w:val="28"/>
          <w:szCs w:val="28"/>
          <w:lang w:bidi="ar"/>
        </w:rPr>
        <w:t>主体</w:t>
      </w:r>
      <w:r>
        <w:rPr>
          <w:rFonts w:hint="eastAsia" w:ascii="仿宋_GB2312" w:hAnsi="仿宋_GB2312" w:eastAsia="仿宋_GB2312" w:cs="仿宋_GB2312"/>
          <w:sz w:val="28"/>
          <w:szCs w:val="28"/>
          <w:lang w:bidi="ar"/>
        </w:rPr>
        <w:t>（盖章）</w:t>
      </w:r>
      <w:r>
        <w:rPr>
          <w:rFonts w:hint="eastAsia" w:ascii="仿宋_GB2312" w:hAnsi="仿宋_GB2312" w:eastAsia="仿宋_GB2312" w:cs="仿宋_GB2312"/>
          <w:sz w:val="28"/>
          <w:szCs w:val="28"/>
          <w:lang w:eastAsia="zh-CN" w:bidi="ar"/>
        </w:rPr>
        <w:t>：</w:t>
      </w:r>
      <w:r>
        <w:rPr>
          <w:rFonts w:hint="eastAsia" w:ascii="仿宋_GB2312" w:hAnsi="仿宋_GB2312" w:eastAsia="仿宋_GB2312" w:cs="仿宋_GB2312"/>
          <w:sz w:val="28"/>
          <w:szCs w:val="28"/>
          <w:lang w:bidi="ar"/>
        </w:rPr>
        <w:t>　　　　　　　          申报时间：　年　月　日</w:t>
      </w:r>
    </w:p>
    <w:tbl>
      <w:tblPr>
        <w:tblStyle w:val="5"/>
        <w:tblW w:w="9535" w:type="dxa"/>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1725"/>
        <w:gridCol w:w="910"/>
        <w:gridCol w:w="932"/>
        <w:gridCol w:w="1046"/>
        <w:gridCol w:w="394"/>
        <w:gridCol w:w="1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申报</w:t>
            </w:r>
            <w:r>
              <w:rPr>
                <w:rFonts w:hint="default" w:ascii="仿宋_GB2312" w:eastAsia="仿宋_GB2312" w:cs="仿宋_GB2312"/>
                <w:sz w:val="28"/>
                <w:szCs w:val="28"/>
                <w:lang w:bidi="ar"/>
              </w:rPr>
              <w:t>主体</w:t>
            </w:r>
            <w:r>
              <w:rPr>
                <w:rFonts w:hint="eastAsia" w:ascii="仿宋_GB2312" w:eastAsia="仿宋_GB2312" w:cs="仿宋_GB2312"/>
                <w:sz w:val="28"/>
                <w:szCs w:val="28"/>
                <w:lang w:bidi="ar"/>
              </w:rPr>
              <w:t>名称</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通讯地址</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法人代表</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联系电话</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联系人</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联系电话</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单位性质</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企业规模</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经营范围</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注册商标</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认证产品名称</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认</w:t>
            </w:r>
            <w:r>
              <w:rPr>
                <w:rFonts w:hint="default" w:ascii="仿宋_GB2312" w:eastAsia="仿宋_GB2312" w:cs="仿宋_GB2312"/>
                <w:sz w:val="28"/>
                <w:szCs w:val="28"/>
                <w:lang w:bidi="ar"/>
              </w:rPr>
              <w:t>证生产</w:t>
            </w:r>
            <w:r>
              <w:rPr>
                <w:rFonts w:hint="eastAsia" w:ascii="仿宋_GB2312" w:eastAsia="仿宋_GB2312" w:cs="仿宋_GB2312"/>
                <w:sz w:val="28"/>
                <w:szCs w:val="28"/>
                <w:lang w:bidi="ar"/>
              </w:rPr>
              <w:t>规模</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3"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eastAsia="仿宋_GB2312" w:cs="仿宋_GB2312"/>
                <w:sz w:val="28"/>
                <w:szCs w:val="28"/>
                <w:lang w:bidi="ar"/>
              </w:rPr>
            </w:pPr>
            <w:r>
              <w:rPr>
                <w:rFonts w:hint="default" w:ascii="仿宋_GB2312" w:eastAsia="仿宋_GB2312" w:cs="仿宋_GB2312"/>
                <w:sz w:val="28"/>
                <w:szCs w:val="28"/>
                <w:lang w:bidi="ar"/>
              </w:rPr>
              <w:t>认证生产规模是否</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eastAsia="仿宋_GB2312" w:cs="仿宋_GB2312"/>
                <w:sz w:val="28"/>
                <w:szCs w:val="28"/>
                <w:lang w:bidi="ar"/>
              </w:rPr>
            </w:pPr>
            <w:r>
              <w:rPr>
                <w:rFonts w:hint="default" w:ascii="仿宋_GB2312" w:eastAsia="仿宋_GB2312" w:cs="仿宋_GB2312"/>
                <w:sz w:val="28"/>
                <w:szCs w:val="28"/>
                <w:lang w:bidi="ar"/>
              </w:rPr>
              <w:t>属于较大生产规模</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eastAsia="仿宋_GB2312" w:cs="仿宋_GB2312"/>
                <w:sz w:val="28"/>
                <w:szCs w:val="28"/>
              </w:rPr>
            </w:pPr>
            <w:r>
              <w:rPr>
                <w:rFonts w:hint="eastAsia" w:ascii="仿宋_GB2312" w:eastAsia="仿宋_GB2312" w:cs="仿宋_GB2312"/>
                <w:sz w:val="28"/>
                <w:szCs w:val="28"/>
              </w:rPr>
              <w:sym w:font="Wingdings 2" w:char="00A3"/>
            </w:r>
            <w:r>
              <w:rPr>
                <w:rFonts w:hint="default" w:ascii="仿宋_GB2312" w:eastAsia="仿宋_GB2312" w:cs="仿宋_GB2312"/>
                <w:sz w:val="28"/>
                <w:szCs w:val="28"/>
              </w:rPr>
              <w:t xml:space="preserve"> 是      </w:t>
            </w:r>
            <w:r>
              <w:rPr>
                <w:rFonts w:hint="eastAsia" w:ascii="仿宋_GB2312" w:eastAsia="仿宋_GB2312" w:cs="仿宋_GB2312"/>
                <w:sz w:val="28"/>
                <w:szCs w:val="28"/>
              </w:rPr>
              <w:sym w:font="Wingdings 2" w:char="00A3"/>
            </w:r>
            <w:r>
              <w:rPr>
                <w:rFonts w:hint="default" w:ascii="仿宋_GB2312" w:eastAsia="仿宋_GB2312" w:cs="仿宋_GB2312"/>
                <w:sz w:val="28"/>
                <w:szCs w:val="28"/>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获奖种类</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申请奖励金额</w:t>
            </w:r>
          </w:p>
        </w:tc>
        <w:tc>
          <w:tcPr>
            <w:tcW w:w="17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lang w:bidi="ar"/>
              </w:rPr>
            </w:pPr>
            <w:r>
              <w:rPr>
                <w:rFonts w:hint="eastAsia" w:ascii="仿宋_GB2312" w:eastAsia="仿宋_GB2312" w:cs="仿宋_GB2312"/>
                <w:sz w:val="28"/>
                <w:szCs w:val="28"/>
                <w:lang w:bidi="ar"/>
              </w:rPr>
              <w:t>县级奖励</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金额</w:t>
            </w:r>
          </w:p>
        </w:tc>
        <w:tc>
          <w:tcPr>
            <w:tcW w:w="184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4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市级奖励金额</w:t>
            </w:r>
          </w:p>
        </w:tc>
        <w:tc>
          <w:tcPr>
            <w:tcW w:w="18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开户银行</w:t>
            </w:r>
          </w:p>
        </w:tc>
        <w:tc>
          <w:tcPr>
            <w:tcW w:w="2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单位名称</w:t>
            </w:r>
          </w:p>
        </w:tc>
        <w:tc>
          <w:tcPr>
            <w:tcW w:w="22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bidi="ar"/>
              </w:rPr>
              <w:t>账号</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70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eastAsia="仿宋_GB2312" w:cs="仿宋_GB2312"/>
                <w:sz w:val="28"/>
                <w:szCs w:val="28"/>
              </w:rPr>
            </w:pPr>
            <w:r>
              <w:rPr>
                <w:rFonts w:hint="eastAsia" w:ascii="仿宋_GB2312" w:eastAsia="仿宋_GB2312" w:cs="仿宋_GB2312"/>
                <w:sz w:val="28"/>
                <w:szCs w:val="28"/>
                <w:lang w:bidi="ar"/>
              </w:rPr>
              <w:t>初</w:t>
            </w:r>
            <w:r>
              <w:rPr>
                <w:rFonts w:hint="default" w:ascii="仿宋_GB2312" w:eastAsia="仿宋_GB2312" w:cs="仿宋_GB2312"/>
                <w:sz w:val="28"/>
                <w:szCs w:val="28"/>
                <w:lang w:bidi="ar"/>
              </w:rPr>
              <w:t>核</w:t>
            </w:r>
            <w:r>
              <w:rPr>
                <w:rFonts w:hint="eastAsia" w:ascii="仿宋_GB2312" w:eastAsia="仿宋_GB2312" w:cs="仿宋_GB2312"/>
                <w:sz w:val="28"/>
                <w:szCs w:val="28"/>
                <w:lang w:bidi="ar"/>
              </w:rPr>
              <w:t>意见</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eastAsia="仿宋_GB2312" w:cs="仿宋_GB2312"/>
                <w:sz w:val="28"/>
                <w:szCs w:val="28"/>
              </w:rPr>
            </w:pPr>
            <w:r>
              <w:rPr>
                <w:rFonts w:hint="eastAsia" w:ascii="仿宋_GB2312" w:eastAsia="仿宋_GB2312" w:cs="仿宋_GB2312"/>
                <w:sz w:val="28"/>
                <w:szCs w:val="28"/>
                <w:lang w:bidi="ar"/>
              </w:rPr>
              <w:t>县(市、区) 农业农村部门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72"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pPr>
              <w:rPr>
                <w:sz w:val="28"/>
                <w:szCs w:val="28"/>
              </w:rPr>
            </w:pPr>
          </w:p>
        </w:tc>
        <w:tc>
          <w:tcPr>
            <w:tcW w:w="6835" w:type="dxa"/>
            <w:gridSpan w:val="6"/>
            <w:tcBorders>
              <w:top w:val="single" w:color="auto" w:sz="4" w:space="0"/>
              <w:left w:val="single" w:color="auto" w:sz="4" w:space="0"/>
              <w:bottom w:val="single" w:color="auto" w:sz="4" w:space="0"/>
              <w:right w:val="single" w:color="auto" w:sz="4" w:space="0"/>
            </w:tcBorders>
            <w:noWrap w:val="0"/>
            <w:vAlign w:val="bottom"/>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val="en-US" w:eastAsia="zh-CN" w:bidi="ar"/>
              </w:rPr>
              <w:t xml:space="preserve">                 </w:t>
            </w:r>
            <w:r>
              <w:rPr>
                <w:rFonts w:hint="eastAsia" w:ascii="仿宋_GB2312" w:eastAsia="仿宋_GB2312" w:cs="仿宋_GB2312"/>
                <w:sz w:val="28"/>
                <w:szCs w:val="28"/>
                <w:lang w:bidi="ar"/>
              </w:rPr>
              <w:t>（公章）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val="en-US" w:eastAsia="zh-CN" w:bidi="ar"/>
              </w:rPr>
              <w:t xml:space="preserve">             </w:t>
            </w:r>
            <w:r>
              <w:rPr>
                <w:rFonts w:hint="eastAsia" w:ascii="仿宋_GB2312" w:eastAsia="仿宋_GB2312" w:cs="仿宋_GB2312"/>
                <w:sz w:val="28"/>
                <w:szCs w:val="28"/>
                <w:lang w:bidi="ar"/>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0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eastAsia="仿宋_GB2312" w:cs="仿宋_GB2312"/>
                <w:sz w:val="28"/>
                <w:szCs w:val="28"/>
              </w:rPr>
            </w:pPr>
            <w:r>
              <w:rPr>
                <w:rFonts w:hint="eastAsia" w:ascii="仿宋_GB2312" w:eastAsia="仿宋_GB2312" w:cs="仿宋_GB2312"/>
                <w:sz w:val="28"/>
                <w:szCs w:val="28"/>
                <w:lang w:bidi="ar"/>
              </w:rPr>
              <w:t>复审意见</w:t>
            </w:r>
          </w:p>
        </w:tc>
        <w:tc>
          <w:tcPr>
            <w:tcW w:w="6835" w:type="dxa"/>
            <w:gridSpan w:val="6"/>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_GB2312" w:eastAsia="仿宋_GB2312" w:cs="仿宋_GB2312"/>
                <w:sz w:val="28"/>
                <w:szCs w:val="28"/>
              </w:rPr>
            </w:pPr>
            <w:r>
              <w:rPr>
                <w:rFonts w:hint="default" w:ascii="仿宋_GB2312" w:eastAsia="仿宋_GB2312" w:cs="仿宋_GB2312"/>
                <w:sz w:val="28"/>
                <w:szCs w:val="28"/>
                <w:lang w:bidi="ar"/>
              </w:rPr>
              <w:t>江门市农业农村局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7"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pPr>
              <w:rPr>
                <w:sz w:val="28"/>
                <w:szCs w:val="28"/>
              </w:rPr>
            </w:pPr>
          </w:p>
        </w:tc>
        <w:tc>
          <w:tcPr>
            <w:tcW w:w="6835" w:type="dxa"/>
            <w:gridSpan w:val="6"/>
            <w:tcBorders>
              <w:top w:val="single" w:color="auto" w:sz="4" w:space="0"/>
              <w:left w:val="single" w:color="auto" w:sz="4" w:space="0"/>
              <w:bottom w:val="single" w:color="auto" w:sz="4" w:space="0"/>
              <w:right w:val="single" w:color="auto" w:sz="4" w:space="0"/>
            </w:tcBorders>
            <w:noWrap w:val="0"/>
            <w:vAlign w:val="bottom"/>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sz w:val="28"/>
                <w:szCs w:val="28"/>
              </w:rPr>
            </w:pPr>
            <w:r>
              <w:rPr>
                <w:rFonts w:hint="eastAsia" w:ascii="仿宋_GB2312" w:eastAsia="仿宋_GB2312" w:cs="仿宋_GB2312"/>
                <w:sz w:val="28"/>
                <w:szCs w:val="28"/>
                <w:lang w:val="en-US" w:eastAsia="zh-CN" w:bidi="ar"/>
              </w:rPr>
              <w:t xml:space="preserve">                 </w:t>
            </w:r>
            <w:r>
              <w:rPr>
                <w:rFonts w:hint="eastAsia" w:ascii="仿宋_GB2312" w:eastAsia="仿宋_GB2312" w:cs="仿宋_GB2312"/>
                <w:sz w:val="28"/>
                <w:szCs w:val="28"/>
                <w:lang w:bidi="ar"/>
              </w:rPr>
              <w:t>（公章）</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eastAsia="仿宋_GB2312" w:cs="仿宋_GB2312"/>
                <w:sz w:val="28"/>
                <w:szCs w:val="28"/>
              </w:rPr>
            </w:pPr>
            <w:r>
              <w:rPr>
                <w:rFonts w:hint="eastAsia" w:ascii="仿宋_GB2312" w:eastAsia="仿宋_GB2312" w:cs="仿宋_GB2312"/>
                <w:sz w:val="28"/>
                <w:szCs w:val="28"/>
                <w:lang w:val="en-US" w:eastAsia="zh-CN" w:bidi="ar"/>
              </w:rPr>
              <w:t xml:space="preserve">             </w:t>
            </w:r>
            <w:r>
              <w:rPr>
                <w:rFonts w:hint="eastAsia" w:ascii="仿宋_GB2312" w:eastAsia="仿宋_GB2312" w:cs="仿宋_GB2312"/>
                <w:sz w:val="28"/>
                <w:szCs w:val="28"/>
                <w:lang w:bidi="ar"/>
              </w:rPr>
              <w:t xml:space="preserve">  </w:t>
            </w:r>
            <w:r>
              <w:rPr>
                <w:rFonts w:hint="eastAsia" w:ascii="仿宋_GB2312" w:eastAsia="仿宋_GB2312" w:cs="仿宋_GB2312"/>
                <w:sz w:val="28"/>
                <w:szCs w:val="28"/>
                <w:lang w:val="en-US" w:eastAsia="zh-CN" w:bidi="ar"/>
              </w:rPr>
              <w:t xml:space="preserve">        </w:t>
            </w:r>
            <w:r>
              <w:rPr>
                <w:rFonts w:hint="eastAsia" w:ascii="仿宋_GB2312" w:eastAsia="仿宋_GB2312" w:cs="仿宋_GB2312"/>
                <w:sz w:val="28"/>
                <w:szCs w:val="28"/>
                <w:lang w:bidi="ar"/>
              </w:rPr>
              <w:t xml:space="preserve">  年     月     日</w:t>
            </w:r>
          </w:p>
        </w:tc>
      </w:tr>
    </w:tbl>
    <w:p>
      <w:pPr>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备注：</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较大生产规模是指获得农业品牌的主体种植或养殖相应认定产品的规模</w:t>
      </w:r>
      <w:r>
        <w:rPr>
          <w:rFonts w:hint="eastAsia" w:ascii="仿宋_GB2312" w:hAnsi="仿宋_GB2312" w:eastAsia="仿宋_GB2312" w:cs="仿宋_GB2312"/>
          <w:sz w:val="28"/>
          <w:szCs w:val="28"/>
          <w:lang w:eastAsia="zh-CN"/>
        </w:rPr>
        <w:t>，以品牌申报资料所载为准</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种植业类“粤字号”农业品牌目录产品品牌、“粤字号”农业品牌创新培优实践点、绿色食品的较大生产规模标准为：</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（一）粮油作物产地规模达到1000亩以上；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（二）露地蔬菜产地规模达到800亩以上；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（三）设施蔬菜产地规模达到300亩以上；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（四）水果规模达500亩；</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（五）茶叶产地规模达500亩以上；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（六）土栽食用菌产地规模达到100亩；</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（七）基质栽培食用菌产地规模达到100万（袋）；</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种植业类有机产品较大生产规模应达到100亩以上，其中基质栽培食用菌产地规模达到50万（袋）以上。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三、</w:t>
      </w:r>
      <w:r>
        <w:rPr>
          <w:rFonts w:hint="eastAsia" w:ascii="仿宋_GB2312" w:hAnsi="仿宋_GB2312" w:eastAsia="仿宋_GB2312" w:cs="仿宋_GB2312"/>
          <w:sz w:val="28"/>
          <w:szCs w:val="28"/>
        </w:rPr>
        <w:t>养殖业类“粤字号”农业品牌、“粤字号”农业品牌创新培优实践点、绿色食品的较大生产规模标准为：</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（一）肉牛年出栏量或奶牛年存栏量达到800头以上；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（二）肉羊年出栏量达到2000头以上；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（三）生猪年出栏量达到1万头以上；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（四）肉禽年出栏量或蛋禽年存栏量达到10万只以上；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（五）鱼、虾等水产品湖泊水库养殖面积达到5000亩以上，养殖池塘面积达到1000亩以上。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养殖业类有机产品较大生产规模为上款第（一）至（五）项标准的50%以上。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lang w:eastAsia="zh-CN"/>
        </w:rPr>
        <w:sectPr>
          <w:pgSz w:w="11906" w:h="16838"/>
          <w:pgMar w:top="1304" w:right="1531" w:bottom="1304" w:left="1531" w:header="0" w:footer="1701" w:gutter="0"/>
          <w:pgNumType w:fmt="decimal"/>
          <w:cols w:space="720" w:num="1"/>
          <w:rtlGutter w:val="0"/>
          <w:docGrid w:type="lines" w:linePitch="312" w:charSpace="0"/>
        </w:sectPr>
      </w:pPr>
      <w:r>
        <w:rPr>
          <w:rFonts w:hint="eastAsia" w:ascii="仿宋_GB2312" w:hAnsi="仿宋_GB2312" w:eastAsia="仿宋_GB2312" w:cs="仿宋_GB2312"/>
          <w:sz w:val="28"/>
          <w:szCs w:val="28"/>
          <w:lang w:eastAsia="zh-CN"/>
        </w:rPr>
        <w:t>四、获证种类填写以下其中一个：“粤字号”农业品牌目录产品品牌、</w:t>
      </w:r>
      <w:r>
        <w:rPr>
          <w:rFonts w:hint="eastAsia" w:ascii="仿宋_GB2312" w:hAnsi="仿宋_GB2312" w:eastAsia="仿宋_GB2312" w:cs="仿宋_GB2312"/>
          <w:sz w:val="28"/>
          <w:szCs w:val="28"/>
        </w:rPr>
        <w:t>“粤字号”农业品牌创新培优实践点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有机产品</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绿色食品</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zh-CN"/>
        </w:rPr>
        <w:t>绿色食品生产资料、</w:t>
      </w:r>
      <w:r>
        <w:rPr>
          <w:rFonts w:hint="eastAsia" w:ascii="仿宋_GB2312" w:hAnsi="仿宋_GB2312" w:eastAsia="仿宋_GB2312" w:cs="仿宋_GB2312"/>
          <w:sz w:val="28"/>
          <w:szCs w:val="28"/>
        </w:rPr>
        <w:t>农产品商标被认定为驰名商标</w:t>
      </w:r>
      <w:r>
        <w:rPr>
          <w:rFonts w:hint="eastAsia" w:ascii="仿宋_GB2312" w:hAnsi="仿宋_GB2312" w:eastAsia="仿宋_GB2312" w:cs="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2025年度农业品牌培育奖励申报主体信息汇总表</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lang w:val="en-US" w:eastAsia="zh-CN"/>
        </w:rPr>
      </w:pPr>
    </w:p>
    <w:p>
      <w:pPr>
        <w:jc w:val="both"/>
        <w:rPr>
          <w:rFonts w:hint="default" w:ascii="仿宋_GB2312" w:hAnsi="仿宋_GB2312" w:eastAsia="仿宋_GB2312" w:cs="仿宋_GB2312"/>
          <w:bCs/>
          <w:color w:val="000000"/>
          <w:sz w:val="32"/>
          <w:szCs w:val="32"/>
          <w:lang w:eastAsia="zh-CN"/>
        </w:rPr>
      </w:pPr>
      <w:r>
        <w:rPr>
          <w:rFonts w:hint="default" w:ascii="仿宋_GB2312" w:hAnsi="仿宋_GB2312" w:eastAsia="仿宋_GB2312" w:cs="仿宋_GB2312"/>
          <w:bCs/>
          <w:color w:val="000000"/>
          <w:sz w:val="32"/>
          <w:szCs w:val="32"/>
          <w:lang w:eastAsia="zh-CN"/>
        </w:rPr>
        <w:t>填报单位（盖章）：</w:t>
      </w:r>
    </w:p>
    <w:tbl>
      <w:tblPr>
        <w:tblStyle w:val="5"/>
        <w:tblW w:w="5107" w:type="pct"/>
        <w:tblInd w:w="-3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5"/>
        <w:gridCol w:w="784"/>
        <w:gridCol w:w="1212"/>
        <w:gridCol w:w="1307"/>
        <w:gridCol w:w="1231"/>
        <w:gridCol w:w="1269"/>
        <w:gridCol w:w="1680"/>
        <w:gridCol w:w="1679"/>
        <w:gridCol w:w="1418"/>
        <w:gridCol w:w="1512"/>
        <w:gridCol w:w="1235"/>
        <w:gridCol w:w="9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5" w:hRule="atLeast"/>
        </w:trPr>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序号</w:t>
            </w:r>
          </w:p>
        </w:tc>
        <w:tc>
          <w:tcPr>
            <w:tcW w:w="2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县区</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申请单位名称</w:t>
            </w:r>
          </w:p>
        </w:tc>
        <w:tc>
          <w:tcPr>
            <w:tcW w:w="4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统一社会信用代码</w:t>
            </w:r>
          </w:p>
        </w:tc>
        <w:tc>
          <w:tcPr>
            <w:tcW w:w="41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认证产品名称</w:t>
            </w:r>
          </w:p>
        </w:tc>
        <w:tc>
          <w:tcPr>
            <w:tcW w:w="4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获奖种类</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eastAsia="zh-CN" w:bidi="ar"/>
              </w:rPr>
              <w:t>市级奖励金额（万元）</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kern w:val="0"/>
                <w:sz w:val="24"/>
                <w:szCs w:val="24"/>
                <w:u w:val="none"/>
                <w:lang w:eastAsia="zh-CN" w:bidi="ar"/>
              </w:rPr>
            </w:pPr>
            <w:r>
              <w:rPr>
                <w:rFonts w:hint="eastAsia" w:ascii="黑体" w:hAnsi="黑体" w:eastAsia="黑体" w:cs="黑体"/>
                <w:b w:val="0"/>
                <w:bCs w:val="0"/>
                <w:i w:val="0"/>
                <w:iCs w:val="0"/>
                <w:color w:val="000000"/>
                <w:kern w:val="0"/>
                <w:sz w:val="24"/>
                <w:szCs w:val="24"/>
                <w:u w:val="none"/>
                <w:lang w:eastAsia="zh-CN" w:bidi="ar"/>
              </w:rPr>
              <w:t>县级奖励金额（万元）</w:t>
            </w:r>
          </w:p>
        </w:tc>
        <w:tc>
          <w:tcPr>
            <w:tcW w:w="48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银行账号</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开户银行</w:t>
            </w:r>
          </w:p>
        </w:tc>
        <w:tc>
          <w:tcPr>
            <w:tcW w:w="4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开户户名</w:t>
            </w:r>
          </w:p>
        </w:tc>
        <w:tc>
          <w:tcPr>
            <w:tcW w:w="3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8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3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8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3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5" w:hRule="atLeast"/>
        </w:trPr>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8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3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5" w:hRule="atLeast"/>
        </w:trPr>
        <w:tc>
          <w:tcPr>
            <w:tcW w:w="1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2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8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4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3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sz w:val="32"/>
          <w:szCs w:val="32"/>
          <w:lang w:val="en-US" w:eastAsia="zh-CN"/>
        </w:rPr>
      </w:pPr>
    </w:p>
    <w:sectPr>
      <w:pgSz w:w="16838" w:h="11906" w:orient="landscape"/>
      <w:pgMar w:top="1531" w:right="1304" w:bottom="1531" w:left="1304" w:header="0" w:footer="1701"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663775C"/>
    <w:rsid w:val="3F33E405"/>
    <w:rsid w:val="3FFD3F9D"/>
    <w:rsid w:val="5DCE87F4"/>
    <w:rsid w:val="7663775C"/>
    <w:rsid w:val="7D5DA999"/>
    <w:rsid w:val="7D92E36E"/>
    <w:rsid w:val="7E5E704B"/>
    <w:rsid w:val="BFFB698E"/>
    <w:rsid w:val="DE6ED226"/>
    <w:rsid w:val="FCFCF1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10</TotalTime>
  <ScaleCrop>false</ScaleCrop>
  <LinksUpToDate>false</LinksUpToDate>
  <CharactersWithSpaces>0</CharactersWithSpaces>
  <Application>WPS Office_11.8.2.11961_F1E327BC-269C-435d-A152-05C5408002CA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2026-05-10T17:16:00Z</dcterms:created>
  <dc:creator>greatwall</dc:creator>
  <cp:lastModifiedBy>greatwall</cp:lastModifiedBy>
  <dcterms:modified xsi:type="dcterms:W3CDTF">2026-05-12T14:44:31Z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2052-11.8.2.11961</vt:lpwstr>
  </property>
  <property fmtid="{D5CDD505-2E9C-101B-9397-08002B2CF9AE}" pid="3" name="ICV">
    <vt:lpwstr>CBC6FC936BE86744CBA7026A54F92089_43</vt:lpwstr>
  </property>
</Properties>
</file>