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86094"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2：</w:t>
      </w:r>
    </w:p>
    <w:p w14:paraId="3B6CF74B">
      <w:pPr>
        <w:spacing w:line="560" w:lineRule="exact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195DEB44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</w:rPr>
        <w:t>评分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表</w:t>
      </w:r>
      <w:bookmarkEnd w:id="0"/>
    </w:p>
    <w:tbl>
      <w:tblPr>
        <w:tblStyle w:val="3"/>
        <w:tblW w:w="950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245"/>
        <w:gridCol w:w="1276"/>
        <w:gridCol w:w="5766"/>
        <w:gridCol w:w="613"/>
      </w:tblGrid>
      <w:tr w14:paraId="01E3A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03583">
            <w:pPr>
              <w:widowControl/>
              <w:spacing w:line="500" w:lineRule="exact"/>
              <w:jc w:val="center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5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B5B1A">
            <w:pPr>
              <w:widowControl/>
              <w:spacing w:line="500" w:lineRule="exact"/>
              <w:jc w:val="center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评审项目</w:t>
            </w: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50A3DC">
            <w:pPr>
              <w:widowControl/>
              <w:spacing w:line="500" w:lineRule="exact"/>
              <w:jc w:val="center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评审内容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AC80A0">
            <w:pPr>
              <w:widowControl/>
              <w:spacing w:line="500" w:lineRule="exact"/>
              <w:jc w:val="center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评审准则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87B0C">
            <w:pPr>
              <w:widowControl/>
              <w:spacing w:line="500" w:lineRule="exact"/>
              <w:jc w:val="center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分值</w:t>
            </w:r>
          </w:p>
        </w:tc>
      </w:tr>
      <w:tr w14:paraId="4D6CF9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467A3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45" w:type="dxa"/>
            <w:vMerge w:val="restart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59C887">
            <w:pPr>
              <w:widowControl/>
              <w:spacing w:line="500" w:lineRule="exact"/>
              <w:jc w:val="center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服务响应情况评分（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分）</w:t>
            </w: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4B330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提供微信公众号推送策划方案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7828DF">
            <w:pPr>
              <w:widowControl/>
              <w:spacing w:line="500" w:lineRule="exact"/>
              <w:jc w:val="both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）提供方案的推送内容能紧贴生态环境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保护理念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与国家方针，版面设计优秀的，得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20分；</w:t>
            </w:r>
          </w:p>
          <w:p w14:paraId="7686FF87">
            <w:pPr>
              <w:widowControl/>
              <w:spacing w:line="500" w:lineRule="exact"/>
              <w:jc w:val="both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）提供方案的推送内容能围绕生态环境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保护理念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与国家方针，版面设计良好的，得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15分；</w:t>
            </w:r>
          </w:p>
          <w:p w14:paraId="739AD664">
            <w:pPr>
              <w:widowControl/>
              <w:spacing w:line="500" w:lineRule="exact"/>
              <w:jc w:val="both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）提供方案的推送内容围绕生态环境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保护理念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与国家方针不紧密，版面设计一般的，得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10分；</w:t>
            </w:r>
          </w:p>
          <w:p w14:paraId="47D30660">
            <w:pPr>
              <w:widowControl/>
              <w:spacing w:line="500" w:lineRule="exact"/>
              <w:jc w:val="both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微软雅黑"/>
                <w:color w:val="0C0C0C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  <w:szCs w:val="20"/>
              </w:rPr>
              <w:t>）未提供策划方案的，该项不得分。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E27F8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 w14:paraId="0AEF1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EBE6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45" w:type="dxa"/>
            <w:vMerge w:val="continue"/>
            <w:shd w:val="clear" w:color="auto" w:fill="FFFFFF"/>
            <w:noWrap w:val="0"/>
            <w:vAlign w:val="center"/>
          </w:tcPr>
          <w:p w14:paraId="09E20E18">
            <w:pPr>
              <w:widowControl/>
              <w:spacing w:line="500" w:lineRule="exact"/>
              <w:jc w:val="left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4994C3">
            <w:pPr>
              <w:widowControl/>
              <w:spacing w:line="500" w:lineRule="exact"/>
              <w:jc w:val="center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服务计划响应情况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D0AC3B7">
            <w:pPr>
              <w:widowControl/>
              <w:spacing w:line="500" w:lineRule="exact"/>
              <w:jc w:val="both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服务计划完善、切合实际，利于项目开展工作，便于实施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，在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2小时（含2小时）内响应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的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得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分；</w:t>
            </w:r>
          </w:p>
          <w:p w14:paraId="3E51FDA6">
            <w:pPr>
              <w:widowControl/>
              <w:spacing w:line="500" w:lineRule="exact"/>
              <w:jc w:val="both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服务计划基本可行、基本满足实际需求，可以开展工作，可以实施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，在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2-4小时（含4小时）响应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的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得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分；</w:t>
            </w:r>
          </w:p>
          <w:p w14:paraId="76590C7F">
            <w:pPr>
              <w:widowControl/>
              <w:spacing w:line="500" w:lineRule="exact"/>
              <w:jc w:val="both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服务计划一般、与实际情况有所出入，基本可以开展工作，实施效果一般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，在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4小时后响应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的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得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分；</w:t>
            </w:r>
          </w:p>
          <w:p w14:paraId="47DCEABF">
            <w:pPr>
              <w:widowControl/>
              <w:spacing w:line="500" w:lineRule="exact"/>
              <w:jc w:val="both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  <w:szCs w:val="20"/>
              </w:rPr>
              <w:t>未提供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szCs w:val="20"/>
                <w:lang w:eastAsia="zh-CN"/>
              </w:rPr>
              <w:t>服务计划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  <w:szCs w:val="20"/>
              </w:rPr>
              <w:t>的，该项不得分。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96FE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1A2569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DFD2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45" w:type="dxa"/>
            <w:vMerge w:val="restart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D92AF1">
            <w:pPr>
              <w:widowControl/>
              <w:spacing w:line="500" w:lineRule="exact"/>
              <w:jc w:val="center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商务评分（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分）</w:t>
            </w: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3FF2B">
            <w:pPr>
              <w:widowControl/>
              <w:spacing w:line="500" w:lineRule="exact"/>
              <w:jc w:val="center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企业综合实力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432B5DF">
            <w:pPr>
              <w:widowControl/>
              <w:spacing w:line="500" w:lineRule="exact"/>
              <w:jc w:val="both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）配备专业采编团队，拥有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1名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专业采编人员得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3分，每增加1名采编人员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3分，最高不超过9分；</w:t>
            </w:r>
          </w:p>
          <w:p w14:paraId="236C5C05">
            <w:pPr>
              <w:widowControl/>
              <w:spacing w:line="500" w:lineRule="exact"/>
              <w:jc w:val="both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（2）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在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eastAsia="zh-CN"/>
              </w:rPr>
              <w:t>）提供的人员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中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有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获得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eastAsia="zh-CN"/>
              </w:rPr>
              <w:t>专业采编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资格证等与项目执行环节相关专业人员的，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1名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eastAsia="zh-CN"/>
              </w:rPr>
              <w:t>得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分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，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本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eastAsia="zh-CN"/>
              </w:rPr>
              <w:t>小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项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最高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eastAsia="zh-CN"/>
              </w:rPr>
              <w:t>得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val="en-US" w:eastAsia="zh-CN"/>
              </w:rPr>
              <w:t>6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分。</w:t>
            </w:r>
          </w:p>
          <w:p w14:paraId="4FBEF638">
            <w:pPr>
              <w:widowControl/>
              <w:spacing w:line="500" w:lineRule="exact"/>
              <w:jc w:val="both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说明：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szCs w:val="20"/>
                <w:lang w:eastAsia="zh-CN"/>
              </w:rPr>
              <w:t>须提供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szCs w:val="20"/>
              </w:rPr>
              <w:t>相关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  <w:szCs w:val="20"/>
              </w:rPr>
              <w:t>人员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szCs w:val="20"/>
                <w:lang w:eastAsia="zh-CN"/>
              </w:rPr>
              <w:t>开标前三个月内任意一个月的社保证明，社保缴纳单位须与投标主体一致或属其子、母公司；获得相关专业资格证书的人员需提供对应证件的扫描件，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  <w:szCs w:val="20"/>
              </w:rPr>
              <w:t>没有提供或提供无效证明材料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szCs w:val="20"/>
              </w:rPr>
              <w:t>的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  <w:szCs w:val="20"/>
              </w:rPr>
              <w:t>不得分。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40838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 w14:paraId="64B70B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53C4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45" w:type="dxa"/>
            <w:vMerge w:val="continue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68A9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7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宣传渠道资源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99E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eastAsia="微软雅黑"/>
                <w:color w:val="0C0C0C"/>
                <w:kern w:val="0"/>
                <w:sz w:val="20"/>
              </w:rPr>
            </w:pPr>
            <w:r>
              <w:rPr>
                <w:rFonts w:hint="eastAsia" w:ascii="Times New Roman" w:hAnsi="Times New Roman" w:eastAsia="微软雅黑"/>
                <w:b/>
                <w:color w:val="0C0C0C"/>
                <w:kern w:val="0"/>
                <w:sz w:val="20"/>
              </w:rPr>
              <w:t>渠道数量要素评价：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能提供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eastAsia="zh-CN"/>
              </w:rPr>
              <w:t>新媒体产品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所需的宣传发布渠道资源（客户端、微信公众号或微博等），自有宣传渠道每个得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val="en-US" w:eastAsia="zh-CN"/>
              </w:rPr>
              <w:t>2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分，合作宣传渠道每个得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val="en-US" w:eastAsia="zh-CN"/>
              </w:rPr>
              <w:t>1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分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该要素评价项最高得分不超过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分。</w:t>
            </w:r>
          </w:p>
          <w:p w14:paraId="2EB9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eastAsia="微软雅黑"/>
                <w:color w:val="0C0C0C"/>
                <w:kern w:val="0"/>
                <w:sz w:val="20"/>
              </w:rPr>
            </w:pPr>
            <w:r>
              <w:rPr>
                <w:rFonts w:hint="eastAsia" w:ascii="Times New Roman" w:hAnsi="Times New Roman" w:eastAsia="微软雅黑"/>
                <w:b/>
                <w:color w:val="0C0C0C"/>
                <w:kern w:val="0"/>
                <w:sz w:val="20"/>
              </w:rPr>
              <w:t>渠道质量要素评价：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提供的渠道粉丝量（或客户端下载量）累计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eastAsia="zh-CN"/>
              </w:rPr>
              <w:t>超过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val="en-US" w:eastAsia="zh-CN"/>
              </w:rPr>
              <w:t>10万的得3分，超过30万的得6分，超过50万的得8分，超过80万的得9分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eastAsia="zh-CN"/>
              </w:rPr>
              <w:t>（此项数量为所有渠道的合计数，不针对单个渠道分别计分）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。该要素评价项最高得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分。</w:t>
            </w:r>
          </w:p>
          <w:p w14:paraId="78286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（说明：</w:t>
            </w: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</w:rPr>
              <w:t>本项总得分=渠道数量要素评价得分+渠道质量要素评价得分。</w:t>
            </w:r>
            <w:r>
              <w:rPr>
                <w:rFonts w:ascii="Times New Roman" w:hAnsi="Times New Roman" w:eastAsia="微软雅黑"/>
                <w:color w:val="0C0C0C"/>
                <w:kern w:val="0"/>
                <w:sz w:val="20"/>
              </w:rPr>
              <w:t>自有渠道需提供相关认证截图或同一主体证明材料，合作宣传渠道需提供相关授权或合作证明材料。没有提供或提供无效证明材料，该项不得分。）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6C1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/>
                <w:color w:val="0C0C0C"/>
                <w:kern w:val="0"/>
                <w:sz w:val="20"/>
                <w:lang w:val="en-US" w:eastAsia="zh-CN"/>
              </w:rPr>
              <w:t>15</w:t>
            </w:r>
          </w:p>
        </w:tc>
      </w:tr>
      <w:tr w14:paraId="7D46CC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2291B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45" w:type="dxa"/>
            <w:vMerge w:val="continue"/>
            <w:shd w:val="clear" w:color="auto" w:fill="FFFFFF"/>
            <w:noWrap w:val="0"/>
            <w:vAlign w:val="center"/>
          </w:tcPr>
          <w:p w14:paraId="09B028DC">
            <w:pPr>
              <w:widowControl/>
              <w:spacing w:line="500" w:lineRule="exact"/>
              <w:jc w:val="left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626EF">
            <w:pPr>
              <w:widowControl/>
              <w:spacing w:line="500" w:lineRule="exact"/>
              <w:jc w:val="center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同类项目业绩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8365E89">
            <w:pPr>
              <w:widowControl/>
              <w:spacing w:line="500" w:lineRule="exact"/>
              <w:jc w:val="both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提供自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年以来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投标人独立承办的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新媒体运营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服务项目案例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、宣传视频制作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案例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，每个得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分，最高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不超过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分。</w:t>
            </w:r>
          </w:p>
          <w:p w14:paraId="77850CC9">
            <w:pPr>
              <w:widowControl/>
              <w:spacing w:line="500" w:lineRule="exact"/>
              <w:jc w:val="both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说明：须提供合同关键页扫描件，相关项目实施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  <w:t>效果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照片。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D3995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 w14:paraId="7A026A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36C9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21" w:type="dxa"/>
            <w:gridSpan w:val="2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79A30F">
            <w:pPr>
              <w:widowControl/>
              <w:spacing w:line="500" w:lineRule="exact"/>
              <w:jc w:val="center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价格评分（</w:t>
            </w: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分）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0350B3B">
            <w:pPr>
              <w:widowControl/>
              <w:spacing w:line="500" w:lineRule="exact"/>
              <w:jc w:val="both"/>
              <w:rPr>
                <w:rFonts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</w:rPr>
              <w:t>满足招标文件要求且价格最低的投标价为基准价，其价格分为满分。其他投标人的价格分统一按照下列公式计算：价格分=(基准价／投标报价)×价格权值×100[对符合规定的小型和微型企业（监狱企业、残疾人福利单位视同小型、微型企业）报价给予10%的价格扣除。]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E17D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</w:tbl>
    <w:p w14:paraId="312923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81C80"/>
    <w:rsid w:val="4C08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2026-05-22T08:08:00Z</dcterms:created>
  <dc:creator>李耀明</dc:creator>
  <cp:lastModifiedBy>李耀明</cp:lastModifiedBy>
  <dcterms:modified xsi:type="dcterms:W3CDTF">2026-05-22T08:09:20Z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C4C8629BC24A4F97BAE9853DDF598509_11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