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ind w:firstLine="722" w:firstLineChars="200"/>
        <w:jc w:val="center"/>
        <w:rPr>
          <w:rFonts w:ascii="宋体" w:hAnsi="宋体" w:cs="宋体"/>
          <w:b/>
          <w:bCs/>
          <w:sz w:val="36"/>
          <w:szCs w:val="36"/>
        </w:rPr>
      </w:pPr>
      <w:r>
        <w:rPr>
          <w:rStyle w:val="11"/>
          <w:rFonts w:hint="eastAsia" w:ascii="仿宋_GB2312" w:hAnsi="仿宋_GB2312" w:cs="仿宋_GB2312"/>
          <w:bCs/>
          <w:sz w:val="36"/>
          <w:szCs w:val="36"/>
          <w:shd w:val="clear" w:color="auto" w:fill="FFFFFF"/>
        </w:rPr>
        <w:t>江门市市区公路局养护中心采购</w:t>
      </w:r>
      <w:r>
        <w:rPr>
          <w:rStyle w:val="11"/>
          <w:rFonts w:hint="eastAsia" w:ascii="仿宋_GB2312" w:hAnsi="仿宋_GB2312" w:cs="仿宋_GB2312"/>
          <w:bCs/>
          <w:sz w:val="36"/>
          <w:szCs w:val="36"/>
          <w:shd w:val="clear" w:color="auto" w:fill="FFFFFF"/>
          <w:lang w:val="en-US" w:eastAsia="zh-CN"/>
        </w:rPr>
        <w:t>2026-2028年</w:t>
      </w:r>
      <w:r>
        <w:rPr>
          <w:rStyle w:val="11"/>
          <w:rFonts w:hint="eastAsia" w:ascii="仿宋_GB2312" w:hAnsi="仿宋_GB2312" w:cs="仿宋_GB2312"/>
          <w:bCs/>
          <w:sz w:val="36"/>
          <w:szCs w:val="36"/>
          <w:shd w:val="clear" w:color="auto" w:fill="FFFFFF"/>
        </w:rPr>
        <w:t>公务用车定点维修和保养服务综合评分标准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一、评分选取方式</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本次采购采用综合选取的方式确定中选单位。评分小组先对报名单位进行初步评审，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如满足初步评审要求的报名单位数量少于两家</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本项目重新采购</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然后对满足初步评审要求的报名单位，按照详细评审规定的评分标准进行打分。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评分小组对报名单位的详细评审各评审因素进行评分，计算出各评审因素得分总和作为该报名单位的得分，并按得分由高到低顺序推荐中选单位。</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如有两家或以上报名单位的综合得分相同且得分均为最高，评分小组视报名单位的情况综合比较，投票确定其名次。</w:t>
      </w:r>
    </w:p>
    <w:p>
      <w:pPr>
        <w:spacing w:line="360" w:lineRule="auto"/>
        <w:ind w:firstLine="480" w:firstLineChars="200"/>
        <w:rPr>
          <w:rFonts w:ascii="宋体" w:hAnsi="宋体" w:eastAsia="宋体"/>
          <w:sz w:val="24"/>
        </w:rPr>
      </w:pPr>
      <w:r>
        <w:rPr>
          <w:rFonts w:hint="eastAsia" w:ascii="宋体" w:hAnsi="宋体" w:eastAsia="宋体" w:cs="宋体"/>
          <w:sz w:val="24"/>
        </w:rPr>
        <w:t>二、初步评审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eastAsia="宋体" w:cs="宋体"/>
                <w:b/>
                <w:sz w:val="24"/>
              </w:rPr>
            </w:pPr>
            <w:r>
              <w:rPr>
                <w:rFonts w:hint="eastAsia" w:ascii="宋体" w:hAnsi="宋体" w:eastAsia="宋体" w:cs="宋体"/>
                <w:b/>
                <w:sz w:val="24"/>
              </w:rPr>
              <w:t>评审因素</w:t>
            </w:r>
          </w:p>
        </w:tc>
        <w:tc>
          <w:tcPr>
            <w:tcW w:w="6713" w:type="dxa"/>
            <w:shd w:val="clear" w:color="auto" w:fill="auto"/>
            <w:vAlign w:val="center"/>
          </w:tcPr>
          <w:p>
            <w:pPr>
              <w:spacing w:line="360" w:lineRule="auto"/>
              <w:jc w:val="center"/>
              <w:rPr>
                <w:rFonts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vAlign w:val="center"/>
          </w:tcPr>
          <w:p>
            <w:pPr>
              <w:spacing w:line="360" w:lineRule="auto"/>
              <w:jc w:val="center"/>
              <w:rPr>
                <w:rFonts w:ascii="宋体" w:hAnsi="宋体" w:eastAsia="宋体" w:cs="宋体"/>
                <w:sz w:val="24"/>
              </w:rPr>
            </w:pPr>
            <w:r>
              <w:rPr>
                <w:rFonts w:hint="eastAsia" w:ascii="宋体" w:hAnsi="宋体" w:eastAsia="宋体" w:cs="宋体"/>
                <w:sz w:val="24"/>
              </w:rPr>
              <w:t>资质</w:t>
            </w:r>
          </w:p>
        </w:tc>
        <w:tc>
          <w:tcPr>
            <w:tcW w:w="6713" w:type="dxa"/>
            <w:shd w:val="clear" w:color="auto" w:fill="auto"/>
            <w:vAlign w:val="center"/>
          </w:tcPr>
          <w:p>
            <w:pPr>
              <w:spacing w:line="360" w:lineRule="auto"/>
              <w:rPr>
                <w:rFonts w:ascii="宋体" w:hAnsi="宋体" w:eastAsia="宋体" w:cs="宋体"/>
                <w:sz w:val="24"/>
              </w:rPr>
            </w:pPr>
            <w:r>
              <w:rPr>
                <w:rFonts w:hint="eastAsia" w:ascii="宋体" w:hAnsi="宋体" w:eastAsia="宋体" w:cs="宋体"/>
                <w:sz w:val="24"/>
              </w:rPr>
              <w:t>（1）在中华人民共和国境内依法注册的具有合法经营资格的独立法人；</w:t>
            </w:r>
          </w:p>
          <w:p>
            <w:pPr>
              <w:spacing w:line="360" w:lineRule="auto"/>
              <w:rPr>
                <w:rFonts w:ascii="宋体" w:hAnsi="宋体" w:eastAsia="宋体" w:cs="宋体"/>
                <w:sz w:val="24"/>
              </w:rPr>
            </w:pPr>
            <w:r>
              <w:rPr>
                <w:rFonts w:hint="eastAsia" w:ascii="宋体" w:hAnsi="宋体" w:eastAsia="宋体" w:cs="宋体"/>
                <w:sz w:val="24"/>
              </w:rPr>
              <w:t>（2）具备相应行业资质；</w:t>
            </w:r>
          </w:p>
          <w:p>
            <w:pPr>
              <w:spacing w:line="360" w:lineRule="auto"/>
              <w:rPr>
                <w:rFonts w:ascii="宋体" w:hAnsi="宋体" w:eastAsia="宋体" w:cs="宋体"/>
                <w:sz w:val="24"/>
              </w:rPr>
            </w:pPr>
            <w:r>
              <w:rPr>
                <w:rFonts w:hint="eastAsia" w:ascii="宋体" w:hAnsi="宋体" w:eastAsia="宋体" w:cs="宋体"/>
                <w:sz w:val="24"/>
              </w:rPr>
              <w:t>（3）不属于回避单位。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809" w:type="dxa"/>
            <w:shd w:val="clear" w:color="auto" w:fill="auto"/>
            <w:vAlign w:val="center"/>
          </w:tcPr>
          <w:p>
            <w:pPr>
              <w:spacing w:line="360" w:lineRule="auto"/>
              <w:jc w:val="center"/>
              <w:rPr>
                <w:rFonts w:ascii="宋体" w:hAnsi="宋体" w:eastAsia="宋体" w:cs="宋体"/>
                <w:sz w:val="24"/>
              </w:rPr>
            </w:pPr>
            <w:r>
              <w:rPr>
                <w:rFonts w:hint="eastAsia" w:ascii="宋体" w:hAnsi="宋体" w:eastAsia="宋体" w:cs="宋体"/>
                <w:sz w:val="24"/>
              </w:rPr>
              <w:t>信用</w:t>
            </w:r>
          </w:p>
        </w:tc>
        <w:tc>
          <w:tcPr>
            <w:tcW w:w="6713" w:type="dxa"/>
            <w:shd w:val="clear" w:color="auto" w:fill="auto"/>
            <w:vAlign w:val="center"/>
          </w:tcPr>
          <w:p>
            <w:pPr>
              <w:spacing w:line="360" w:lineRule="auto"/>
              <w:rPr>
                <w:rFonts w:ascii="宋体" w:hAnsi="宋体" w:eastAsia="宋体" w:cs="宋体"/>
                <w:sz w:val="24"/>
              </w:rPr>
            </w:pPr>
            <w:r>
              <w:rPr>
                <w:rFonts w:hint="eastAsia" w:ascii="宋体" w:hAnsi="宋体" w:eastAsia="宋体" w:cs="宋体"/>
                <w:sz w:val="24"/>
              </w:rPr>
              <w:t>（1）中介机构在国家企业信用信息公示系统中未被列入严重违法失信企业名单；</w:t>
            </w:r>
          </w:p>
          <w:p>
            <w:pPr>
              <w:spacing w:line="360" w:lineRule="auto"/>
              <w:rPr>
                <w:rFonts w:ascii="宋体" w:hAnsi="宋体" w:eastAsia="宋体" w:cs="宋体"/>
                <w:sz w:val="24"/>
              </w:rPr>
            </w:pPr>
            <w:r>
              <w:rPr>
                <w:rFonts w:hint="eastAsia" w:ascii="宋体" w:hAnsi="宋体" w:eastAsia="宋体" w:cs="宋体"/>
                <w:sz w:val="24"/>
              </w:rPr>
              <w:t>（2）在“信用中国”网站或地方信用网站的信用信息报告无不良记录。</w:t>
            </w:r>
          </w:p>
          <w:p>
            <w:pPr>
              <w:spacing w:line="360" w:lineRule="auto"/>
              <w:rPr>
                <w:rFonts w:ascii="宋体" w:hAnsi="宋体" w:eastAsia="宋体"/>
                <w:sz w:val="24"/>
              </w:rPr>
            </w:pPr>
            <w:r>
              <w:rPr>
                <w:rFonts w:hint="eastAsia" w:ascii="宋体" w:hAnsi="宋体" w:eastAsia="宋体" w:cs="宋体"/>
                <w:sz w:val="24"/>
              </w:rPr>
              <w:t>注：如中介机构未提交上述证明材料，则由评选小组核查；如中介机构为事业单位，无法提供国家企业信用信息公示系统截图，则视作通过。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809" w:type="dxa"/>
            <w:shd w:val="clear" w:color="auto" w:fill="auto"/>
            <w:vAlign w:val="center"/>
          </w:tcPr>
          <w:p>
            <w:pPr>
              <w:spacing w:line="360" w:lineRule="auto"/>
              <w:jc w:val="center"/>
              <w:rPr>
                <w:rFonts w:ascii="宋体" w:hAnsi="宋体" w:eastAsia="宋体" w:cs="宋体"/>
                <w:sz w:val="24"/>
              </w:rPr>
            </w:pPr>
            <w:r>
              <w:rPr>
                <w:rFonts w:hint="eastAsia" w:ascii="宋体" w:hAnsi="宋体" w:eastAsia="宋体" w:cs="宋体"/>
                <w:sz w:val="24"/>
              </w:rPr>
              <w:t>报价</w:t>
            </w:r>
          </w:p>
        </w:tc>
        <w:tc>
          <w:tcPr>
            <w:tcW w:w="6713" w:type="dxa"/>
            <w:shd w:val="clear" w:color="auto" w:fill="auto"/>
            <w:vAlign w:val="center"/>
          </w:tcPr>
          <w:p>
            <w:pPr>
              <w:spacing w:line="360" w:lineRule="auto"/>
              <w:rPr>
                <w:rFonts w:ascii="宋体" w:hAnsi="宋体" w:eastAsia="宋体" w:cs="宋体"/>
                <w:sz w:val="24"/>
              </w:rPr>
            </w:pPr>
            <w:r>
              <w:rPr>
                <w:rFonts w:hint="eastAsia" w:ascii="宋体" w:hAnsi="宋体" w:eastAsia="宋体" w:cs="宋体"/>
                <w:sz w:val="24"/>
              </w:rPr>
              <w:t>工时费、年审、零配件</w:t>
            </w:r>
            <w:r>
              <w:rPr>
                <w:rFonts w:ascii="宋体" w:hAnsi="宋体" w:eastAsia="宋体" w:cs="宋体"/>
                <w:sz w:val="24"/>
              </w:rPr>
              <w:t>报价</w:t>
            </w:r>
            <w:r>
              <w:rPr>
                <w:rFonts w:hint="eastAsia" w:ascii="宋体" w:hAnsi="宋体" w:eastAsia="宋体" w:cs="宋体"/>
                <w:sz w:val="24"/>
              </w:rPr>
              <w:t>金额及附加管理费率须在江门市交通运输行业协会公布价格范围内</w:t>
            </w:r>
            <w:r>
              <w:rPr>
                <w:rFonts w:ascii="宋体" w:hAnsi="宋体" w:eastAsia="宋体" w:cs="宋体"/>
                <w:sz w:val="24"/>
              </w:rPr>
              <w:t>。</w:t>
            </w:r>
          </w:p>
        </w:tc>
      </w:tr>
    </w:tbl>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sz w:val="24"/>
        </w:rPr>
      </w:pPr>
      <w:bookmarkStart w:id="0" w:name="_GoBack"/>
      <w:bookmarkEnd w:id="0"/>
      <w:r>
        <w:rPr>
          <w:rFonts w:hint="eastAsia" w:ascii="宋体" w:hAnsi="宋体" w:eastAsia="宋体" w:cs="宋体"/>
          <w:sz w:val="24"/>
        </w:rPr>
        <w:t>三、详细评审</w:t>
      </w:r>
    </w:p>
    <w:tbl>
      <w:tblPr>
        <w:tblStyle w:val="9"/>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3"/>
        <w:gridCol w:w="6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243" w:type="dxa"/>
            <w:gridSpan w:val="2"/>
            <w:vAlign w:val="center"/>
          </w:tcPr>
          <w:p>
            <w:pPr>
              <w:spacing w:line="276" w:lineRule="auto"/>
              <w:jc w:val="center"/>
              <w:rPr>
                <w:rFonts w:ascii="宋体" w:hAnsi="宋体" w:eastAsia="宋体" w:cs="宋体"/>
                <w:b/>
                <w:sz w:val="24"/>
              </w:rPr>
            </w:pPr>
            <w:r>
              <w:rPr>
                <w:rFonts w:ascii="宋体" w:hAnsi="宋体" w:eastAsia="宋体"/>
                <w:sz w:val="24"/>
              </w:rPr>
              <w:br w:type="page"/>
            </w:r>
            <w:r>
              <w:rPr>
                <w:rFonts w:hint="eastAsia" w:ascii="宋体" w:hAnsi="宋体" w:eastAsia="宋体" w:cs="宋体"/>
                <w:b/>
                <w:sz w:val="24"/>
              </w:rPr>
              <w:t>评审因素与评分值</w:t>
            </w:r>
          </w:p>
        </w:tc>
        <w:tc>
          <w:tcPr>
            <w:tcW w:w="6317" w:type="dxa"/>
            <w:vMerge w:val="restart"/>
            <w:vAlign w:val="center"/>
          </w:tcPr>
          <w:p>
            <w:pPr>
              <w:spacing w:line="276" w:lineRule="auto"/>
              <w:jc w:val="center"/>
              <w:rPr>
                <w:rFonts w:ascii="宋体" w:hAnsi="宋体" w:eastAsia="宋体" w:cs="宋体"/>
                <w:sz w:val="24"/>
              </w:rPr>
            </w:pPr>
            <w:r>
              <w:rPr>
                <w:rFonts w:hint="eastAsia" w:ascii="宋体" w:hAnsi="宋体" w:eastAsia="宋体" w:cs="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0" w:type="dxa"/>
            <w:vAlign w:val="center"/>
          </w:tcPr>
          <w:p>
            <w:pPr>
              <w:spacing w:line="276" w:lineRule="auto"/>
              <w:jc w:val="center"/>
              <w:rPr>
                <w:rFonts w:ascii="宋体" w:hAnsi="宋体" w:eastAsia="宋体" w:cs="宋体"/>
                <w:sz w:val="24"/>
              </w:rPr>
            </w:pPr>
            <w:r>
              <w:rPr>
                <w:rFonts w:hint="eastAsia" w:ascii="宋体" w:hAnsi="宋体" w:eastAsia="宋体" w:cs="宋体"/>
                <w:b/>
                <w:sz w:val="24"/>
              </w:rPr>
              <w:t>评审因素</w:t>
            </w:r>
          </w:p>
        </w:tc>
        <w:tc>
          <w:tcPr>
            <w:tcW w:w="1623" w:type="dxa"/>
            <w:vAlign w:val="center"/>
          </w:tcPr>
          <w:p>
            <w:pPr>
              <w:spacing w:line="276" w:lineRule="auto"/>
              <w:jc w:val="center"/>
              <w:rPr>
                <w:rFonts w:ascii="宋体" w:hAnsi="宋体" w:eastAsia="宋体" w:cs="宋体"/>
                <w:sz w:val="24"/>
              </w:rPr>
            </w:pPr>
            <w:r>
              <w:rPr>
                <w:rFonts w:hint="eastAsia" w:ascii="宋体" w:hAnsi="宋体" w:eastAsia="宋体" w:cs="宋体"/>
                <w:b/>
                <w:sz w:val="24"/>
              </w:rPr>
              <w:t>分值</w:t>
            </w:r>
          </w:p>
        </w:tc>
        <w:tc>
          <w:tcPr>
            <w:tcW w:w="6317" w:type="dxa"/>
            <w:vMerge w:val="continue"/>
            <w:vAlign w:val="center"/>
          </w:tcPr>
          <w:p>
            <w:pPr>
              <w:spacing w:line="276"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8" w:hRule="atLeast"/>
          <w:jc w:val="center"/>
        </w:trPr>
        <w:tc>
          <w:tcPr>
            <w:tcW w:w="1620" w:type="dxa"/>
            <w:vAlign w:val="center"/>
          </w:tcPr>
          <w:p>
            <w:pPr>
              <w:spacing w:line="360" w:lineRule="auto"/>
              <w:jc w:val="center"/>
              <w:rPr>
                <w:rFonts w:cs="宋体"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6317"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投标人具有一类汽车维修经营许可得10分；具有二类汽车维修经营许可得8分（提供有效</w:t>
            </w:r>
            <w:r>
              <w:rPr>
                <w:rFonts w:hint="eastAsia" w:asciiTheme="minorEastAsia" w:hAnsiTheme="minorEastAsia" w:eastAsiaTheme="minorEastAsia"/>
                <w:bCs/>
                <w:sz w:val="24"/>
              </w:rPr>
              <w:t>道路运输经营许可证</w:t>
            </w:r>
            <w:r>
              <w:rPr>
                <w:rFonts w:hint="eastAsia" w:asciiTheme="minorEastAsia" w:hAnsiTheme="minorEastAsia" w:eastAsiaTheme="minorEastAsia"/>
                <w:sz w:val="24"/>
              </w:rPr>
              <w:t>或有效的机动车维修备案证明扫描件加盖公章）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620" w:type="dxa"/>
            <w:vAlign w:val="center"/>
          </w:tcPr>
          <w:p>
            <w:pPr>
              <w:spacing w:line="360" w:lineRule="auto"/>
              <w:jc w:val="center"/>
              <w:rPr>
                <w:rFonts w:cs="宋体" w:asciiTheme="minorEastAsia" w:hAnsiTheme="minorEastAsia" w:eastAsiaTheme="minorEastAsia"/>
                <w:sz w:val="24"/>
              </w:rPr>
            </w:pPr>
            <w:r>
              <w:rPr>
                <w:rFonts w:hint="eastAsia" w:cs="仿宋_GB2312" w:asciiTheme="minorEastAsia" w:hAnsiTheme="minorEastAsia" w:eastAsiaTheme="minorEastAsia"/>
                <w:sz w:val="24"/>
              </w:rPr>
              <w:t>服务方案</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6317" w:type="dxa"/>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cstheme="minorEastAsia"/>
                <w:sz w:val="24"/>
              </w:rPr>
              <w:t>1.提供招标单位车辆</w:t>
            </w:r>
            <w:r>
              <w:rPr>
                <w:rFonts w:asciiTheme="minorEastAsia" w:hAnsiTheme="minorEastAsia" w:eastAsiaTheme="minorEastAsia" w:cstheme="minorEastAsia"/>
                <w:sz w:val="24"/>
              </w:rPr>
              <w:t>24小时免费施救服务</w:t>
            </w:r>
            <w:r>
              <w:rPr>
                <w:rFonts w:hint="eastAsia" w:asciiTheme="minorEastAsia" w:hAnsiTheme="minorEastAsia" w:eastAsiaTheme="minorEastAsia" w:cstheme="minorEastAsia"/>
                <w:color w:val="000000"/>
                <w:kern w:val="0"/>
                <w:sz w:val="24"/>
              </w:rPr>
              <w:t>且响应时间迅速，</w:t>
            </w:r>
            <w:r>
              <w:rPr>
                <w:rFonts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rPr>
              <w:t>小时内响应时间最短得</w:t>
            </w:r>
            <w:r>
              <w:rPr>
                <w:rFonts w:asciiTheme="minorEastAsia" w:hAnsiTheme="minorEastAsia" w:eastAsiaTheme="minorEastAsia" w:cstheme="minorEastAsia"/>
                <w:color w:val="000000"/>
                <w:kern w:val="0"/>
                <w:sz w:val="24"/>
              </w:rPr>
              <w:t>5分，第二名得3分，第三名得2</w:t>
            </w:r>
            <w:r>
              <w:rPr>
                <w:rFonts w:hint="eastAsia" w:asciiTheme="minorEastAsia" w:hAnsiTheme="minorEastAsia" w:eastAsiaTheme="minorEastAsia" w:cstheme="minorEastAsia"/>
                <w:color w:val="000000"/>
                <w:kern w:val="0"/>
                <w:sz w:val="24"/>
              </w:rPr>
              <w:t>分，其它得</w:t>
            </w:r>
            <w:r>
              <w:rPr>
                <w:rFonts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rPr>
              <w:t>分，超过</w:t>
            </w:r>
            <w:r>
              <w:rPr>
                <w:rFonts w:asciiTheme="minorEastAsia" w:hAnsiTheme="minorEastAsia" w:eastAsiaTheme="minorEastAsia" w:cstheme="minorEastAsia"/>
                <w:color w:val="000000"/>
                <w:kern w:val="0"/>
                <w:sz w:val="24"/>
              </w:rPr>
              <w:t>2小时不得分</w:t>
            </w:r>
            <w:r>
              <w:rPr>
                <w:rFonts w:hint="eastAsia" w:asciiTheme="minorEastAsia" w:hAnsiTheme="minorEastAsia" w:eastAsiaTheme="minorEastAsia" w:cstheme="minorEastAsia"/>
                <w:sz w:val="24"/>
              </w:rPr>
              <w:t>；2.免费为车辆提供清洗服务可得</w:t>
            </w:r>
            <w:r>
              <w:rPr>
                <w:rFonts w:asciiTheme="minorEastAsia" w:hAnsiTheme="minorEastAsia" w:eastAsiaTheme="minorEastAsia" w:cstheme="minorEastAsia"/>
                <w:sz w:val="24"/>
              </w:rPr>
              <w:t>1分；</w:t>
            </w:r>
            <w:r>
              <w:rPr>
                <w:rFonts w:hint="eastAsia" w:asciiTheme="minorEastAsia" w:hAnsiTheme="minorEastAsia" w:eastAsiaTheme="minorEastAsia" w:cstheme="minorEastAsia"/>
                <w:sz w:val="24"/>
              </w:rPr>
              <w:t>3.</w:t>
            </w:r>
            <w:r>
              <w:rPr>
                <w:rFonts w:asciiTheme="minorEastAsia" w:hAnsiTheme="minorEastAsia" w:eastAsiaTheme="minorEastAsia" w:cstheme="minorEastAsia"/>
                <w:sz w:val="24"/>
              </w:rPr>
              <w:t>对来厂保养维修的车辆提供免费车况性能检查服务得1分；</w:t>
            </w:r>
            <w:r>
              <w:rPr>
                <w:rFonts w:hint="eastAsia" w:asciiTheme="minorEastAsia" w:hAnsiTheme="minorEastAsia" w:eastAsiaTheme="minorEastAsia" w:cstheme="minorEastAsia"/>
                <w:sz w:val="24"/>
              </w:rPr>
              <w:t>4.</w:t>
            </w:r>
            <w:r>
              <w:rPr>
                <w:rFonts w:asciiTheme="minorEastAsia" w:hAnsiTheme="minorEastAsia" w:eastAsiaTheme="minorEastAsia" w:cstheme="minorEastAsia"/>
                <w:sz w:val="24"/>
              </w:rPr>
              <w:t>每月安排专业人员上门对车辆进行安全检查并做好检查记录得3分（需提供书面服务承诺并加盖公章）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5" w:hRule="atLeast"/>
          <w:jc w:val="center"/>
        </w:trPr>
        <w:tc>
          <w:tcPr>
            <w:tcW w:w="1620" w:type="dxa"/>
            <w:vAlign w:val="center"/>
          </w:tcPr>
          <w:p>
            <w:pPr>
              <w:spacing w:line="360" w:lineRule="auto"/>
              <w:jc w:val="center"/>
              <w:rPr>
                <w:rFonts w:cs="宋体" w:asciiTheme="minorEastAsia" w:hAnsiTheme="minorEastAsia" w:eastAsiaTheme="minorEastAsia"/>
                <w:sz w:val="24"/>
              </w:rPr>
            </w:pPr>
            <w:r>
              <w:rPr>
                <w:rFonts w:hint="eastAsia" w:cs="仿宋" w:asciiTheme="minorEastAsia" w:hAnsiTheme="minorEastAsia" w:eastAsiaTheme="minorEastAsia"/>
                <w:sz w:val="24"/>
              </w:rPr>
              <w:t>维修人员资质情况</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6317" w:type="dxa"/>
            <w:vAlign w:val="center"/>
          </w:tcPr>
          <w:p>
            <w:pPr>
              <w:numPr>
                <w:ilvl w:val="0"/>
                <w:numId w:val="1"/>
              </w:num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维修人员资质具有车辆维修高级技师证书的，每具有一名得5分，最高可得5分；2.具有车辆维修技师的，每具有一名得2分，最高可得10分；3.具有高级修理工的，每具有一名得1分，最高可得5分。本项满分为20分，最高得20分（同一人不累计得分）。</w:t>
            </w: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lang w:eastAsia="zh-CN"/>
              </w:rPr>
              <w:t>注：</w:t>
            </w:r>
            <w:r>
              <w:rPr>
                <w:rFonts w:hint="eastAsia" w:cs="仿宋_GB2312" w:asciiTheme="minorEastAsia" w:hAnsiTheme="minorEastAsia" w:eastAsiaTheme="minorEastAsia"/>
                <w:sz w:val="24"/>
              </w:rPr>
              <w:t>项目组维修成员必须为投标企业在职职工（不包括离退休返聘人员），须提供近3个月的投标人注册地所属社保机构养老保险交纳清单或证明为准（缴费单位和投标人名称必须一致，并加盖投标人注册地社保机构缴费证明专用章的原件）需要递交的证明资料：须提供项目组维修成员证书复印件加盖公章、社保证明原件的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20" w:type="dxa"/>
            <w:vAlign w:val="center"/>
          </w:tcPr>
          <w:p>
            <w:pPr>
              <w:spacing w:line="360" w:lineRule="auto"/>
              <w:jc w:val="center"/>
              <w:rPr>
                <w:rFonts w:cs="宋体" w:asciiTheme="minorEastAsia" w:hAnsiTheme="minorEastAsia" w:eastAsiaTheme="minorEastAsia"/>
                <w:sz w:val="24"/>
              </w:rPr>
            </w:pPr>
            <w:r>
              <w:rPr>
                <w:rFonts w:hint="eastAsia" w:cs="仿宋" w:asciiTheme="minorEastAsia" w:hAnsiTheme="minorEastAsia" w:eastAsiaTheme="minorEastAsia"/>
                <w:sz w:val="24"/>
              </w:rPr>
              <w:t>场地设施条件</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6317" w:type="dxa"/>
            <w:vAlign w:val="center"/>
          </w:tcPr>
          <w:p>
            <w:pPr>
              <w:spacing w:line="360" w:lineRule="auto"/>
              <w:rPr>
                <w:rFonts w:cs="仿宋" w:asciiTheme="minorEastAsia" w:hAnsiTheme="minorEastAsia" w:eastAsiaTheme="minorEastAsia"/>
                <w:sz w:val="24"/>
                <w:lang w:val="zh-CN"/>
              </w:rPr>
            </w:pPr>
            <w:r>
              <w:rPr>
                <w:rFonts w:hint="eastAsia" w:cs="仿宋_GB2312" w:asciiTheme="minorEastAsia" w:hAnsiTheme="minorEastAsia" w:eastAsiaTheme="minorEastAsia"/>
                <w:sz w:val="24"/>
              </w:rPr>
              <w:t>投标人具有自有或租赁房产作为维修场所，由评分员对维修用房、办公用房面积等进行综合评分,投标人使用场所面积最大可得5分，面积第二可得4分，面积第三可得3分，其他得2分。（投标文件中提供房产证或租房合同复印件、并需提供营业场所真实照片等相关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62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质量保证方案</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6317"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投标人对本项目制定的质量保证方案，内容包括但不限于车辆维修出厂标准、零部件配件标准、进货渠道、延保服务、车辆返修等。横向比较，优秀可得5份，良好可得3分，中等可得1分。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620" w:type="dxa"/>
            <w:vAlign w:val="center"/>
          </w:tcPr>
          <w:p>
            <w:pPr>
              <w:spacing w:line="360" w:lineRule="auto"/>
              <w:jc w:val="center"/>
              <w:rPr>
                <w:rFonts w:cs="宋体" w:asciiTheme="minorEastAsia" w:hAnsiTheme="minorEastAsia" w:eastAsiaTheme="minorEastAsia"/>
                <w:sz w:val="24"/>
              </w:rPr>
            </w:pPr>
            <w:r>
              <w:rPr>
                <w:rFonts w:hint="eastAsia" w:cs="仿宋_GB2312" w:asciiTheme="minorEastAsia" w:hAnsiTheme="minorEastAsia" w:eastAsiaTheme="minorEastAsia"/>
                <w:sz w:val="24"/>
              </w:rPr>
              <w:t>企业业绩</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6317" w:type="dxa"/>
            <w:vAlign w:val="center"/>
          </w:tcPr>
          <w:p>
            <w:pPr>
              <w:spacing w:line="360" w:lineRule="auto"/>
              <w:rPr>
                <w:rFonts w:asciiTheme="minorEastAsia" w:hAnsiTheme="minorEastAsia" w:eastAsiaTheme="minorEastAsia"/>
                <w:sz w:val="24"/>
                <w:lang w:val="zh-CN"/>
              </w:rPr>
            </w:pPr>
            <w:r>
              <w:rPr>
                <w:rFonts w:cs="仿宋_GB2312" w:asciiTheme="minorEastAsia" w:hAnsiTheme="minorEastAsia" w:eastAsiaTheme="minorEastAsia"/>
                <w:sz w:val="24"/>
              </w:rPr>
              <w:t>投标人自20</w:t>
            </w:r>
            <w:r>
              <w:rPr>
                <w:rFonts w:hint="eastAsia" w:cs="仿宋_GB2312" w:asciiTheme="minorEastAsia" w:hAnsiTheme="minorEastAsia" w:eastAsiaTheme="minorEastAsia"/>
                <w:sz w:val="24"/>
              </w:rPr>
              <w:t>23</w:t>
            </w:r>
            <w:r>
              <w:rPr>
                <w:rFonts w:cs="仿宋_GB2312" w:asciiTheme="minorEastAsia" w:hAnsiTheme="minorEastAsia" w:eastAsiaTheme="minorEastAsia"/>
                <w:sz w:val="24"/>
              </w:rPr>
              <w:t>年1月1日起至今（以签订合同日期为准），承担过机关单位或事业单位或国企单位同类项目的业绩，每提供一个得</w:t>
            </w:r>
            <w:r>
              <w:rPr>
                <w:rFonts w:hint="eastAsia" w:cs="仿宋_GB2312" w:asciiTheme="minorEastAsia" w:hAnsiTheme="minorEastAsia" w:eastAsiaTheme="minorEastAsia"/>
                <w:sz w:val="24"/>
              </w:rPr>
              <w:t>2</w:t>
            </w:r>
            <w:r>
              <w:rPr>
                <w:rFonts w:cs="仿宋_GB2312" w:asciiTheme="minorEastAsia" w:hAnsiTheme="minorEastAsia" w:eastAsiaTheme="minorEastAsia"/>
                <w:sz w:val="24"/>
              </w:rPr>
              <w:t>分，最多得</w:t>
            </w:r>
            <w:r>
              <w:rPr>
                <w:rFonts w:hint="eastAsia" w:cs="仿宋_GB2312" w:asciiTheme="minorEastAsia" w:hAnsiTheme="minorEastAsia" w:eastAsiaTheme="minorEastAsia"/>
                <w:sz w:val="24"/>
              </w:rPr>
              <w:t>10</w:t>
            </w:r>
            <w:r>
              <w:rPr>
                <w:rFonts w:cs="仿宋_GB2312" w:asciiTheme="minorEastAsia" w:hAnsiTheme="minorEastAsia" w:eastAsiaTheme="minorEastAsia"/>
                <w:sz w:val="24"/>
              </w:rPr>
              <w:t>分。（提供合同复印件并加盖单位公章）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620" w:type="dxa"/>
            <w:vAlign w:val="center"/>
          </w:tcPr>
          <w:p>
            <w:pPr>
              <w:spacing w:line="360" w:lineRule="auto"/>
              <w:jc w:val="center"/>
              <w:rPr>
                <w:rFonts w:cs="仿宋_GB2312" w:asciiTheme="minorEastAsia" w:hAnsiTheme="minorEastAsia" w:eastAsiaTheme="minorEastAsia"/>
                <w:sz w:val="24"/>
              </w:rPr>
            </w:pPr>
            <w:r>
              <w:rPr>
                <w:rFonts w:hint="eastAsia" w:ascii="宋体" w:hAnsi="宋体" w:eastAsia="宋体" w:cs="宋体"/>
                <w:sz w:val="24"/>
              </w:rPr>
              <w:t>交通便利</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6317" w:type="dxa"/>
            <w:vAlign w:val="center"/>
          </w:tcPr>
          <w:p>
            <w:pPr>
              <w:widowControl/>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交通便利，维修场地距离我中心较近，维修场地距离</w:t>
            </w:r>
            <w:r>
              <w:rPr>
                <w:rFonts w:cs="仿宋_GB2312" w:asciiTheme="minorEastAsia" w:hAnsiTheme="minorEastAsia" w:eastAsiaTheme="minorEastAsia"/>
                <w:sz w:val="24"/>
              </w:rPr>
              <w:t>我中心</w:t>
            </w:r>
            <w:r>
              <w:rPr>
                <w:rFonts w:hint="eastAsia" w:cs="仿宋_GB2312" w:asciiTheme="minorEastAsia" w:hAnsiTheme="minorEastAsia" w:eastAsiaTheme="minorEastAsia"/>
                <w:sz w:val="24"/>
              </w:rPr>
              <w:t>行车距离</w:t>
            </w:r>
            <w:r>
              <w:rPr>
                <w:rFonts w:cs="仿宋_GB2312" w:asciiTheme="minorEastAsia" w:hAnsiTheme="minorEastAsia" w:eastAsiaTheme="minorEastAsia"/>
                <w:sz w:val="24"/>
              </w:rPr>
              <w:t>5公里以内得5</w:t>
            </w:r>
            <w:r>
              <w:rPr>
                <w:rFonts w:hint="eastAsia" w:cs="仿宋_GB2312" w:asciiTheme="minorEastAsia" w:hAnsiTheme="minorEastAsia" w:eastAsiaTheme="minorEastAsia"/>
                <w:sz w:val="24"/>
              </w:rPr>
              <w:t>分；维修场地距离</w:t>
            </w:r>
            <w:r>
              <w:rPr>
                <w:rFonts w:cs="仿宋_GB2312" w:asciiTheme="minorEastAsia" w:hAnsiTheme="minorEastAsia" w:eastAsiaTheme="minorEastAsia"/>
                <w:sz w:val="24"/>
              </w:rPr>
              <w:t>我中心</w:t>
            </w:r>
            <w:r>
              <w:rPr>
                <w:rFonts w:hint="eastAsia" w:cs="仿宋_GB2312" w:asciiTheme="minorEastAsia" w:hAnsiTheme="minorEastAsia" w:eastAsiaTheme="minorEastAsia"/>
                <w:sz w:val="24"/>
              </w:rPr>
              <w:t>行车距离</w:t>
            </w:r>
            <w:r>
              <w:rPr>
                <w:rFonts w:cs="仿宋_GB2312" w:asciiTheme="minorEastAsia" w:hAnsiTheme="minorEastAsia" w:eastAsiaTheme="minorEastAsia"/>
                <w:sz w:val="24"/>
              </w:rPr>
              <w:t>10公里以内得3</w:t>
            </w:r>
            <w:r>
              <w:rPr>
                <w:rFonts w:hint="eastAsia" w:cs="仿宋_GB2312" w:asciiTheme="minorEastAsia" w:hAnsiTheme="minorEastAsia" w:eastAsiaTheme="minorEastAsia"/>
                <w:sz w:val="24"/>
              </w:rPr>
              <w:t>分；维修场地距离</w:t>
            </w:r>
            <w:r>
              <w:rPr>
                <w:rFonts w:cs="仿宋_GB2312" w:asciiTheme="minorEastAsia" w:hAnsiTheme="minorEastAsia" w:eastAsiaTheme="minorEastAsia"/>
                <w:sz w:val="24"/>
              </w:rPr>
              <w:t>我中心</w:t>
            </w:r>
            <w:r>
              <w:rPr>
                <w:rFonts w:hint="eastAsia" w:cs="仿宋_GB2312" w:asciiTheme="minorEastAsia" w:hAnsiTheme="minorEastAsia" w:eastAsiaTheme="minorEastAsia"/>
                <w:sz w:val="24"/>
              </w:rPr>
              <w:t>行车距离</w:t>
            </w:r>
            <w:r>
              <w:rPr>
                <w:rFonts w:cs="仿宋_GB2312" w:asciiTheme="minorEastAsia" w:hAnsiTheme="minorEastAsia" w:eastAsiaTheme="minorEastAsia"/>
                <w:sz w:val="24"/>
              </w:rPr>
              <w:t>10公里以</w:t>
            </w:r>
            <w:r>
              <w:rPr>
                <w:rFonts w:hint="eastAsia" w:cs="仿宋_GB2312" w:asciiTheme="minorEastAsia" w:hAnsiTheme="minorEastAsia" w:eastAsiaTheme="minorEastAsia"/>
                <w:sz w:val="24"/>
              </w:rPr>
              <w:t>外得</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分。要求提供我中心到维修场地的距离为黄牌车辆可行驶路段。（以高德地图在工作日上午10：00截图为准）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vAlign w:val="center"/>
          </w:tcPr>
          <w:p>
            <w:pPr>
              <w:spacing w:line="360" w:lineRule="auto"/>
              <w:jc w:val="center"/>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年审及零配件报价</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6317" w:type="dxa"/>
            <w:vAlign w:val="center"/>
          </w:tcPr>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lang w:val="zh-CN"/>
              </w:rPr>
              <w:t>年审及零配件报价评分表总得分</w:t>
            </w:r>
            <w:r>
              <w:rPr>
                <w:rFonts w:hint="eastAsia" w:cs="仿宋" w:asciiTheme="minorEastAsia" w:hAnsiTheme="minorEastAsia" w:eastAsiaTheme="minorEastAsia"/>
                <w:sz w:val="24"/>
              </w:rPr>
              <w:t>25</w:t>
            </w:r>
            <w:r>
              <w:rPr>
                <w:rFonts w:hint="eastAsia" w:cs="仿宋" w:asciiTheme="minorEastAsia" w:hAnsiTheme="minorEastAsia" w:eastAsiaTheme="minorEastAsia"/>
                <w:sz w:val="24"/>
                <w:lang w:val="zh-CN"/>
              </w:rPr>
              <w:t>分。</w:t>
            </w:r>
            <w:r>
              <w:rPr>
                <w:rFonts w:hint="eastAsia" w:cs="宋体" w:asciiTheme="minorEastAsia" w:hAnsiTheme="minorEastAsia" w:eastAsiaTheme="minorEastAsia"/>
                <w:spacing w:val="-12"/>
                <w:sz w:val="24"/>
              </w:rPr>
              <w:t>（</w:t>
            </w:r>
            <w:r>
              <w:rPr>
                <w:rFonts w:hint="eastAsia" w:cs="仿宋_GB2312" w:asciiTheme="minorEastAsia" w:hAnsiTheme="minorEastAsia" w:eastAsiaTheme="minorEastAsia"/>
                <w:sz w:val="24"/>
              </w:rPr>
              <w:t>投标人需提供</w:t>
            </w:r>
            <w:r>
              <w:rPr>
                <w:rFonts w:hint="eastAsia" w:cs="宋体" w:asciiTheme="minorEastAsia" w:hAnsiTheme="minorEastAsia" w:eastAsiaTheme="minorEastAsia"/>
                <w:spacing w:val="-12"/>
                <w:sz w:val="24"/>
              </w:rPr>
              <w:t>：年审及</w:t>
            </w:r>
            <w:r>
              <w:rPr>
                <w:rFonts w:hint="eastAsia" w:ascii="宋体" w:hAnsi="宋体" w:eastAsia="宋体" w:cs="宋体"/>
                <w:color w:val="000000"/>
                <w:kern w:val="0"/>
                <w:sz w:val="24"/>
              </w:rPr>
              <w:t>零配件报价评分表、零配件报价清单，</w:t>
            </w:r>
            <w:r>
              <w:rPr>
                <w:rFonts w:hint="eastAsia" w:cs="宋体" w:asciiTheme="minorEastAsia" w:hAnsiTheme="minorEastAsia" w:eastAsiaTheme="minorEastAsia"/>
                <w:spacing w:val="-12"/>
                <w:sz w:val="24"/>
              </w:rPr>
              <w:t>如不提供此项不得分）注：零配件报价清单作为半年内有效结算依据。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vAlign w:val="center"/>
          </w:tcPr>
          <w:p>
            <w:pPr>
              <w:spacing w:line="360" w:lineRule="auto"/>
              <w:jc w:val="center"/>
              <w:rPr>
                <w:rFonts w:cs="宋体" w:asciiTheme="minorEastAsia" w:hAnsiTheme="minorEastAsia" w:eastAsiaTheme="minorEastAsia"/>
                <w:sz w:val="24"/>
              </w:rPr>
            </w:pPr>
            <w:r>
              <w:rPr>
                <w:rFonts w:hint="eastAsia" w:cs="仿宋" w:asciiTheme="minorEastAsia" w:hAnsiTheme="minorEastAsia" w:eastAsiaTheme="minorEastAsia"/>
                <w:sz w:val="24"/>
                <w:lang w:val="zh-CN"/>
              </w:rPr>
              <w:t>工时单价</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6317" w:type="dxa"/>
            <w:vAlign w:val="center"/>
          </w:tcPr>
          <w:p>
            <w:pPr>
              <w:spacing w:line="360" w:lineRule="auto"/>
              <w:rPr>
                <w:rFonts w:cs="宋体" w:asciiTheme="minorEastAsia" w:hAnsiTheme="minorEastAsia" w:eastAsiaTheme="minorEastAsia"/>
                <w:sz w:val="24"/>
                <w:lang w:val="zh-CN"/>
              </w:rPr>
            </w:pPr>
            <w:r>
              <w:rPr>
                <w:rFonts w:hint="eastAsia" w:cs="仿宋" w:asciiTheme="minorEastAsia" w:hAnsiTheme="minorEastAsia" w:eastAsiaTheme="minorEastAsia"/>
                <w:sz w:val="24"/>
                <w:lang w:val="zh-CN"/>
              </w:rPr>
              <w:t>工时费报价得分，以投标价格最低的投标工时费为评标基准价,其价格分为满分</w:t>
            </w:r>
            <w:r>
              <w:rPr>
                <w:rFonts w:hint="eastAsia" w:cs="仿宋" w:asciiTheme="minorEastAsia" w:hAnsiTheme="minorEastAsia" w:eastAsiaTheme="minorEastAsia"/>
                <w:sz w:val="24"/>
              </w:rPr>
              <w:t>5</w:t>
            </w:r>
            <w:r>
              <w:rPr>
                <w:rFonts w:hint="eastAsia" w:cs="仿宋" w:asciiTheme="minorEastAsia" w:hAnsiTheme="minorEastAsia" w:eastAsiaTheme="minorEastAsia"/>
                <w:sz w:val="24"/>
                <w:lang w:val="zh-CN"/>
              </w:rPr>
              <w:t>分，</w:t>
            </w:r>
            <w:r>
              <w:rPr>
                <w:rFonts w:hint="eastAsia" w:cs="宋体" w:asciiTheme="minorEastAsia" w:hAnsiTheme="minorEastAsia" w:eastAsiaTheme="minorEastAsia"/>
                <w:spacing w:val="-12"/>
                <w:sz w:val="24"/>
              </w:rPr>
              <w:t>其它投标报价得分采用公式：报价得分=最低报价/投标报价*5，按此计算得出所有报价分值，分值保留小数点后两位。（工时费≤15元/小时）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vAlign w:val="center"/>
          </w:tcPr>
          <w:p>
            <w:pPr>
              <w:spacing w:line="360" w:lineRule="auto"/>
              <w:jc w:val="center"/>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附加管理费收费比率</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6317" w:type="dxa"/>
            <w:vAlign w:val="center"/>
          </w:tcPr>
          <w:p>
            <w:pPr>
              <w:spacing w:line="360" w:lineRule="auto"/>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附加管理费报价得分，以投标价格最低的投标附加管理费为评标基准价,其价格分为满分</w:t>
            </w:r>
            <w:r>
              <w:rPr>
                <w:rFonts w:hint="eastAsia" w:cs="仿宋" w:asciiTheme="minorEastAsia" w:hAnsiTheme="minorEastAsia" w:eastAsiaTheme="minorEastAsia"/>
                <w:sz w:val="24"/>
              </w:rPr>
              <w:t>5</w:t>
            </w:r>
            <w:r>
              <w:rPr>
                <w:rFonts w:hint="eastAsia" w:cs="仿宋" w:asciiTheme="minorEastAsia" w:hAnsiTheme="minorEastAsia" w:eastAsiaTheme="minorEastAsia"/>
                <w:sz w:val="24"/>
                <w:lang w:val="zh-CN"/>
              </w:rPr>
              <w:t>分，</w:t>
            </w:r>
            <w:r>
              <w:rPr>
                <w:rFonts w:hint="eastAsia" w:cs="宋体" w:asciiTheme="minorEastAsia" w:hAnsiTheme="minorEastAsia" w:eastAsiaTheme="minorEastAsia"/>
                <w:spacing w:val="-12"/>
                <w:sz w:val="24"/>
              </w:rPr>
              <w:t>其它投标报价得分采用公式：报价得分=最低报价/投标报价*5，按此计算得出所有报价分值，分值保留小数点后两位。（附加管理费≤6%）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合计</w:t>
            </w:r>
          </w:p>
        </w:tc>
        <w:tc>
          <w:tcPr>
            <w:tcW w:w="1623"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100</w:t>
            </w:r>
          </w:p>
        </w:tc>
        <w:tc>
          <w:tcPr>
            <w:tcW w:w="6317" w:type="dxa"/>
            <w:vAlign w:val="center"/>
          </w:tcPr>
          <w:p>
            <w:pPr>
              <w:spacing w:line="360" w:lineRule="auto"/>
              <w:rPr>
                <w:rFonts w:cs="宋体" w:asciiTheme="minorEastAsia" w:hAnsiTheme="minorEastAsia" w:eastAsiaTheme="minorEastAsia"/>
                <w:sz w:val="24"/>
                <w:lang w:val="zh-CN"/>
              </w:rPr>
            </w:pPr>
          </w:p>
        </w:tc>
      </w:tr>
    </w:tbl>
    <w:p>
      <w:pPr>
        <w:spacing w:line="500" w:lineRule="exact"/>
        <w:rPr>
          <w:rFonts w:asciiTheme="minorEastAsia" w:hAnsiTheme="minorEastAsia" w:eastAsiaTheme="minorEastAsia"/>
          <w:sz w:val="24"/>
        </w:rPr>
      </w:pPr>
    </w:p>
    <w:p>
      <w:pPr>
        <w:pStyle w:val="2"/>
        <w:rPr>
          <w:rFonts w:asciiTheme="minorEastAsia" w:hAnsiTheme="minorEastAsia" w:eastAsiaTheme="minorEastAsia"/>
          <w:sz w:val="24"/>
          <w:szCs w:val="24"/>
        </w:rPr>
      </w:pPr>
    </w:p>
    <w:p>
      <w:pPr>
        <w:pStyle w:val="2"/>
        <w:ind w:firstLine="1600" w:firstLineChars="400"/>
        <w:rPr>
          <w:rFonts w:asciiTheme="minorEastAsia" w:hAnsiTheme="minorEastAsia" w:eastAsiaTheme="minorEastAsia"/>
          <w:sz w:val="24"/>
          <w:szCs w:val="24"/>
        </w:rPr>
      </w:pPr>
      <w:r>
        <w:rPr>
          <w:rFonts w:hint="eastAsia" w:hAnsi="宋体" w:cs="宋体"/>
          <w:color w:val="000000"/>
          <w:sz w:val="40"/>
          <w:szCs w:val="40"/>
        </w:rPr>
        <w:t>年审及零配件报价评分表</w:t>
      </w:r>
    </w:p>
    <w:tbl>
      <w:tblPr>
        <w:tblStyle w:val="9"/>
        <w:tblpPr w:leftFromText="180" w:rightFromText="180" w:vertAnchor="text" w:horzAnchor="page" w:tblpX="936" w:tblpY="187"/>
        <w:tblOverlap w:val="never"/>
        <w:tblW w:w="10759" w:type="dxa"/>
        <w:tblInd w:w="0" w:type="dxa"/>
        <w:tblLayout w:type="fixed"/>
        <w:tblCellMar>
          <w:top w:w="0" w:type="dxa"/>
          <w:left w:w="108" w:type="dxa"/>
          <w:bottom w:w="0" w:type="dxa"/>
          <w:right w:w="108" w:type="dxa"/>
        </w:tblCellMar>
      </w:tblPr>
      <w:tblGrid>
        <w:gridCol w:w="644"/>
        <w:gridCol w:w="763"/>
        <w:gridCol w:w="1037"/>
        <w:gridCol w:w="532"/>
        <w:gridCol w:w="1036"/>
        <w:gridCol w:w="1163"/>
        <w:gridCol w:w="995"/>
        <w:gridCol w:w="1244"/>
        <w:gridCol w:w="1245"/>
        <w:gridCol w:w="2100"/>
      </w:tblGrid>
      <w:tr>
        <w:tblPrEx>
          <w:tblCellMar>
            <w:top w:w="0" w:type="dxa"/>
            <w:left w:w="108" w:type="dxa"/>
            <w:bottom w:w="0" w:type="dxa"/>
            <w:right w:w="108" w:type="dxa"/>
          </w:tblCellMar>
        </w:tblPrEx>
        <w:trPr>
          <w:trHeight w:val="1365" w:hRule="atLeast"/>
        </w:trPr>
        <w:tc>
          <w:tcPr>
            <w:tcW w:w="64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序号</w:t>
            </w:r>
          </w:p>
        </w:tc>
        <w:tc>
          <w:tcPr>
            <w:tcW w:w="763" w:type="dxa"/>
            <w:tcBorders>
              <w:top w:val="single" w:color="000000" w:sz="8" w:space="0"/>
              <w:left w:val="nil"/>
              <w:bottom w:val="single" w:color="000000" w:sz="8" w:space="0"/>
              <w:right w:val="single" w:color="000000" w:sz="8" w:space="0"/>
            </w:tcBorders>
            <w:shd w:val="clear" w:color="auto" w:fill="FFFFFF"/>
            <w:noWrap/>
            <w:vAlign w:val="center"/>
          </w:tcPr>
          <w:p>
            <w:pPr>
              <w:widowControl/>
              <w:spacing w:line="240" w:lineRule="auto"/>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年审及零配件名称</w:t>
            </w:r>
          </w:p>
        </w:tc>
        <w:tc>
          <w:tcPr>
            <w:tcW w:w="1037" w:type="dxa"/>
            <w:tcBorders>
              <w:top w:val="single" w:color="000000" w:sz="8" w:space="0"/>
              <w:left w:val="nil"/>
              <w:bottom w:val="single" w:color="000000" w:sz="8" w:space="0"/>
              <w:right w:val="single" w:color="000000" w:sz="8" w:space="0"/>
            </w:tcBorders>
            <w:shd w:val="clear" w:color="auto" w:fill="FFFFFF"/>
            <w:noWrap/>
            <w:vAlign w:val="center"/>
          </w:tcPr>
          <w:p>
            <w:pPr>
              <w:widowControl/>
              <w:tabs>
                <w:tab w:val="left" w:pos="320"/>
              </w:tabs>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车辆型号/品牌</w:t>
            </w:r>
          </w:p>
        </w:tc>
        <w:tc>
          <w:tcPr>
            <w:tcW w:w="532" w:type="dxa"/>
            <w:tcBorders>
              <w:top w:val="single" w:color="000000" w:sz="8" w:space="0"/>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单位</w:t>
            </w:r>
          </w:p>
        </w:tc>
        <w:tc>
          <w:tcPr>
            <w:tcW w:w="1036" w:type="dxa"/>
            <w:tcBorders>
              <w:top w:val="single" w:color="000000" w:sz="8" w:space="0"/>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数量</w:t>
            </w:r>
          </w:p>
        </w:tc>
        <w:tc>
          <w:tcPr>
            <w:tcW w:w="1163" w:type="dxa"/>
            <w:tcBorders>
              <w:top w:val="single" w:color="000000" w:sz="8" w:space="0"/>
              <w:left w:val="nil"/>
              <w:bottom w:val="single" w:color="000000" w:sz="8" w:space="0"/>
              <w:right w:val="single" w:color="000000" w:sz="8" w:space="0"/>
            </w:tcBorders>
            <w:shd w:val="clear" w:color="auto" w:fill="FFFFFF"/>
            <w:noWrap/>
            <w:vAlign w:val="center"/>
          </w:tcPr>
          <w:p>
            <w:pPr>
              <w:widowControl/>
              <w:tabs>
                <w:tab w:val="left" w:pos="640"/>
              </w:tabs>
              <w:spacing w:line="240" w:lineRule="auto"/>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单价(元）含税</w:t>
            </w:r>
          </w:p>
        </w:tc>
        <w:tc>
          <w:tcPr>
            <w:tcW w:w="995" w:type="dxa"/>
            <w:tcBorders>
              <w:top w:val="single" w:color="000000" w:sz="8" w:space="0"/>
              <w:left w:val="nil"/>
              <w:bottom w:val="single" w:color="000000" w:sz="8" w:space="0"/>
              <w:right w:val="single" w:color="000000" w:sz="8" w:space="0"/>
            </w:tcBorders>
            <w:shd w:val="clear" w:color="auto" w:fill="FFFFFF"/>
            <w:noWrap/>
            <w:vAlign w:val="center"/>
          </w:tcPr>
          <w:p>
            <w:pPr>
              <w:widowControl/>
              <w:spacing w:line="240" w:lineRule="auto"/>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最高限价（元）</w:t>
            </w:r>
          </w:p>
        </w:tc>
        <w:tc>
          <w:tcPr>
            <w:tcW w:w="1244" w:type="dxa"/>
            <w:tcBorders>
              <w:top w:val="single" w:color="000000" w:sz="8" w:space="0"/>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分值（分）</w:t>
            </w:r>
          </w:p>
        </w:tc>
        <w:tc>
          <w:tcPr>
            <w:tcW w:w="1245" w:type="dxa"/>
            <w:tcBorders>
              <w:top w:val="single" w:color="000000" w:sz="8" w:space="0"/>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评分</w:t>
            </w:r>
          </w:p>
        </w:tc>
        <w:tc>
          <w:tcPr>
            <w:tcW w:w="2100" w:type="dxa"/>
            <w:tcBorders>
              <w:top w:val="single" w:color="000000" w:sz="8" w:space="0"/>
              <w:left w:val="nil"/>
              <w:bottom w:val="single" w:color="000000" w:sz="8" w:space="0"/>
              <w:right w:val="single" w:color="000000" w:sz="8" w:space="0"/>
            </w:tcBorders>
            <w:shd w:val="clear" w:color="auto" w:fill="FFFFFF"/>
            <w:noWrap/>
            <w:vAlign w:val="center"/>
          </w:tcPr>
          <w:p>
            <w:pPr>
              <w:widowControl/>
              <w:spacing w:line="240" w:lineRule="auto"/>
              <w:ind w:right="406" w:rightChars="127"/>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备注（评分）</w:t>
            </w: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年审</w:t>
            </w:r>
          </w:p>
        </w:tc>
        <w:tc>
          <w:tcPr>
            <w:tcW w:w="1037"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蓝牌作业车</w:t>
            </w:r>
          </w:p>
        </w:tc>
        <w:tc>
          <w:tcPr>
            <w:tcW w:w="532"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1036"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p>
        </w:tc>
        <w:tc>
          <w:tcPr>
            <w:tcW w:w="995"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r>
              <w:rPr>
                <w:rFonts w:hint="eastAsia" w:ascii="宋体" w:hAnsi="宋体" w:eastAsia="宋体" w:cs="宋体"/>
                <w:color w:val="000000"/>
                <w:sz w:val="22"/>
                <w:szCs w:val="22"/>
              </w:rPr>
              <w:t>530</w:t>
            </w:r>
          </w:p>
        </w:tc>
        <w:tc>
          <w:tcPr>
            <w:tcW w:w="1244"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45" w:type="dxa"/>
            <w:tcBorders>
              <w:top w:val="nil"/>
              <w:left w:val="nil"/>
              <w:bottom w:val="single" w:color="auto" w:sz="4"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kern w:val="0"/>
                <w:sz w:val="22"/>
                <w:szCs w:val="22"/>
              </w:rPr>
            </w:pPr>
          </w:p>
        </w:tc>
        <w:tc>
          <w:tcPr>
            <w:tcW w:w="2100"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含车上加装设备拆装费用（报价最低得3分，第二得2.5分，第三得2分，其它得1.5分）</w:t>
            </w: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763"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年审</w:t>
            </w:r>
          </w:p>
        </w:tc>
        <w:tc>
          <w:tcPr>
            <w:tcW w:w="1037"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黄牌作业车</w:t>
            </w:r>
          </w:p>
        </w:tc>
        <w:tc>
          <w:tcPr>
            <w:tcW w:w="532"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1036"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p>
        </w:tc>
        <w:tc>
          <w:tcPr>
            <w:tcW w:w="995"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r>
              <w:rPr>
                <w:rFonts w:hint="eastAsia" w:ascii="宋体" w:hAnsi="宋体" w:eastAsia="宋体" w:cs="宋体"/>
                <w:color w:val="000000"/>
                <w:sz w:val="22"/>
                <w:szCs w:val="22"/>
              </w:rPr>
              <w:t>800</w:t>
            </w:r>
          </w:p>
        </w:tc>
        <w:tc>
          <w:tcPr>
            <w:tcW w:w="1244" w:type="dxa"/>
            <w:tcBorders>
              <w:top w:val="nil"/>
              <w:left w:val="nil"/>
              <w:bottom w:val="single" w:color="000000" w:sz="8" w:space="0"/>
              <w:right w:val="single" w:color="auto" w:sz="4"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textAlignment w:val="center"/>
              <w:rPr>
                <w:rFonts w:ascii="宋体" w:hAnsi="宋体" w:eastAsia="宋体" w:cs="宋体"/>
                <w:color w:val="000000"/>
                <w:kern w:val="0"/>
                <w:sz w:val="22"/>
                <w:szCs w:val="22"/>
              </w:rPr>
            </w:pPr>
          </w:p>
        </w:tc>
        <w:tc>
          <w:tcPr>
            <w:tcW w:w="2100" w:type="dxa"/>
            <w:vMerge w:val="restart"/>
            <w:tcBorders>
              <w:top w:val="nil"/>
              <w:left w:val="single" w:color="auto" w:sz="4"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含GPS租赁费用、车上加装设备拆装费用（报价最低得3分，第二得2.5分，第三得2分，其它得1.5分）</w:t>
            </w: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763"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年审</w:t>
            </w:r>
          </w:p>
        </w:tc>
        <w:tc>
          <w:tcPr>
            <w:tcW w:w="1037"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牵引车</w:t>
            </w:r>
          </w:p>
        </w:tc>
        <w:tc>
          <w:tcPr>
            <w:tcW w:w="532"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1036"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p>
        </w:tc>
        <w:tc>
          <w:tcPr>
            <w:tcW w:w="995"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r>
              <w:rPr>
                <w:rFonts w:hint="eastAsia" w:ascii="宋体" w:hAnsi="宋体" w:eastAsia="宋体" w:cs="宋体"/>
                <w:color w:val="000000"/>
                <w:sz w:val="22"/>
                <w:szCs w:val="22"/>
              </w:rPr>
              <w:t>1300</w:t>
            </w:r>
          </w:p>
        </w:tc>
        <w:tc>
          <w:tcPr>
            <w:tcW w:w="1244" w:type="dxa"/>
            <w:tcBorders>
              <w:top w:val="nil"/>
              <w:left w:val="nil"/>
              <w:bottom w:val="single" w:color="000000" w:sz="8" w:space="0"/>
              <w:right w:val="single" w:color="auto" w:sz="4"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240" w:lineRule="auto"/>
              <w:jc w:val="center"/>
              <w:rPr>
                <w:rFonts w:ascii="宋体" w:hAnsi="宋体" w:eastAsia="宋体" w:cs="宋体"/>
                <w:color w:val="000000"/>
                <w:sz w:val="22"/>
                <w:szCs w:val="22"/>
              </w:rPr>
            </w:pPr>
          </w:p>
        </w:tc>
        <w:tc>
          <w:tcPr>
            <w:tcW w:w="2100" w:type="dxa"/>
            <w:vMerge w:val="continue"/>
            <w:tcBorders>
              <w:left w:val="single" w:color="auto" w:sz="4" w:space="0"/>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15"/>
                <w:szCs w:val="15"/>
              </w:rPr>
            </w:pP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763"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电池</w:t>
            </w:r>
          </w:p>
        </w:tc>
        <w:tc>
          <w:tcPr>
            <w:tcW w:w="1037"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80A塔拉迪/配套</w:t>
            </w:r>
          </w:p>
        </w:tc>
        <w:tc>
          <w:tcPr>
            <w:tcW w:w="532"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1036"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p>
        </w:tc>
        <w:tc>
          <w:tcPr>
            <w:tcW w:w="995" w:type="dxa"/>
            <w:tcBorders>
              <w:top w:val="nil"/>
              <w:left w:val="nil"/>
              <w:bottom w:val="single" w:color="000000" w:sz="8" w:space="0"/>
              <w:right w:val="single" w:color="000000" w:sz="8" w:space="0"/>
            </w:tcBorders>
            <w:shd w:val="clear" w:color="auto" w:fill="FFFFFF"/>
            <w:noWrap/>
            <w:vAlign w:val="center"/>
          </w:tcPr>
          <w:p>
            <w:pPr>
              <w:spacing w:line="240" w:lineRule="auto"/>
              <w:jc w:val="center"/>
            </w:pPr>
            <w:r>
              <w:rPr>
                <w:rFonts w:ascii="宋体" w:hAnsi="宋体" w:eastAsia="宋体" w:cs="宋体"/>
                <w:color w:val="000000"/>
                <w:sz w:val="22"/>
                <w:szCs w:val="22"/>
              </w:rPr>
              <w:t>520</w:t>
            </w:r>
          </w:p>
        </w:tc>
        <w:tc>
          <w:tcPr>
            <w:tcW w:w="1244"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pPr>
            <w:r>
              <w:rPr>
                <w:rFonts w:hint="eastAsia" w:ascii="宋体" w:hAnsi="宋体" w:eastAsia="宋体" w:cs="宋体"/>
                <w:color w:val="000000"/>
                <w:kern w:val="0"/>
                <w:sz w:val="22"/>
                <w:szCs w:val="22"/>
              </w:rPr>
              <w:t>2</w:t>
            </w:r>
          </w:p>
        </w:tc>
        <w:tc>
          <w:tcPr>
            <w:tcW w:w="1245" w:type="dxa"/>
            <w:tcBorders>
              <w:top w:val="single" w:color="auto" w:sz="4" w:space="0"/>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kern w:val="0"/>
                <w:sz w:val="22"/>
                <w:szCs w:val="22"/>
              </w:rPr>
            </w:pPr>
          </w:p>
        </w:tc>
        <w:tc>
          <w:tcPr>
            <w:tcW w:w="2100"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质保1年报价（最低得2分，第二得1.5分，第三得1分，其它得0.5分）</w:t>
            </w: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763"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轮胎</w:t>
            </w:r>
          </w:p>
        </w:tc>
        <w:tc>
          <w:tcPr>
            <w:tcW w:w="1037"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正新700/R16-12</w:t>
            </w:r>
          </w:p>
        </w:tc>
        <w:tc>
          <w:tcPr>
            <w:tcW w:w="532"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条</w:t>
            </w:r>
          </w:p>
        </w:tc>
        <w:tc>
          <w:tcPr>
            <w:tcW w:w="1036"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p>
        </w:tc>
        <w:tc>
          <w:tcPr>
            <w:tcW w:w="995"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r>
              <w:rPr>
                <w:rFonts w:ascii="宋体" w:hAnsi="宋体" w:eastAsia="宋体" w:cs="宋体"/>
                <w:color w:val="000000"/>
                <w:sz w:val="22"/>
                <w:szCs w:val="22"/>
              </w:rPr>
              <w:t>780</w:t>
            </w:r>
          </w:p>
        </w:tc>
        <w:tc>
          <w:tcPr>
            <w:tcW w:w="1244"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45"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22"/>
                <w:szCs w:val="22"/>
              </w:rPr>
            </w:pPr>
          </w:p>
        </w:tc>
        <w:tc>
          <w:tcPr>
            <w:tcW w:w="2100" w:type="dxa"/>
            <w:tcBorders>
              <w:top w:val="nil"/>
              <w:left w:val="nil"/>
              <w:bottom w:val="single" w:color="000000" w:sz="8" w:space="0"/>
              <w:right w:val="single" w:color="000000" w:sz="8" w:space="0"/>
            </w:tcBorders>
            <w:shd w:val="clear" w:color="auto" w:fill="FFFFFF"/>
            <w:noWrap/>
            <w:vAlign w:val="center"/>
          </w:tcPr>
          <w:p>
            <w:pPr>
              <w:spacing w:line="240" w:lineRule="auto"/>
              <w:jc w:val="center"/>
              <w:rPr>
                <w:rFonts w:ascii="宋体" w:hAnsi="宋体" w:eastAsia="宋体" w:cs="宋体"/>
                <w:color w:val="000000"/>
                <w:sz w:val="15"/>
                <w:szCs w:val="15"/>
              </w:rPr>
            </w:pPr>
            <w:r>
              <w:rPr>
                <w:rFonts w:hint="eastAsia" w:ascii="宋体" w:hAnsi="宋体" w:eastAsia="宋体" w:cs="宋体"/>
                <w:color w:val="000000"/>
                <w:kern w:val="0"/>
                <w:sz w:val="15"/>
                <w:szCs w:val="15"/>
              </w:rPr>
              <w:t>（报价最低得3分，第二得2.5分，第三得2分，其它得1.5分）</w:t>
            </w: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763"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发电机</w:t>
            </w:r>
          </w:p>
        </w:tc>
        <w:tc>
          <w:tcPr>
            <w:tcW w:w="1037"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江铃原厂</w:t>
            </w:r>
          </w:p>
        </w:tc>
        <w:tc>
          <w:tcPr>
            <w:tcW w:w="532"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1036"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000000" w:sz="8" w:space="0"/>
              <w:right w:val="single" w:color="000000" w:sz="8" w:space="0"/>
            </w:tcBorders>
            <w:shd w:val="clear" w:color="auto" w:fill="auto"/>
            <w:noWrap/>
            <w:vAlign w:val="center"/>
          </w:tcPr>
          <w:p>
            <w:pPr>
              <w:spacing w:line="240" w:lineRule="auto"/>
              <w:jc w:val="center"/>
              <w:rPr>
                <w:rFonts w:ascii="宋体" w:hAnsi="宋体" w:eastAsia="宋体" w:cs="宋体"/>
                <w:b/>
                <w:bCs/>
                <w:color w:val="000000"/>
                <w:sz w:val="22"/>
                <w:szCs w:val="22"/>
              </w:rPr>
            </w:pPr>
          </w:p>
        </w:tc>
        <w:tc>
          <w:tcPr>
            <w:tcW w:w="995" w:type="dxa"/>
            <w:tcBorders>
              <w:top w:val="nil"/>
              <w:left w:val="nil"/>
              <w:bottom w:val="single" w:color="000000" w:sz="8" w:space="0"/>
              <w:right w:val="single" w:color="000000" w:sz="8" w:space="0"/>
            </w:tcBorders>
            <w:shd w:val="clear" w:color="auto" w:fill="auto"/>
            <w:noWrap/>
            <w:vAlign w:val="center"/>
          </w:tcPr>
          <w:p>
            <w:pPr>
              <w:spacing w:line="240" w:lineRule="auto"/>
              <w:jc w:val="center"/>
              <w:rPr>
                <w:rFonts w:ascii="宋体" w:hAnsi="宋体" w:eastAsia="宋体" w:cs="宋体"/>
                <w:color w:val="000000"/>
                <w:sz w:val="22"/>
                <w:szCs w:val="22"/>
              </w:rPr>
            </w:pPr>
            <w:r>
              <w:rPr>
                <w:rFonts w:ascii="宋体" w:hAnsi="宋体" w:eastAsia="宋体" w:cs="宋体"/>
                <w:color w:val="000000"/>
                <w:sz w:val="22"/>
                <w:szCs w:val="22"/>
              </w:rPr>
              <w:t>750</w:t>
            </w:r>
          </w:p>
        </w:tc>
        <w:tc>
          <w:tcPr>
            <w:tcW w:w="1244"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245" w:type="dxa"/>
            <w:tcBorders>
              <w:top w:val="nil"/>
              <w:left w:val="nil"/>
              <w:bottom w:val="single" w:color="000000" w:sz="8" w:space="0"/>
              <w:right w:val="single" w:color="000000" w:sz="8" w:space="0"/>
            </w:tcBorders>
            <w:shd w:val="clear" w:color="auto" w:fill="auto"/>
            <w:noWrap/>
            <w:vAlign w:val="center"/>
          </w:tcPr>
          <w:p>
            <w:pPr>
              <w:spacing w:line="240" w:lineRule="auto"/>
              <w:rPr>
                <w:rFonts w:ascii="宋体" w:hAnsi="宋体" w:eastAsia="宋体" w:cs="宋体"/>
                <w:color w:val="000000"/>
                <w:sz w:val="22"/>
                <w:szCs w:val="22"/>
              </w:rPr>
            </w:pPr>
          </w:p>
        </w:tc>
        <w:tc>
          <w:tcPr>
            <w:tcW w:w="2100" w:type="dxa"/>
            <w:tcBorders>
              <w:top w:val="nil"/>
              <w:left w:val="nil"/>
              <w:bottom w:val="single" w:color="000000" w:sz="8" w:space="0"/>
              <w:right w:val="single" w:color="000000" w:sz="8" w:space="0"/>
            </w:tcBorders>
            <w:shd w:val="clear" w:color="auto" w:fill="auto"/>
            <w:noWrap/>
            <w:vAlign w:val="center"/>
          </w:tcPr>
          <w:p>
            <w:pPr>
              <w:spacing w:line="240" w:lineRule="auto"/>
              <w:rPr>
                <w:rFonts w:ascii="宋体" w:hAnsi="宋体" w:eastAsia="宋体" w:cs="宋体"/>
                <w:color w:val="000000"/>
                <w:sz w:val="15"/>
                <w:szCs w:val="15"/>
              </w:rPr>
            </w:pPr>
            <w:r>
              <w:rPr>
                <w:rFonts w:hint="eastAsia" w:ascii="宋体" w:hAnsi="宋体" w:eastAsia="宋体" w:cs="宋体"/>
                <w:color w:val="000000"/>
                <w:kern w:val="0"/>
                <w:sz w:val="15"/>
                <w:szCs w:val="15"/>
              </w:rPr>
              <w:t>（最低得2分，第二得1.5分，第三得1分，其它得0.5分）</w:t>
            </w: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763"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离合总成</w:t>
            </w:r>
          </w:p>
        </w:tc>
        <w:tc>
          <w:tcPr>
            <w:tcW w:w="1037"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江铃原厂</w:t>
            </w:r>
          </w:p>
        </w:tc>
        <w:tc>
          <w:tcPr>
            <w:tcW w:w="532"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1036"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000000" w:sz="8" w:space="0"/>
              <w:right w:val="single" w:color="000000" w:sz="8" w:space="0"/>
            </w:tcBorders>
            <w:shd w:val="clear" w:color="auto" w:fill="auto"/>
            <w:noWrap/>
            <w:vAlign w:val="center"/>
          </w:tcPr>
          <w:p>
            <w:pPr>
              <w:spacing w:line="240" w:lineRule="auto"/>
              <w:jc w:val="center"/>
              <w:rPr>
                <w:rFonts w:ascii="宋体" w:hAnsi="宋体" w:eastAsia="宋体" w:cs="宋体"/>
                <w:b/>
                <w:bCs/>
                <w:color w:val="000000"/>
                <w:sz w:val="22"/>
                <w:szCs w:val="22"/>
              </w:rPr>
            </w:pPr>
          </w:p>
        </w:tc>
        <w:tc>
          <w:tcPr>
            <w:tcW w:w="995" w:type="dxa"/>
            <w:tcBorders>
              <w:top w:val="nil"/>
              <w:left w:val="nil"/>
              <w:bottom w:val="single" w:color="000000" w:sz="8" w:space="0"/>
              <w:right w:val="single" w:color="000000" w:sz="8" w:space="0"/>
            </w:tcBorders>
            <w:shd w:val="clear" w:color="auto" w:fill="auto"/>
            <w:noWrap/>
            <w:vAlign w:val="center"/>
          </w:tcPr>
          <w:p>
            <w:pPr>
              <w:spacing w:line="240" w:lineRule="auto"/>
              <w:jc w:val="center"/>
              <w:rPr>
                <w:rFonts w:ascii="宋体" w:hAnsi="宋体" w:eastAsia="宋体" w:cs="宋体"/>
                <w:color w:val="000000"/>
                <w:sz w:val="20"/>
                <w:szCs w:val="20"/>
              </w:rPr>
            </w:pPr>
            <w:r>
              <w:rPr>
                <w:rFonts w:hint="eastAsia" w:ascii="宋体" w:hAnsi="宋体" w:eastAsia="宋体" w:cs="宋体"/>
                <w:color w:val="000000"/>
                <w:sz w:val="20"/>
                <w:szCs w:val="20"/>
              </w:rPr>
              <w:t>1</w:t>
            </w:r>
            <w:r>
              <w:rPr>
                <w:rFonts w:ascii="宋体" w:hAnsi="宋体" w:eastAsia="宋体" w:cs="宋体"/>
                <w:color w:val="000000"/>
                <w:sz w:val="20"/>
                <w:szCs w:val="20"/>
              </w:rPr>
              <w:t>0</w:t>
            </w:r>
            <w:r>
              <w:rPr>
                <w:rFonts w:hint="eastAsia" w:ascii="宋体" w:hAnsi="宋体" w:eastAsia="宋体" w:cs="宋体"/>
                <w:color w:val="000000"/>
                <w:sz w:val="20"/>
                <w:szCs w:val="20"/>
              </w:rPr>
              <w:t>50</w:t>
            </w:r>
          </w:p>
        </w:tc>
        <w:tc>
          <w:tcPr>
            <w:tcW w:w="1244"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245" w:type="dxa"/>
            <w:tcBorders>
              <w:top w:val="nil"/>
              <w:left w:val="nil"/>
              <w:bottom w:val="single" w:color="000000" w:sz="8" w:space="0"/>
              <w:right w:val="single" w:color="000000" w:sz="8" w:space="0"/>
            </w:tcBorders>
            <w:shd w:val="clear" w:color="auto" w:fill="auto"/>
            <w:noWrap/>
            <w:vAlign w:val="center"/>
          </w:tcPr>
          <w:p>
            <w:pPr>
              <w:widowControl/>
              <w:spacing w:line="240" w:lineRule="auto"/>
              <w:textAlignment w:val="center"/>
              <w:rPr>
                <w:rFonts w:ascii="宋体" w:hAnsi="宋体" w:eastAsia="宋体" w:cs="宋体"/>
                <w:color w:val="000000"/>
                <w:kern w:val="0"/>
                <w:sz w:val="20"/>
                <w:szCs w:val="20"/>
              </w:rPr>
            </w:pPr>
          </w:p>
        </w:tc>
        <w:tc>
          <w:tcPr>
            <w:tcW w:w="2100" w:type="dxa"/>
            <w:tcBorders>
              <w:top w:val="nil"/>
              <w:left w:val="nil"/>
              <w:bottom w:val="single" w:color="000000" w:sz="8" w:space="0"/>
              <w:right w:val="single" w:color="000000" w:sz="8" w:space="0"/>
            </w:tcBorders>
            <w:shd w:val="clear" w:color="auto" w:fill="auto"/>
            <w:noWrap/>
            <w:vAlign w:val="center"/>
          </w:tcPr>
          <w:p>
            <w:pPr>
              <w:widowControl/>
              <w:spacing w:line="240" w:lineRule="auto"/>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含：分离轴承、拨叉轴、压盘、离合片、离合总泵（最低得2分，第二得1.5分，第三得1分，其它得0.5分）</w:t>
            </w: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763"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尿素</w:t>
            </w:r>
          </w:p>
        </w:tc>
        <w:tc>
          <w:tcPr>
            <w:tcW w:w="1037"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东风原厂</w:t>
            </w:r>
          </w:p>
        </w:tc>
        <w:tc>
          <w:tcPr>
            <w:tcW w:w="532"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升</w:t>
            </w:r>
          </w:p>
        </w:tc>
        <w:tc>
          <w:tcPr>
            <w:tcW w:w="1036"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000000" w:sz="8" w:space="0"/>
              <w:right w:val="single" w:color="000000" w:sz="8" w:space="0"/>
            </w:tcBorders>
            <w:shd w:val="clear" w:color="auto" w:fill="auto"/>
            <w:noWrap/>
            <w:vAlign w:val="center"/>
          </w:tcPr>
          <w:p>
            <w:pPr>
              <w:spacing w:line="240" w:lineRule="auto"/>
              <w:jc w:val="center"/>
              <w:rPr>
                <w:rFonts w:ascii="宋体" w:hAnsi="宋体" w:eastAsia="宋体" w:cs="宋体"/>
                <w:b/>
                <w:bCs/>
                <w:color w:val="000000"/>
                <w:sz w:val="22"/>
                <w:szCs w:val="22"/>
              </w:rPr>
            </w:pPr>
          </w:p>
        </w:tc>
        <w:tc>
          <w:tcPr>
            <w:tcW w:w="995" w:type="dxa"/>
            <w:tcBorders>
              <w:top w:val="nil"/>
              <w:left w:val="nil"/>
              <w:bottom w:val="single" w:color="000000" w:sz="8" w:space="0"/>
              <w:right w:val="single" w:color="000000" w:sz="8" w:space="0"/>
            </w:tcBorders>
            <w:shd w:val="clear" w:color="auto" w:fill="auto"/>
            <w:noWrap/>
            <w:vAlign w:val="center"/>
          </w:tcPr>
          <w:p>
            <w:pPr>
              <w:spacing w:line="240" w:lineRule="auto"/>
              <w:jc w:val="center"/>
              <w:rPr>
                <w:rFonts w:ascii="宋体" w:hAnsi="宋体" w:eastAsia="宋体" w:cs="宋体"/>
                <w:color w:val="000000"/>
                <w:sz w:val="22"/>
                <w:szCs w:val="22"/>
              </w:rPr>
            </w:pPr>
            <w:r>
              <w:rPr>
                <w:rFonts w:hint="eastAsia" w:ascii="宋体" w:hAnsi="宋体" w:eastAsia="宋体" w:cs="宋体"/>
                <w:color w:val="000000"/>
                <w:sz w:val="22"/>
                <w:szCs w:val="22"/>
              </w:rPr>
              <w:t>7.5</w:t>
            </w:r>
          </w:p>
        </w:tc>
        <w:tc>
          <w:tcPr>
            <w:tcW w:w="1244"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245" w:type="dxa"/>
            <w:tcBorders>
              <w:top w:val="nil"/>
              <w:left w:val="nil"/>
              <w:bottom w:val="single" w:color="000000" w:sz="8" w:space="0"/>
              <w:right w:val="single" w:color="000000" w:sz="8" w:space="0"/>
            </w:tcBorders>
            <w:shd w:val="clear" w:color="auto" w:fill="auto"/>
            <w:noWrap/>
            <w:vAlign w:val="center"/>
          </w:tcPr>
          <w:p>
            <w:pPr>
              <w:spacing w:line="240" w:lineRule="auto"/>
              <w:rPr>
                <w:rFonts w:ascii="宋体" w:hAnsi="宋体" w:eastAsia="宋体" w:cs="宋体"/>
                <w:color w:val="000000"/>
                <w:sz w:val="22"/>
                <w:szCs w:val="22"/>
              </w:rPr>
            </w:pPr>
          </w:p>
        </w:tc>
        <w:tc>
          <w:tcPr>
            <w:tcW w:w="2100" w:type="dxa"/>
            <w:tcBorders>
              <w:top w:val="nil"/>
              <w:left w:val="nil"/>
              <w:bottom w:val="single" w:color="000000" w:sz="8" w:space="0"/>
              <w:right w:val="single" w:color="000000" w:sz="8" w:space="0"/>
            </w:tcBorders>
            <w:shd w:val="clear" w:color="auto" w:fill="auto"/>
            <w:noWrap/>
            <w:vAlign w:val="center"/>
          </w:tcPr>
          <w:p>
            <w:pPr>
              <w:spacing w:line="240" w:lineRule="auto"/>
              <w:rPr>
                <w:rFonts w:ascii="宋体" w:hAnsi="宋体" w:eastAsia="宋体" w:cs="宋体"/>
                <w:color w:val="000000"/>
                <w:sz w:val="15"/>
                <w:szCs w:val="15"/>
              </w:rPr>
            </w:pPr>
            <w:r>
              <w:rPr>
                <w:rFonts w:hint="eastAsia" w:ascii="宋体" w:hAnsi="宋体" w:eastAsia="宋体" w:cs="宋体"/>
                <w:color w:val="000000"/>
                <w:kern w:val="0"/>
                <w:sz w:val="15"/>
                <w:szCs w:val="15"/>
              </w:rPr>
              <w:t>（最低得2分，第二得1.5分，第三得1分，其它得0.5分）</w:t>
            </w: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763"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机油</w:t>
            </w:r>
          </w:p>
        </w:tc>
        <w:tc>
          <w:tcPr>
            <w:tcW w:w="1037"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壳牌劲霸/15W-30</w:t>
            </w:r>
          </w:p>
        </w:tc>
        <w:tc>
          <w:tcPr>
            <w:tcW w:w="532" w:type="dxa"/>
            <w:tcBorders>
              <w:top w:val="nil"/>
              <w:left w:val="nil"/>
              <w:bottom w:val="single" w:color="000000" w:sz="8"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升</w:t>
            </w:r>
          </w:p>
        </w:tc>
        <w:tc>
          <w:tcPr>
            <w:tcW w:w="1036"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000000" w:sz="8" w:space="0"/>
              <w:right w:val="single" w:color="000000" w:sz="8" w:space="0"/>
            </w:tcBorders>
            <w:shd w:val="clear" w:color="auto" w:fill="auto"/>
            <w:noWrap/>
            <w:vAlign w:val="center"/>
          </w:tcPr>
          <w:p>
            <w:pPr>
              <w:spacing w:line="240" w:lineRule="auto"/>
              <w:jc w:val="center"/>
              <w:rPr>
                <w:rFonts w:ascii="宋体" w:hAnsi="宋体" w:eastAsia="宋体" w:cs="宋体"/>
                <w:b/>
                <w:bCs/>
                <w:color w:val="000000"/>
                <w:sz w:val="22"/>
                <w:szCs w:val="22"/>
              </w:rPr>
            </w:pPr>
          </w:p>
        </w:tc>
        <w:tc>
          <w:tcPr>
            <w:tcW w:w="995" w:type="dxa"/>
            <w:tcBorders>
              <w:top w:val="nil"/>
              <w:left w:val="nil"/>
              <w:bottom w:val="single" w:color="000000" w:sz="8" w:space="0"/>
              <w:right w:val="single" w:color="000000" w:sz="8" w:space="0"/>
            </w:tcBorders>
            <w:shd w:val="clear" w:color="auto" w:fill="auto"/>
            <w:noWrap/>
            <w:vAlign w:val="center"/>
          </w:tcPr>
          <w:p>
            <w:pPr>
              <w:spacing w:line="240" w:lineRule="auto"/>
              <w:jc w:val="center"/>
              <w:rPr>
                <w:rFonts w:ascii="宋体" w:hAnsi="宋体" w:eastAsia="宋体" w:cs="宋体"/>
                <w:color w:val="000000"/>
                <w:sz w:val="22"/>
                <w:szCs w:val="22"/>
              </w:rPr>
            </w:pPr>
            <w:r>
              <w:rPr>
                <w:rFonts w:hint="eastAsia" w:ascii="宋体" w:hAnsi="宋体" w:eastAsia="宋体" w:cs="宋体"/>
                <w:color w:val="000000"/>
                <w:sz w:val="22"/>
                <w:szCs w:val="22"/>
              </w:rPr>
              <w:t>40</w:t>
            </w:r>
          </w:p>
        </w:tc>
        <w:tc>
          <w:tcPr>
            <w:tcW w:w="1244" w:type="dxa"/>
            <w:tcBorders>
              <w:top w:val="nil"/>
              <w:left w:val="nil"/>
              <w:bottom w:val="single" w:color="000000" w:sz="8"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45" w:type="dxa"/>
            <w:tcBorders>
              <w:top w:val="nil"/>
              <w:left w:val="nil"/>
              <w:bottom w:val="single" w:color="000000" w:sz="8" w:space="0"/>
              <w:right w:val="single" w:color="000000" w:sz="8" w:space="0"/>
            </w:tcBorders>
            <w:shd w:val="clear" w:color="auto" w:fill="auto"/>
            <w:noWrap/>
            <w:vAlign w:val="center"/>
          </w:tcPr>
          <w:p>
            <w:pPr>
              <w:spacing w:line="240" w:lineRule="auto"/>
              <w:rPr>
                <w:rFonts w:ascii="宋体" w:hAnsi="宋体" w:eastAsia="宋体" w:cs="宋体"/>
                <w:color w:val="000000"/>
                <w:sz w:val="22"/>
                <w:szCs w:val="22"/>
              </w:rPr>
            </w:pPr>
          </w:p>
        </w:tc>
        <w:tc>
          <w:tcPr>
            <w:tcW w:w="2100" w:type="dxa"/>
            <w:tcBorders>
              <w:top w:val="nil"/>
              <w:left w:val="nil"/>
              <w:bottom w:val="single" w:color="000000" w:sz="8" w:space="0"/>
              <w:right w:val="single" w:color="000000" w:sz="8" w:space="0"/>
            </w:tcBorders>
            <w:shd w:val="clear" w:color="auto" w:fill="auto"/>
            <w:noWrap/>
            <w:vAlign w:val="center"/>
          </w:tcPr>
          <w:p>
            <w:pPr>
              <w:spacing w:line="240" w:lineRule="auto"/>
              <w:rPr>
                <w:rFonts w:ascii="宋体" w:hAnsi="宋体" w:eastAsia="宋体" w:cs="宋体"/>
                <w:color w:val="000000"/>
                <w:sz w:val="15"/>
                <w:szCs w:val="15"/>
              </w:rPr>
            </w:pPr>
            <w:r>
              <w:rPr>
                <w:rFonts w:hint="eastAsia" w:ascii="宋体" w:hAnsi="宋体" w:eastAsia="宋体" w:cs="宋体"/>
                <w:color w:val="000000"/>
                <w:kern w:val="0"/>
                <w:sz w:val="15"/>
                <w:szCs w:val="15"/>
              </w:rPr>
              <w:t>报价最低得3分，第二得2.5分，第三得2分，其它得1.5分）</w:t>
            </w:r>
          </w:p>
        </w:tc>
      </w:tr>
      <w:tr>
        <w:tblPrEx>
          <w:tblCellMar>
            <w:top w:w="0" w:type="dxa"/>
            <w:left w:w="108" w:type="dxa"/>
            <w:bottom w:w="0" w:type="dxa"/>
            <w:right w:w="108" w:type="dxa"/>
          </w:tblCellMar>
        </w:tblPrEx>
        <w:trPr>
          <w:trHeight w:val="480" w:hRule="atLeast"/>
        </w:trPr>
        <w:tc>
          <w:tcPr>
            <w:tcW w:w="644" w:type="dxa"/>
            <w:tcBorders>
              <w:top w:val="nil"/>
              <w:left w:val="single" w:color="000000" w:sz="8" w:space="0"/>
              <w:bottom w:val="single" w:color="auto" w:sz="4" w:space="0"/>
              <w:right w:val="single" w:color="000000" w:sz="8" w:space="0"/>
            </w:tcBorders>
            <w:shd w:val="clear" w:color="auto" w:fill="FFFFFF"/>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763" w:type="dxa"/>
            <w:tcBorders>
              <w:top w:val="nil"/>
              <w:left w:val="nil"/>
              <w:bottom w:val="single" w:color="auto" w:sz="4"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刹车分泵</w:t>
            </w:r>
          </w:p>
        </w:tc>
        <w:tc>
          <w:tcPr>
            <w:tcW w:w="1037" w:type="dxa"/>
            <w:tcBorders>
              <w:top w:val="nil"/>
              <w:left w:val="nil"/>
              <w:bottom w:val="single" w:color="auto" w:sz="4"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江铃原厂</w:t>
            </w:r>
          </w:p>
        </w:tc>
        <w:tc>
          <w:tcPr>
            <w:tcW w:w="532" w:type="dxa"/>
            <w:tcBorders>
              <w:top w:val="nil"/>
              <w:left w:val="nil"/>
              <w:bottom w:val="single" w:color="auto" w:sz="4" w:space="0"/>
              <w:right w:val="single" w:color="000000" w:sz="8" w:space="0"/>
            </w:tcBorders>
            <w:shd w:val="clear" w:color="auto" w:fill="auto"/>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1036" w:type="dxa"/>
            <w:tcBorders>
              <w:top w:val="nil"/>
              <w:left w:val="nil"/>
              <w:bottom w:val="single" w:color="auto" w:sz="4"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3" w:type="dxa"/>
            <w:tcBorders>
              <w:top w:val="nil"/>
              <w:left w:val="nil"/>
              <w:bottom w:val="single" w:color="auto" w:sz="4" w:space="0"/>
              <w:right w:val="single" w:color="000000" w:sz="8" w:space="0"/>
            </w:tcBorders>
            <w:shd w:val="clear" w:color="auto" w:fill="auto"/>
            <w:noWrap/>
            <w:vAlign w:val="center"/>
          </w:tcPr>
          <w:p>
            <w:pPr>
              <w:spacing w:line="240" w:lineRule="auto"/>
              <w:jc w:val="center"/>
              <w:rPr>
                <w:rFonts w:ascii="宋体" w:hAnsi="宋体" w:eastAsia="宋体" w:cs="宋体"/>
                <w:color w:val="000000"/>
                <w:sz w:val="22"/>
                <w:szCs w:val="22"/>
              </w:rPr>
            </w:pPr>
          </w:p>
        </w:tc>
        <w:tc>
          <w:tcPr>
            <w:tcW w:w="995" w:type="dxa"/>
            <w:tcBorders>
              <w:top w:val="nil"/>
              <w:left w:val="nil"/>
              <w:bottom w:val="single" w:color="auto" w:sz="4" w:space="0"/>
              <w:right w:val="single" w:color="000000" w:sz="8" w:space="0"/>
            </w:tcBorders>
            <w:shd w:val="clear" w:color="auto" w:fill="auto"/>
            <w:noWrap/>
            <w:vAlign w:val="center"/>
          </w:tcPr>
          <w:p>
            <w:pPr>
              <w:spacing w:line="240" w:lineRule="auto"/>
              <w:jc w:val="center"/>
              <w:rPr>
                <w:rFonts w:ascii="宋体" w:hAnsi="宋体" w:eastAsia="宋体" w:cs="宋体"/>
                <w:color w:val="000000"/>
                <w:sz w:val="22"/>
                <w:szCs w:val="22"/>
              </w:rPr>
            </w:pPr>
            <w:r>
              <w:rPr>
                <w:rFonts w:hint="eastAsia" w:ascii="宋体" w:hAnsi="宋体" w:eastAsia="宋体" w:cs="宋体"/>
                <w:color w:val="000000"/>
                <w:sz w:val="22"/>
                <w:szCs w:val="22"/>
              </w:rPr>
              <w:t>95</w:t>
            </w:r>
          </w:p>
        </w:tc>
        <w:tc>
          <w:tcPr>
            <w:tcW w:w="1244" w:type="dxa"/>
            <w:tcBorders>
              <w:top w:val="nil"/>
              <w:left w:val="nil"/>
              <w:bottom w:val="single" w:color="auto" w:sz="4"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245" w:type="dxa"/>
            <w:tcBorders>
              <w:top w:val="nil"/>
              <w:left w:val="nil"/>
              <w:bottom w:val="single" w:color="auto" w:sz="4" w:space="0"/>
              <w:right w:val="single" w:color="000000" w:sz="8" w:space="0"/>
            </w:tcBorders>
            <w:shd w:val="clear" w:color="auto" w:fill="auto"/>
            <w:noWrap/>
            <w:vAlign w:val="center"/>
          </w:tcPr>
          <w:p>
            <w:pPr>
              <w:spacing w:line="240" w:lineRule="auto"/>
              <w:rPr>
                <w:rFonts w:ascii="宋体" w:hAnsi="宋体" w:eastAsia="宋体" w:cs="宋体"/>
                <w:color w:val="000000"/>
                <w:sz w:val="22"/>
                <w:szCs w:val="22"/>
              </w:rPr>
            </w:pPr>
          </w:p>
        </w:tc>
        <w:tc>
          <w:tcPr>
            <w:tcW w:w="2100" w:type="dxa"/>
            <w:tcBorders>
              <w:top w:val="nil"/>
              <w:left w:val="nil"/>
              <w:bottom w:val="single" w:color="auto" w:sz="4" w:space="0"/>
              <w:right w:val="single" w:color="000000" w:sz="8" w:space="0"/>
            </w:tcBorders>
            <w:shd w:val="clear" w:color="auto" w:fill="auto"/>
            <w:noWrap/>
            <w:vAlign w:val="center"/>
          </w:tcPr>
          <w:p>
            <w:pPr>
              <w:spacing w:line="240" w:lineRule="auto"/>
              <w:rPr>
                <w:rFonts w:ascii="宋体" w:hAnsi="宋体" w:eastAsia="宋体" w:cs="宋体"/>
                <w:color w:val="000000"/>
                <w:sz w:val="15"/>
                <w:szCs w:val="15"/>
              </w:rPr>
            </w:pPr>
            <w:r>
              <w:rPr>
                <w:rFonts w:hint="eastAsia" w:ascii="宋体" w:hAnsi="宋体" w:eastAsia="宋体" w:cs="宋体"/>
                <w:color w:val="000000"/>
                <w:kern w:val="0"/>
                <w:sz w:val="15"/>
                <w:szCs w:val="15"/>
              </w:rPr>
              <w:t>（最低得2分，第二得1.5分，第三得1分，其它得0.5分）</w:t>
            </w:r>
          </w:p>
        </w:tc>
      </w:tr>
      <w:tr>
        <w:tblPrEx>
          <w:tblCellMar>
            <w:top w:w="0" w:type="dxa"/>
            <w:left w:w="108" w:type="dxa"/>
            <w:bottom w:w="0" w:type="dxa"/>
            <w:right w:w="108" w:type="dxa"/>
          </w:tblCellMar>
        </w:tblPrEx>
        <w:trPr>
          <w:trHeight w:val="480" w:hRule="atLeast"/>
        </w:trPr>
        <w:tc>
          <w:tcPr>
            <w:tcW w:w="4012"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pPr>
            <w:r>
              <w:rPr>
                <w:rFonts w:hint="eastAsia"/>
              </w:rPr>
              <w:t>合计</w:t>
            </w:r>
          </w:p>
        </w:tc>
        <w:tc>
          <w:tcPr>
            <w:tcW w:w="1163" w:type="dxa"/>
            <w:tcBorders>
              <w:top w:val="single" w:color="auto" w:sz="4" w:space="0"/>
              <w:left w:val="single" w:color="auto" w:sz="4" w:space="0"/>
              <w:bottom w:val="single" w:color="auto" w:sz="4" w:space="0"/>
              <w:right w:val="single" w:color="000000" w:sz="8" w:space="0"/>
            </w:tcBorders>
            <w:shd w:val="clear" w:color="auto" w:fill="auto"/>
            <w:noWrap/>
            <w:vAlign w:val="center"/>
          </w:tcPr>
          <w:p>
            <w:pPr>
              <w:spacing w:line="240" w:lineRule="auto"/>
              <w:jc w:val="center"/>
              <w:rPr>
                <w:rFonts w:ascii="宋体" w:hAnsi="宋体" w:eastAsia="宋体" w:cs="宋体"/>
                <w:color w:val="000000"/>
                <w:sz w:val="22"/>
                <w:szCs w:val="22"/>
              </w:rPr>
            </w:pPr>
          </w:p>
        </w:tc>
        <w:tc>
          <w:tcPr>
            <w:tcW w:w="995" w:type="dxa"/>
            <w:tcBorders>
              <w:top w:val="single" w:color="auto" w:sz="4" w:space="0"/>
              <w:left w:val="nil"/>
              <w:bottom w:val="single" w:color="auto" w:sz="4" w:space="0"/>
              <w:right w:val="single" w:color="000000" w:sz="8" w:space="0"/>
            </w:tcBorders>
            <w:shd w:val="clear" w:color="auto" w:fill="auto"/>
            <w:noWrap/>
            <w:vAlign w:val="center"/>
          </w:tcPr>
          <w:p>
            <w:pPr>
              <w:spacing w:line="240" w:lineRule="auto"/>
              <w:jc w:val="center"/>
              <w:rPr>
                <w:rFonts w:ascii="宋体" w:hAnsi="宋体" w:eastAsia="宋体" w:cs="宋体"/>
                <w:color w:val="000000"/>
                <w:sz w:val="22"/>
                <w:szCs w:val="22"/>
              </w:rPr>
            </w:pPr>
          </w:p>
        </w:tc>
        <w:tc>
          <w:tcPr>
            <w:tcW w:w="1244" w:type="dxa"/>
            <w:tcBorders>
              <w:top w:val="single" w:color="auto" w:sz="4" w:space="0"/>
              <w:left w:val="nil"/>
              <w:bottom w:val="single" w:color="auto" w:sz="4" w:space="0"/>
              <w:right w:val="single" w:color="000000" w:sz="8" w:space="0"/>
            </w:tcBorders>
            <w:shd w:val="clear" w:color="auto" w:fill="FFFFFF"/>
            <w:noWrap/>
            <w:vAlign w:val="center"/>
          </w:tcPr>
          <w:p>
            <w:pPr>
              <w:widowControl/>
              <w:spacing w:line="240" w:lineRule="auto"/>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25分</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eastAsia="宋体" w:cs="宋体"/>
                <w:color w:val="000000"/>
                <w:sz w:val="22"/>
                <w:szCs w:val="22"/>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eastAsia="宋体" w:cs="宋体"/>
                <w:color w:val="000000"/>
                <w:sz w:val="15"/>
                <w:szCs w:val="15"/>
              </w:rPr>
            </w:pPr>
          </w:p>
        </w:tc>
      </w:tr>
    </w:tbl>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注：1、年审及零配件总报价不得超过最高总限价。</w:t>
      </w: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tbl>
      <w:tblPr>
        <w:tblStyle w:val="9"/>
        <w:tblW w:w="10680" w:type="dxa"/>
        <w:jc w:val="center"/>
        <w:tblLayout w:type="fixed"/>
        <w:tblCellMar>
          <w:top w:w="0" w:type="dxa"/>
          <w:left w:w="108" w:type="dxa"/>
          <w:bottom w:w="0" w:type="dxa"/>
          <w:right w:w="108" w:type="dxa"/>
        </w:tblCellMar>
      </w:tblPr>
      <w:tblGrid>
        <w:gridCol w:w="1245"/>
        <w:gridCol w:w="1684"/>
        <w:gridCol w:w="1868"/>
        <w:gridCol w:w="657"/>
        <w:gridCol w:w="657"/>
        <w:gridCol w:w="1648"/>
        <w:gridCol w:w="2921"/>
      </w:tblGrid>
      <w:tr>
        <w:tblPrEx>
          <w:tblCellMar>
            <w:top w:w="0" w:type="dxa"/>
            <w:left w:w="108" w:type="dxa"/>
            <w:bottom w:w="0" w:type="dxa"/>
            <w:right w:w="108" w:type="dxa"/>
          </w:tblCellMar>
        </w:tblPrEx>
        <w:trPr>
          <w:trHeight w:val="960" w:hRule="atLeast"/>
          <w:jc w:val="center"/>
        </w:trPr>
        <w:tc>
          <w:tcPr>
            <w:tcW w:w="1068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cs="宋体" w:asciiTheme="minorEastAsia" w:hAnsiTheme="minorEastAsia" w:eastAsiaTheme="minorEastAsia"/>
                <w:color w:val="000000"/>
                <w:sz w:val="21"/>
                <w:szCs w:val="21"/>
              </w:rPr>
            </w:pPr>
            <w:r>
              <w:rPr>
                <w:rStyle w:val="19"/>
                <w:rFonts w:hint="default" w:asciiTheme="minorEastAsia" w:hAnsiTheme="minorEastAsia" w:eastAsiaTheme="minorEastAsia"/>
                <w:sz w:val="21"/>
                <w:szCs w:val="21"/>
              </w:rPr>
              <w:t xml:space="preserve">维修零配件报价表                                                 </w:t>
            </w: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零配件名称</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品牌/型号</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数量</w:t>
            </w:r>
          </w:p>
        </w:tc>
        <w:tc>
          <w:tcPr>
            <w:tcW w:w="1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单价(元）含税</w:t>
            </w:r>
          </w:p>
        </w:tc>
        <w:tc>
          <w:tcPr>
            <w:tcW w:w="2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备注</w:t>
            </w: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机油</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壳牌劲霸/15W-30</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升</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尿素</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东风原厂</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升</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93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离合总成</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含：分离轴承、拨叉轴、压盘、离合片、离合器总泵等</w:t>
            </w: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电池</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80A塔拉迪/配套</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质保1年</w:t>
            </w: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轮胎</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正新700/R16-12</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条</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发电机</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刹车分泵</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机油滤清器</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空气滤清器</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冷气电子扇</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冷汽散热网</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方向机</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条</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方向机助力泵</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方向机油管</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条</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前轮轴承（内）</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前轮轴承（外）</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后轮轴承（内）</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后轮轴承（外）</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前刹车皮</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后刹车皮</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雨刮拉杆</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雨刮片</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雨刮臂</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横拉杆球头</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直拉杆球头</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前刹车油管</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条</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后刹车油管</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条</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曲轴瓦</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副</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29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连杆瓦</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副</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发动机大修包</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水泵</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活塞</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副</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活塞环</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副</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气门挺杆</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气门摇臂</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进气门</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排气门</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38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大灯组合开关</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门锁机</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门玻璃升降器</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江铃原厂</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件</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黄油</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eastAsiaTheme="minorEastAsia"/>
                <w:color w:val="000000"/>
                <w:kern w:val="0"/>
                <w:sz w:val="21"/>
                <w:szCs w:val="21"/>
                <w:lang w:eastAsia="zh-CN"/>
              </w:rPr>
              <w:t>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eastAsiaTheme="minorEastAsia"/>
                <w:color w:val="000000"/>
                <w:kern w:val="0"/>
                <w:sz w:val="21"/>
                <w:szCs w:val="21"/>
                <w:lang w:eastAsia="zh-CN"/>
              </w:rPr>
              <w:t>升</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eastAsiaTheme="minorEastAsia"/>
                <w:color w:val="000000"/>
                <w:kern w:val="0"/>
                <w:sz w:val="21"/>
                <w:szCs w:val="21"/>
                <w:lang w:val="en-US" w:eastAsia="zh-CN"/>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反光纸</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eastAsiaTheme="minorEastAsia"/>
                <w:color w:val="000000"/>
                <w:kern w:val="0"/>
                <w:sz w:val="21"/>
                <w:szCs w:val="21"/>
                <w:lang w:eastAsia="zh-CN"/>
              </w:rPr>
              <w:t>配套</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eastAsiaTheme="minorEastAsia"/>
                <w:color w:val="000000"/>
                <w:kern w:val="0"/>
                <w:sz w:val="21"/>
                <w:szCs w:val="21"/>
                <w:lang w:eastAsia="zh-CN"/>
              </w:rPr>
              <w:t>张</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eastAsiaTheme="minorEastAsia"/>
                <w:color w:val="000000"/>
                <w:kern w:val="0"/>
                <w:sz w:val="21"/>
                <w:szCs w:val="21"/>
                <w:lang w:val="en-US" w:eastAsia="zh-CN"/>
              </w:rPr>
              <w:t>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r>
        <w:tblPrEx>
          <w:tblCellMar>
            <w:top w:w="0" w:type="dxa"/>
            <w:left w:w="108" w:type="dxa"/>
            <w:bottom w:w="0" w:type="dxa"/>
            <w:right w:w="108" w:type="dxa"/>
          </w:tblCellMar>
        </w:tblPrEx>
        <w:trPr>
          <w:trHeight w:val="499"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center"/>
              <w:rPr>
                <w:rFonts w:hint="eastAsia" w:cs="宋体" w:asciiTheme="minorEastAsia" w:hAnsiTheme="minorEastAsia" w:eastAsiaTheme="minorEastAsia"/>
                <w:color w:val="000000"/>
                <w:kern w:val="0"/>
                <w:sz w:val="21"/>
                <w:szCs w:val="21"/>
                <w:lang w:eastAsia="zh-CN"/>
              </w:rPr>
            </w:pPr>
            <w:r>
              <w:rPr>
                <w:rFonts w:hint="eastAsia" w:asciiTheme="minorEastAsia" w:hAnsiTheme="minorEastAsia" w:eastAsiaTheme="minorEastAsia"/>
                <w:sz w:val="21"/>
                <w:szCs w:val="21"/>
                <w:lang w:val="en-US" w:eastAsia="zh-CN"/>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kern w:val="0"/>
                <w:sz w:val="21"/>
                <w:szCs w:val="21"/>
                <w:lang w:eastAsia="zh-CN"/>
              </w:rPr>
            </w:pPr>
            <w:r>
              <w:rPr>
                <w:rFonts w:hint="eastAsia" w:asciiTheme="minorEastAsia" w:hAnsiTheme="minorEastAsia" w:eastAsiaTheme="minorEastAsia"/>
                <w:sz w:val="21"/>
                <w:szCs w:val="21"/>
                <w:lang w:val="en-US" w:eastAsia="zh-CN"/>
              </w:rPr>
              <w:t>…</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cs="宋体" w:asciiTheme="minorEastAsia" w:hAnsiTheme="minorEastAsia" w:eastAsiaTheme="minorEastAsia"/>
                <w:color w:val="000000"/>
                <w:kern w:val="0"/>
                <w:sz w:val="21"/>
                <w:szCs w:val="21"/>
                <w:lang w:val="en-US" w:eastAsia="zh-CN"/>
              </w:rPr>
            </w:pPr>
            <w:r>
              <w:rPr>
                <w:rFonts w:hint="eastAsia" w:asciiTheme="minorEastAsia" w:hAnsiTheme="minorEastAsia" w:eastAsiaTheme="minorEastAsia"/>
                <w:sz w:val="21"/>
                <w:szCs w:val="21"/>
                <w:lang w:val="en-US" w:eastAsia="zh-CN"/>
              </w:rPr>
              <w:t>…</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1"/>
                <w:szCs w:val="21"/>
              </w:rPr>
            </w:pPr>
          </w:p>
        </w:tc>
      </w:tr>
    </w:tbl>
    <w:p>
      <w:pPr>
        <w:pStyle w:val="2"/>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注：报价清单可另加页</w:t>
      </w:r>
      <w:r>
        <w:rPr>
          <w:rFonts w:hint="eastAsia" w:asciiTheme="minorEastAsia" w:hAnsiTheme="minorEastAsia" w:eastAsiaTheme="minorEastAsia"/>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78E61"/>
    <w:multiLevelType w:val="singleLevel"/>
    <w:tmpl w:val="57E78E6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29"/>
    <w:rsid w:val="000265AB"/>
    <w:rsid w:val="00123BCF"/>
    <w:rsid w:val="0013246A"/>
    <w:rsid w:val="00160CED"/>
    <w:rsid w:val="001677BA"/>
    <w:rsid w:val="00193F2E"/>
    <w:rsid w:val="001C7F5A"/>
    <w:rsid w:val="001E12E0"/>
    <w:rsid w:val="002A2004"/>
    <w:rsid w:val="002A2B40"/>
    <w:rsid w:val="002B1176"/>
    <w:rsid w:val="002E7E52"/>
    <w:rsid w:val="00303EC6"/>
    <w:rsid w:val="00313A9B"/>
    <w:rsid w:val="003254EC"/>
    <w:rsid w:val="00335720"/>
    <w:rsid w:val="00345C61"/>
    <w:rsid w:val="003979F6"/>
    <w:rsid w:val="003C5840"/>
    <w:rsid w:val="004015EE"/>
    <w:rsid w:val="004100D0"/>
    <w:rsid w:val="00461DC9"/>
    <w:rsid w:val="00470229"/>
    <w:rsid w:val="00486129"/>
    <w:rsid w:val="00492726"/>
    <w:rsid w:val="004D7DBB"/>
    <w:rsid w:val="004E00FB"/>
    <w:rsid w:val="005019A2"/>
    <w:rsid w:val="00570FB9"/>
    <w:rsid w:val="005A53EA"/>
    <w:rsid w:val="005F5C0C"/>
    <w:rsid w:val="00612D6D"/>
    <w:rsid w:val="006421EE"/>
    <w:rsid w:val="00643C61"/>
    <w:rsid w:val="00652DC6"/>
    <w:rsid w:val="006E3029"/>
    <w:rsid w:val="0071097F"/>
    <w:rsid w:val="00722734"/>
    <w:rsid w:val="0074093C"/>
    <w:rsid w:val="007607E7"/>
    <w:rsid w:val="0078489F"/>
    <w:rsid w:val="0082077C"/>
    <w:rsid w:val="00937072"/>
    <w:rsid w:val="009441DA"/>
    <w:rsid w:val="00981447"/>
    <w:rsid w:val="00A07CBE"/>
    <w:rsid w:val="00AA2EA7"/>
    <w:rsid w:val="00B66194"/>
    <w:rsid w:val="00C178EA"/>
    <w:rsid w:val="00C3771E"/>
    <w:rsid w:val="00CB098E"/>
    <w:rsid w:val="00CD261A"/>
    <w:rsid w:val="00CD51FD"/>
    <w:rsid w:val="00CE1485"/>
    <w:rsid w:val="00D25E62"/>
    <w:rsid w:val="00D3477B"/>
    <w:rsid w:val="00D83786"/>
    <w:rsid w:val="00D90599"/>
    <w:rsid w:val="00E01CF8"/>
    <w:rsid w:val="00E04518"/>
    <w:rsid w:val="00E436BB"/>
    <w:rsid w:val="00E51CC3"/>
    <w:rsid w:val="00E96C49"/>
    <w:rsid w:val="00EC49C6"/>
    <w:rsid w:val="00EE1179"/>
    <w:rsid w:val="00F24BBD"/>
    <w:rsid w:val="00F32B8F"/>
    <w:rsid w:val="00F35997"/>
    <w:rsid w:val="00F609B0"/>
    <w:rsid w:val="00F7414C"/>
    <w:rsid w:val="00FB5321"/>
    <w:rsid w:val="00FD03E1"/>
    <w:rsid w:val="00FE11DE"/>
    <w:rsid w:val="274D79AD"/>
    <w:rsid w:val="37FD9B40"/>
    <w:rsid w:val="5ADFFB66"/>
    <w:rsid w:val="6ABB6AFD"/>
    <w:rsid w:val="6EDD5E95"/>
    <w:rsid w:val="6FFF439A"/>
    <w:rsid w:val="74FFD45D"/>
    <w:rsid w:val="757FFF2A"/>
    <w:rsid w:val="7BABEE3E"/>
    <w:rsid w:val="7CB05AD9"/>
    <w:rsid w:val="7D7EAC2B"/>
    <w:rsid w:val="7F7B911E"/>
    <w:rsid w:val="BF6FDF3D"/>
    <w:rsid w:val="BF7D014F"/>
    <w:rsid w:val="CEBF15FA"/>
    <w:rsid w:val="CF7F77F2"/>
    <w:rsid w:val="D7DF40F4"/>
    <w:rsid w:val="DD7C565C"/>
    <w:rsid w:val="DFE785ED"/>
    <w:rsid w:val="E5F238E7"/>
    <w:rsid w:val="EF6ECBA6"/>
    <w:rsid w:val="F56FEC4A"/>
    <w:rsid w:val="F66F58AA"/>
    <w:rsid w:val="F7F1E380"/>
    <w:rsid w:val="F9DF5675"/>
    <w:rsid w:val="FFA9328F"/>
    <w:rsid w:val="FFF7B3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paragraph" w:styleId="3">
    <w:name w:val="heading 6"/>
    <w:basedOn w:val="1"/>
    <w:next w:val="1"/>
    <w:link w:val="15"/>
    <w:qFormat/>
    <w:uiPriority w:val="0"/>
    <w:pPr>
      <w:keepNext/>
      <w:keepLines/>
      <w:tabs>
        <w:tab w:val="left" w:pos="1152"/>
      </w:tabs>
      <w:adjustRightInd w:val="0"/>
      <w:spacing w:before="240" w:after="64" w:line="320" w:lineRule="auto"/>
      <w:ind w:left="1152" w:hanging="1152"/>
      <w:outlineLvl w:val="5"/>
    </w:pPr>
    <w:rPr>
      <w:rFonts w:ascii="Arial" w:hAnsi="Arial" w:eastAsia="黑体"/>
      <w:b/>
      <w:bCs/>
      <w:sz w:val="24"/>
      <w:lang w:val="zh-CN"/>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pPr>
      <w:adjustRightInd w:val="0"/>
      <w:spacing w:line="360" w:lineRule="atLeast"/>
      <w:jc w:val="left"/>
      <w:textAlignment w:val="baseline"/>
    </w:pPr>
    <w:rPr>
      <w:rFonts w:ascii="宋体" w:hAnsi="Courier New" w:eastAsia="宋体"/>
      <w:kern w:val="0"/>
      <w:sz w:val="20"/>
      <w:szCs w:val="20"/>
    </w:rPr>
  </w:style>
  <w:style w:type="paragraph" w:styleId="4">
    <w:name w:val="Body Text"/>
    <w:basedOn w:val="1"/>
    <w:semiHidden/>
    <w:unhideWhenUsed/>
    <w:qFormat/>
    <w:uiPriority w:val="99"/>
    <w:pPr>
      <w:spacing w:after="120"/>
    </w:p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3"/>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8">
    <w:name w:val="Body Text First Indent"/>
    <w:basedOn w:val="4"/>
    <w:qFormat/>
    <w:uiPriority w:val="0"/>
    <w:pPr>
      <w:ind w:firstLine="420" w:firstLineChars="100"/>
    </w:pPr>
  </w:style>
  <w:style w:type="character" w:styleId="11">
    <w:name w:val="Strong"/>
    <w:basedOn w:val="10"/>
    <w:qFormat/>
    <w:uiPriority w:val="0"/>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basedOn w:val="10"/>
    <w:link w:val="2"/>
    <w:qFormat/>
    <w:uiPriority w:val="0"/>
    <w:rPr>
      <w:rFonts w:ascii="宋体" w:hAnsi="Courier New" w:eastAsia="宋体" w:cs="Times New Roman"/>
      <w:kern w:val="0"/>
      <w:sz w:val="20"/>
      <w:szCs w:val="20"/>
    </w:rPr>
  </w:style>
  <w:style w:type="character" w:customStyle="1" w:styleId="15">
    <w:name w:val="标题 6 Char"/>
    <w:basedOn w:val="10"/>
    <w:link w:val="3"/>
    <w:qFormat/>
    <w:uiPriority w:val="0"/>
    <w:rPr>
      <w:rFonts w:ascii="Arial" w:hAnsi="Arial" w:eastAsia="黑体" w:cs="Times New Roman"/>
      <w:b/>
      <w:bCs/>
      <w:sz w:val="24"/>
      <w:szCs w:val="24"/>
      <w:lang w:val="zh-CN" w:eastAsia="zh-CN"/>
    </w:rPr>
  </w:style>
  <w:style w:type="paragraph" w:styleId="16">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character" w:customStyle="1" w:styleId="17">
    <w:name w:val="批注框文本 Char"/>
    <w:basedOn w:val="10"/>
    <w:link w:val="5"/>
    <w:semiHidden/>
    <w:qFormat/>
    <w:uiPriority w:val="99"/>
    <w:rPr>
      <w:rFonts w:ascii="Times New Roman" w:hAnsi="Times New Roman" w:eastAsia="仿宋_GB2312" w:cs="Times New Roman"/>
      <w:sz w:val="18"/>
      <w:szCs w:val="18"/>
    </w:rPr>
  </w:style>
  <w:style w:type="character" w:customStyle="1" w:styleId="18">
    <w:name w:val="font41"/>
    <w:basedOn w:val="10"/>
    <w:qFormat/>
    <w:uiPriority w:val="0"/>
    <w:rPr>
      <w:rFonts w:hint="eastAsia" w:ascii="宋体" w:hAnsi="宋体" w:eastAsia="宋体" w:cs="宋体"/>
      <w:color w:val="000000"/>
      <w:sz w:val="28"/>
      <w:szCs w:val="28"/>
      <w:u w:val="none"/>
    </w:rPr>
  </w:style>
  <w:style w:type="character" w:customStyle="1" w:styleId="19">
    <w:name w:val="font11"/>
    <w:basedOn w:val="10"/>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531</Words>
  <Characters>3033</Characters>
  <Lines>25</Lines>
  <Paragraphs>7</Paragraphs>
  <TotalTime>17</TotalTime>
  <ScaleCrop>false</ScaleCrop>
  <LinksUpToDate>false</LinksUpToDate>
  <CharactersWithSpaces>3557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2026-05-04T19:05:00Z</dcterms:created>
  <dc:creator>郭家明</dc:creator>
  <cp:lastModifiedBy>uos</cp:lastModifiedBy>
  <cp:lastPrinted>2026-05-25T15:34:17Z</cp:lastPrinted>
  <dcterms:modified xsi:type="dcterms:W3CDTF">2026-05-25T15:34:22Z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BA25330E054951C2CBD70B6A312CB02D_43</vt:lpwstr>
  </property>
  <property fmtid="{D5CDD505-2E9C-101B-9397-08002B2CF9AE}" pid="4" name="KSOTemplateDocerSaveRecord">
    <vt:lpwstr>eyJoZGlkIjoiNDNlNzI1MTRjMDk5MGE3NzA5YmY0MTgyNGNkNjliMjkiLCJ1c2VySWQiOiIxMDg0NzExODY0In0=</vt:lpwstr>
  </property>
</Properties>
</file>