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adjustRightInd w:val="0"/>
        <w:spacing w:after="144" w:line="400" w:lineRule="exact"/>
        <w:textAlignment w:val="baseline"/>
        <w:rPr>
          <w:rFonts w:hint="eastAsia" w:ascii="方正公文小标宋" w:hAnsi="方正公文小标宋" w:eastAsia="方正公文小标宋" w:cs="方正公文小标宋"/>
          <w:b w:val="0"/>
          <w:bCs w:val="0"/>
          <w:sz w:val="34"/>
          <w:szCs w:val="34"/>
          <w:lang w:val="en-US" w:eastAsia="zh-CN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 w:val="0"/>
          <w:bCs w:val="0"/>
          <w:sz w:val="34"/>
          <w:szCs w:val="34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center"/>
        <w:textAlignment w:val="auto"/>
        <w:rPr>
          <w:rFonts w:hint="eastAsia" w:ascii="Times New Roman" w:hAnsi="Times New Roman" w:cs="Times New Roman"/>
          <w:b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center"/>
        <w:textAlignment w:val="auto"/>
        <w:rPr>
          <w:rFonts w:hint="eastAsia" w:ascii="Times New Roman" w:hAnsi="Times New Roman" w:cs="Times New Roman"/>
          <w:b/>
          <w:sz w:val="44"/>
          <w:szCs w:val="44"/>
          <w:lang w:eastAsia="zh-CN"/>
        </w:rPr>
      </w:pPr>
      <w:r>
        <w:rPr>
          <w:rFonts w:hint="eastAsia" w:ascii="Times New Roman" w:hAnsi="Times New Roman" w:cs="Times New Roman"/>
          <w:b/>
          <w:sz w:val="44"/>
          <w:szCs w:val="44"/>
          <w:lang w:val="en-US" w:eastAsia="zh-CN"/>
        </w:rPr>
        <w:t>2026-2027年</w:t>
      </w:r>
      <w:r>
        <w:rPr>
          <w:rFonts w:hint="eastAsia" w:ascii="Times New Roman" w:hAnsi="Times New Roman" w:cs="Times New Roman"/>
          <w:b/>
          <w:sz w:val="44"/>
          <w:szCs w:val="44"/>
        </w:rPr>
        <w:t>政务新媒体委托运营采购</w:t>
      </w:r>
      <w:r>
        <w:rPr>
          <w:rFonts w:hint="eastAsia" w:ascii="Times New Roman" w:hAnsi="Times New Roman" w:cs="Times New Roman"/>
          <w:b/>
          <w:sz w:val="44"/>
          <w:szCs w:val="44"/>
          <w:lang w:eastAsia="zh-CN"/>
        </w:rPr>
        <w:t>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center"/>
        <w:textAlignment w:val="auto"/>
        <w:rPr>
          <w:rFonts w:hint="eastAsia" w:ascii="Times New Roman" w:hAnsi="Times New Roman" w:eastAsia="宋体" w:cs="Times New Roman"/>
          <w:b/>
          <w:sz w:val="44"/>
          <w:szCs w:val="44"/>
          <w:lang w:val="en-US" w:eastAsia="zh-CN"/>
        </w:rPr>
      </w:pPr>
      <w:r>
        <w:rPr>
          <w:rFonts w:hint="eastAsia" w:ascii="Times New Roman" w:hAnsi="Times New Roman" w:cs="Times New Roman"/>
          <w:b/>
          <w:sz w:val="44"/>
          <w:szCs w:val="44"/>
        </w:rPr>
        <w:t>评</w:t>
      </w:r>
      <w:r>
        <w:rPr>
          <w:rFonts w:hint="eastAsia" w:ascii="Times New Roman" w:hAnsi="Times New Roman" w:cs="Times New Roman"/>
          <w:b/>
          <w:sz w:val="44"/>
          <w:szCs w:val="44"/>
          <w:lang w:eastAsia="zh-CN"/>
        </w:rPr>
        <w:t>分标准</w:t>
      </w:r>
    </w:p>
    <w:p>
      <w:pPr>
        <w:spacing w:line="560" w:lineRule="exact"/>
        <w:rPr>
          <w:rFonts w:hint="eastAsia" w:ascii="Times New Roman" w:hAnsi="Times New Roman" w:eastAsia="方正仿宋_GBK"/>
          <w:kern w:val="2"/>
          <w:sz w:val="32"/>
          <w:szCs w:val="32"/>
          <w:lang w:val="en-US" w:eastAsia="zh-CN" w:bidi="ar-SA"/>
        </w:r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一、资格性审核表</w:t>
      </w:r>
    </w:p>
    <w:tbl>
      <w:tblPr>
        <w:tblStyle w:val="6"/>
        <w:tblW w:w="99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4522"/>
        <w:gridCol w:w="3219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30" w:hRule="atLeast"/>
          <w:jc w:val="center"/>
        </w:trPr>
        <w:tc>
          <w:tcPr>
            <w:tcW w:w="648" w:type="dxa"/>
            <w:shd w:val="clear" w:color="auto" w:fill="C6D9F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序号</w:t>
            </w:r>
          </w:p>
        </w:tc>
        <w:tc>
          <w:tcPr>
            <w:tcW w:w="4522" w:type="dxa"/>
            <w:shd w:val="clear" w:color="auto" w:fill="C6D9F0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内容</w:t>
            </w:r>
          </w:p>
        </w:tc>
        <w:tc>
          <w:tcPr>
            <w:tcW w:w="3219" w:type="dxa"/>
            <w:shd w:val="clear" w:color="auto" w:fill="C6D9F0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需查验资料清单</w:t>
            </w:r>
          </w:p>
        </w:tc>
        <w:tc>
          <w:tcPr>
            <w:tcW w:w="1515" w:type="dxa"/>
            <w:shd w:val="clear" w:color="auto" w:fill="C6D9F0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是否符合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50" w:hRule="atLeast"/>
          <w:jc w:val="center"/>
        </w:trPr>
        <w:tc>
          <w:tcPr>
            <w:tcW w:w="6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</w:t>
            </w:r>
          </w:p>
        </w:tc>
        <w:tc>
          <w:tcPr>
            <w:tcW w:w="452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服务供应商具有国内独立法人或具有独立承担民事责任的能力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的其他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组织，提交有效的营业执照或单位法人证等法人证明复印件。</w:t>
            </w:r>
          </w:p>
        </w:tc>
        <w:tc>
          <w:tcPr>
            <w:tcW w:w="321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提供营业执照或单位法人证等法人证明复印件（加盖印章）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6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52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服务供应商需取得《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互联网新闻信息服务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许可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证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》，且证书在有效期内。</w:t>
            </w:r>
          </w:p>
        </w:tc>
        <w:tc>
          <w:tcPr>
            <w:tcW w:w="3219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提供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互联网新闻信息服务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许可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证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》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复印件（加盖印章）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95" w:hRule="atLeast"/>
          <w:jc w:val="center"/>
        </w:trPr>
        <w:tc>
          <w:tcPr>
            <w:tcW w:w="6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52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近3年未受到政府部门或行业协会等处罚，在经营活动中没有重大违法记录。未被列入失信被执行人、重大税收违法案件当事人名单、政府采购严重违法失信行为记录名单。</w:t>
            </w:r>
          </w:p>
        </w:tc>
        <w:tc>
          <w:tcPr>
            <w:tcW w:w="3219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由供应商在《履约承诺函》中作出承诺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提供于报价截止日之前在“信用中国”网站（www.creditchina.gov.cn）查询结果证明，如相关失信记录已失效，报价人需提供相关证明资料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35" w:hRule="atLeast"/>
          <w:jc w:val="center"/>
        </w:trPr>
        <w:tc>
          <w:tcPr>
            <w:tcW w:w="6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52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单位负责人为同一人或者存在直接控股、管理关系的不同供应商，不得同时参加本项目投标（响应）。本项目不接受联合体服务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不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得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将本项目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响应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内容以任何方式进行非法转包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分包。</w:t>
            </w:r>
          </w:p>
        </w:tc>
        <w:tc>
          <w:tcPr>
            <w:tcW w:w="3219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由供应商在《履约承诺函》中作出承诺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</w:tbl>
    <w:p>
      <w:pPr>
        <w:spacing w:line="560" w:lineRule="exact"/>
        <w:ind w:firstLine="0" w:firstLineChars="0"/>
        <w:rPr>
          <w:rFonts w:hint="eastAsia" w:ascii="黑体" w:hAnsi="黑体" w:eastAsia="黑体"/>
          <w:sz w:val="32"/>
          <w:szCs w:val="32"/>
          <w:lang w:eastAsia="zh-CN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/>
          <w:sz w:val="32"/>
          <w:szCs w:val="32"/>
        </w:rPr>
        <w:t>评</w:t>
      </w:r>
      <w:r>
        <w:rPr>
          <w:rFonts w:hint="eastAsia" w:ascii="黑体" w:hAnsi="黑体" w:eastAsia="黑体"/>
          <w:sz w:val="32"/>
          <w:szCs w:val="32"/>
          <w:lang w:eastAsia="zh-CN"/>
        </w:rPr>
        <w:t>分表（满分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100分</w:t>
      </w:r>
      <w:r>
        <w:rPr>
          <w:rFonts w:hint="eastAsia" w:ascii="黑体" w:hAnsi="黑体" w:eastAsia="黑体"/>
          <w:sz w:val="32"/>
          <w:szCs w:val="32"/>
          <w:lang w:eastAsia="zh-CN"/>
        </w:rPr>
        <w:t>）</w:t>
      </w:r>
    </w:p>
    <w:tbl>
      <w:tblPr>
        <w:tblStyle w:val="6"/>
        <w:tblW w:w="9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516"/>
        <w:gridCol w:w="530"/>
        <w:gridCol w:w="516"/>
        <w:gridCol w:w="6687"/>
        <w:gridCol w:w="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0" w:hRule="atLeast"/>
        </w:trPr>
        <w:tc>
          <w:tcPr>
            <w:tcW w:w="516" w:type="dxa"/>
            <w:shd w:val="clear" w:color="auto" w:fill="C6D9F0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序号</w:t>
            </w:r>
          </w:p>
        </w:tc>
        <w:tc>
          <w:tcPr>
            <w:tcW w:w="1046" w:type="dxa"/>
            <w:gridSpan w:val="2"/>
            <w:shd w:val="clear" w:color="auto" w:fill="C6D9F0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评审项目</w:t>
            </w:r>
          </w:p>
        </w:tc>
        <w:tc>
          <w:tcPr>
            <w:tcW w:w="516" w:type="dxa"/>
            <w:shd w:val="clear" w:color="auto" w:fill="C6D9F0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分值</w:t>
            </w:r>
          </w:p>
        </w:tc>
        <w:tc>
          <w:tcPr>
            <w:tcW w:w="6687" w:type="dxa"/>
            <w:shd w:val="clear" w:color="auto" w:fill="C6D9F0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评分标准</w:t>
            </w:r>
          </w:p>
        </w:tc>
        <w:tc>
          <w:tcPr>
            <w:tcW w:w="935" w:type="dxa"/>
            <w:shd w:val="clear" w:color="auto" w:fill="C6D9F0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19" w:hRule="exact"/>
        </w:trPr>
        <w:tc>
          <w:tcPr>
            <w:tcW w:w="51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1</w:t>
            </w:r>
          </w:p>
        </w:tc>
        <w:tc>
          <w:tcPr>
            <w:tcW w:w="516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技术部分</w:t>
            </w:r>
          </w:p>
        </w:tc>
        <w:tc>
          <w:tcPr>
            <w:tcW w:w="5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整体方案</w:t>
            </w:r>
          </w:p>
        </w:tc>
        <w:tc>
          <w:tcPr>
            <w:tcW w:w="51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30</w:t>
            </w:r>
          </w:p>
        </w:tc>
        <w:tc>
          <w:tcPr>
            <w:tcW w:w="66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根据投标文件响应情况进行评审：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1.整体方案贴合项目需求，且合理优异的，得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21-30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2.整体方案贴合项目需求，且较为合理的，得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11-20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3.整体方案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基本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符合项目需求，且部分合理的，得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1-10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备注：其他不得分，未提供本项响应内容的不得分。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97" w:hRule="exact"/>
        </w:trPr>
        <w:tc>
          <w:tcPr>
            <w:tcW w:w="51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516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5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服务保障</w:t>
            </w:r>
          </w:p>
        </w:tc>
        <w:tc>
          <w:tcPr>
            <w:tcW w:w="51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66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后续服务计划详细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，且措施完备的，得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分。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6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2.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后续服务计划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比较符合项目需求，且措施完备的，得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.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后续服务计划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一般符合项目需求，且措施不太完备的，得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备注：其他不得分，未提供本项响应内容的不得分。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14" w:hRule="atLeast"/>
        </w:trPr>
        <w:tc>
          <w:tcPr>
            <w:tcW w:w="51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516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5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工作</w:t>
            </w:r>
          </w:p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人员</w:t>
            </w:r>
          </w:p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安排及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  <w:t>工作计划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合理化</w:t>
            </w:r>
          </w:p>
        </w:tc>
        <w:tc>
          <w:tcPr>
            <w:tcW w:w="51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66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lang w:eastAsia="zh-CN"/>
              </w:rPr>
              <w:t>合理化分值（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lang w:val="en-US" w:eastAsia="zh-CN"/>
              </w:rPr>
              <w:t>6分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lang w:eastAsia="zh-CN"/>
              </w:rPr>
              <w:t>）：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lang w:eastAsia="zh-CN"/>
              </w:rPr>
              <w:t>根据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工作人员安排、工作计划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等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合理化程度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得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1-6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  <w:t>数量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lang w:val="en-US" w:eastAsia="zh-CN"/>
              </w:rPr>
              <w:t>分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lang w:val="en-US" w:eastAsia="zh-CN"/>
              </w:rPr>
              <w:t>5分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拟安排团队成员在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人及以上的得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分，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3～4人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的得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分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1～2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人的得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分。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（需提供人员名单和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2025年以来任意2个月的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社保购买记录）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lang w:eastAsia="zh-CN"/>
              </w:rPr>
              <w:t>技术证书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lang w:val="en-US" w:eastAsia="zh-CN"/>
              </w:rPr>
              <w:t>(4分）：</w:t>
            </w:r>
          </w:p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40" w:lineRule="exact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拥有制作视频、长图相关技术证书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2人得4分。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拥有制作视频、长图相关技术证书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1人得2分。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未提供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得0分。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备注：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如未提供人员社保记录该项全部不得分。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未提供本项响应内容的不得分。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66" w:hRule="atLeast"/>
        </w:trPr>
        <w:tc>
          <w:tcPr>
            <w:tcW w:w="51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516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5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  <w:t>技术支持</w:t>
            </w:r>
          </w:p>
        </w:tc>
        <w:tc>
          <w:tcPr>
            <w:tcW w:w="51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20</w:t>
            </w:r>
          </w:p>
        </w:tc>
        <w:tc>
          <w:tcPr>
            <w:tcW w:w="66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 w:firstLineChars="200"/>
              <w:jc w:val="left"/>
              <w:textAlignment w:val="auto"/>
              <w:rPr>
                <w:rFonts w:hint="eastAsia" w:ascii="方正楷体简体" w:hAnsi="方正楷体简体" w:eastAsia="方正仿宋_GBK" w:cs="方正楷体简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根据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本项目采购要求，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对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公众号排版、长图制作、海报制作、视频制作、PPT制作技术能力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响应情况进行评审：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（每项需提供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2个案例，如提供不足酌情扣分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 w:firstLineChars="200"/>
              <w:jc w:val="left"/>
              <w:textAlignment w:val="auto"/>
              <w:rPr>
                <w:rFonts w:hint="eastAsia" w:ascii="Times New Roman" w:hAnsi="Times New Roman" w:eastAsia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kern w:val="2"/>
                <w:sz w:val="28"/>
                <w:szCs w:val="28"/>
                <w:lang w:val="en-US" w:eastAsia="zh-CN" w:bidi="ar-SA"/>
              </w:rPr>
              <w:t>1.提供以往短视频案例。2.提供长图、海报案例。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 w:firstLineChars="200"/>
              <w:jc w:val="left"/>
              <w:textAlignment w:val="auto"/>
              <w:rPr>
                <w:rFonts w:hint="eastAsia" w:ascii="Times New Roman" w:hAnsi="Times New Roman" w:eastAsia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kern w:val="2"/>
                <w:sz w:val="28"/>
                <w:szCs w:val="28"/>
                <w:lang w:val="en-US" w:eastAsia="zh-CN" w:bidi="ar-SA"/>
              </w:rPr>
              <w:t>3.提供公众号排版案例。4.提供PPT制作案例。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kern w:val="2"/>
                <w:sz w:val="28"/>
                <w:szCs w:val="28"/>
                <w:lang w:val="en-US" w:eastAsia="zh-CN" w:bidi="ar-SA"/>
              </w:rPr>
              <w:t>提供1-4项技术支持，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完全符合项目需求，且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设计精美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的</w:t>
            </w:r>
            <w:r>
              <w:rPr>
                <w:rFonts w:hint="eastAsia" w:ascii="Times New Roman" w:hAnsi="Times New Roman" w:eastAsia="方正仿宋_GBK"/>
                <w:kern w:val="2"/>
                <w:sz w:val="28"/>
                <w:szCs w:val="28"/>
                <w:lang w:val="en-US" w:eastAsia="zh-CN" w:bidi="ar-SA"/>
              </w:rPr>
              <w:t>得16-20分。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kern w:val="2"/>
                <w:sz w:val="28"/>
                <w:szCs w:val="28"/>
                <w:lang w:val="en-US" w:eastAsia="zh-CN" w:bidi="ar-SA"/>
              </w:rPr>
              <w:t>提供1-4项技术支持，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技术内容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比较符合项目需求，且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相对设计精美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的</w:t>
            </w:r>
            <w:r>
              <w:rPr>
                <w:rFonts w:hint="eastAsia" w:ascii="Times New Roman" w:hAnsi="Times New Roman" w:eastAsia="方正仿宋_GBK"/>
                <w:kern w:val="2"/>
                <w:sz w:val="28"/>
                <w:szCs w:val="28"/>
                <w:lang w:val="en-US" w:eastAsia="zh-CN" w:bidi="ar-SA"/>
              </w:rPr>
              <w:t>得11-15分。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 w:firstLineChars="20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kern w:val="2"/>
                <w:sz w:val="28"/>
                <w:szCs w:val="28"/>
                <w:lang w:val="en-US" w:eastAsia="zh-CN" w:bidi="ar-SA"/>
              </w:rPr>
              <w:t>提供1-4项技术支持，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技术内容一般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符合项目需求，且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设计相对普通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的</w:t>
            </w:r>
            <w:r>
              <w:rPr>
                <w:rFonts w:hint="eastAsia" w:ascii="Times New Roman" w:hAnsi="Times New Roman" w:eastAsia="方正仿宋_GBK"/>
                <w:kern w:val="2"/>
                <w:sz w:val="28"/>
                <w:szCs w:val="28"/>
                <w:lang w:val="en-US" w:eastAsia="zh-CN" w:bidi="ar-SA"/>
              </w:rPr>
              <w:t>得1-10分。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2"/>
                <w:sz w:val="28"/>
                <w:szCs w:val="28"/>
                <w:lang w:val="en-US" w:eastAsia="zh-CN" w:bidi="ar-SA"/>
              </w:rPr>
              <w:t>每缺少一个种类的案例扣5分；每个种类的案例需提供2个，缺1个扣3分。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80" w:hRule="atLeast"/>
        </w:trPr>
        <w:tc>
          <w:tcPr>
            <w:tcW w:w="51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51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商务部分</w:t>
            </w:r>
          </w:p>
        </w:tc>
        <w:tc>
          <w:tcPr>
            <w:tcW w:w="5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同类业绩</w:t>
            </w:r>
          </w:p>
        </w:tc>
        <w:tc>
          <w:tcPr>
            <w:tcW w:w="51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6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根据投标人20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年1月1日（以合同签订时间为准）至本项目投标截止之日承接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lang w:val="en-US" w:eastAsia="zh-CN"/>
              </w:rPr>
              <w:t>与政府部门合作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开展政务新媒体项目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业务案例情况进行评分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每提供1项有效业绩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最高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得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分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本小项最高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分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。提供合同关键页等证明文件复印件，未提供或所提供的证明材料无法判断是否符合得分条件的不计分。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4" w:hRule="atLeast"/>
        </w:trPr>
        <w:tc>
          <w:tcPr>
            <w:tcW w:w="51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104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价格评分</w:t>
            </w:r>
          </w:p>
        </w:tc>
        <w:tc>
          <w:tcPr>
            <w:tcW w:w="51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lang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6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计算价格评分统一采用低价优先法计算，各有效投标人的评标价中，取最低价为评标基准价，其价格为满分，其他投标人的价格分统一按照下列公式计算：价格评分=（评分基准价/评标价）×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0分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注：若低于采购预算金额的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65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%，须对报价合理性及成本构成作书面说明（如报价成本分析），否则将视为低于成本报价被认定为报价无效。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</w:tbl>
    <w:p>
      <w:pPr>
        <w:pStyle w:val="2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</w:p>
    <w:sectPr>
      <w:pgSz w:w="11906" w:h="16838"/>
      <w:pgMar w:top="1100" w:right="1179" w:bottom="1100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Agency FB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小标宋">
    <w:altName w:val="方正小标宋简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FFD49F"/>
    <w:multiLevelType w:val="singleLevel"/>
    <w:tmpl w:val="F3FFD49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zMGVhZTRjZTgyMjlhNDg3ZGE5MTk4ZTY4ZWJlY2MifQ=="/>
  </w:docVars>
  <w:rsids>
    <w:rsidRoot w:val="26C479BC"/>
    <w:rsid w:val="02AD5394"/>
    <w:rsid w:val="076F34C7"/>
    <w:rsid w:val="0A601E44"/>
    <w:rsid w:val="172E444E"/>
    <w:rsid w:val="17CD033C"/>
    <w:rsid w:val="1B311431"/>
    <w:rsid w:val="20307B2D"/>
    <w:rsid w:val="26C479BC"/>
    <w:rsid w:val="35110513"/>
    <w:rsid w:val="3814193B"/>
    <w:rsid w:val="3CA65404"/>
    <w:rsid w:val="4A110628"/>
    <w:rsid w:val="4CBB1C32"/>
    <w:rsid w:val="4D214B13"/>
    <w:rsid w:val="4DF93FA6"/>
    <w:rsid w:val="4F6051A6"/>
    <w:rsid w:val="524549B4"/>
    <w:rsid w:val="5AA66ECB"/>
    <w:rsid w:val="5C4675CA"/>
    <w:rsid w:val="61AC1D76"/>
    <w:rsid w:val="76FE9FE8"/>
    <w:rsid w:val="F7FF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Lines="25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">
    <w:name w:val="toc 31"/>
    <w:next w:val="1"/>
    <w:qFormat/>
    <w:uiPriority w:val="0"/>
    <w:pPr>
      <w:wordWrap w:val="0"/>
      <w:ind w:left="85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1437</Words>
  <Characters>1530</Characters>
  <Lines>0</Lines>
  <Paragraphs>0</Paragraphs>
  <TotalTime>10</TotalTime>
  <ScaleCrop>false</ScaleCrop>
  <LinksUpToDate>false</LinksUpToDate>
  <CharactersWithSpaces>1530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2024-04-24T01:56:00Z</dcterms:created>
  <dc:creator>陈琪琪</dc:creator>
  <cp:lastModifiedBy>陈政</cp:lastModifiedBy>
  <cp:lastPrinted>2025-06-09T18:07:00Z</cp:lastPrinted>
  <dcterms:modified xsi:type="dcterms:W3CDTF">2026-05-29T14:47:25Z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FC49D2EF8B88465185F694C754C7800C_13</vt:lpwstr>
  </property>
  <property fmtid="{D5CDD505-2E9C-101B-9397-08002B2CF9AE}" pid="4" name="KSOTemplateDocerSaveRecord">
    <vt:lpwstr>eyJoZGlkIjoiYzkxNTNjNjM2YmM3YjMwYWEyZDc1MGJmYjQ0MThhNTMiLCJ1c2VySWQiOiI0NDc0Nzg0NTgifQ==</vt:lpwstr>
  </property>
</Properties>
</file>