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41B" w:rsidRDefault="00C7141B">
      <w:pPr>
        <w:spacing w:line="520" w:lineRule="exact"/>
        <w:jc w:val="right"/>
        <w:rPr>
          <w:rFonts w:ascii="Times New Roman" w:hAnsi="Times New Roman"/>
          <w:spacing w:val="120"/>
        </w:rPr>
      </w:pPr>
    </w:p>
    <w:p w:rsidR="00C7141B" w:rsidRDefault="00C7141B">
      <w:pPr>
        <w:spacing w:line="520" w:lineRule="exact"/>
        <w:jc w:val="right"/>
        <w:rPr>
          <w:rFonts w:ascii="Times New Roman" w:hAnsi="Times New Roman"/>
          <w:spacing w:val="120"/>
        </w:rPr>
      </w:pPr>
    </w:p>
    <w:p w:rsidR="00C7141B" w:rsidRDefault="004E5F50">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C7141B" w:rsidRDefault="00C7141B">
      <w:pPr>
        <w:spacing w:line="520" w:lineRule="exact"/>
        <w:jc w:val="center"/>
        <w:rPr>
          <w:rFonts w:ascii="Times New Roman" w:eastAsia="仿宋_GB2312" w:hAnsi="Times New Roman"/>
          <w:color w:val="000000"/>
          <w:sz w:val="32"/>
          <w:szCs w:val="32"/>
        </w:rPr>
      </w:pPr>
    </w:p>
    <w:p w:rsidR="00C7141B" w:rsidRDefault="004E5F50">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17</w:t>
      </w:r>
      <w:r>
        <w:rPr>
          <w:rFonts w:ascii="Times New Roman" w:eastAsia="仿宋_GB2312" w:hAnsi="Times New Roman"/>
          <w:sz w:val="32"/>
          <w:szCs w:val="32"/>
        </w:rPr>
        <w:t>号</w:t>
      </w:r>
    </w:p>
    <w:p w:rsidR="00C7141B" w:rsidRDefault="00C7141B">
      <w:pPr>
        <w:spacing w:line="578" w:lineRule="exact"/>
        <w:jc w:val="left"/>
        <w:rPr>
          <w:rFonts w:ascii="Times New Roman" w:eastAsia="仿宋_GB2312" w:hAnsi="Times New Roman"/>
          <w:sz w:val="32"/>
          <w:szCs w:val="32"/>
        </w:rPr>
      </w:pPr>
    </w:p>
    <w:p w:rsidR="00C7141B" w:rsidRDefault="004E5F50">
      <w:pPr>
        <w:widowControl/>
        <w:spacing w:line="560"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江门市惠可达智能科技有限公司</w:t>
      </w:r>
    </w:p>
    <w:p w:rsidR="00C7141B" w:rsidRDefault="004E5F50">
      <w:pPr>
        <w:widowControl/>
        <w:spacing w:line="560"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sz w:val="32"/>
          <w:szCs w:val="32"/>
        </w:rPr>
        <w:t>胡兆贵</w:t>
      </w:r>
    </w:p>
    <w:p w:rsidR="00C7141B" w:rsidRDefault="004E5F50">
      <w:pPr>
        <w:widowControl/>
        <w:spacing w:line="560"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91440704MAC416Q505</w:t>
      </w:r>
    </w:p>
    <w:p w:rsidR="00C7141B" w:rsidRDefault="004E5F50">
      <w:pPr>
        <w:widowControl/>
        <w:spacing w:line="560" w:lineRule="exact"/>
        <w:jc w:val="left"/>
        <w:rPr>
          <w:rFonts w:ascii="仿宋_GB2312" w:eastAsia="仿宋_GB2312" w:hAnsi="仿宋"/>
          <w:sz w:val="32"/>
          <w:szCs w:val="32"/>
        </w:rPr>
      </w:pPr>
      <w:r>
        <w:rPr>
          <w:rFonts w:ascii="Times New Roman" w:eastAsia="仿宋_GB2312" w:hAnsi="Times New Roman"/>
          <w:sz w:val="32"/>
          <w:szCs w:val="32"/>
        </w:rPr>
        <w:t>住所：</w:t>
      </w:r>
      <w:r>
        <w:rPr>
          <w:rFonts w:ascii="Times New Roman" w:eastAsia="仿宋_GB2312" w:hAnsi="Times New Roman"/>
          <w:sz w:val="32"/>
          <w:szCs w:val="32"/>
        </w:rPr>
        <w:t>江门市江海区连</w:t>
      </w:r>
      <w:proofErr w:type="gramStart"/>
      <w:r>
        <w:rPr>
          <w:rFonts w:ascii="Times New Roman" w:eastAsia="仿宋_GB2312" w:hAnsi="Times New Roman"/>
          <w:sz w:val="32"/>
          <w:szCs w:val="32"/>
        </w:rPr>
        <w:t>海路七东工业</w:t>
      </w:r>
      <w:proofErr w:type="gramEnd"/>
      <w:r>
        <w:rPr>
          <w:rFonts w:ascii="Times New Roman" w:eastAsia="仿宋_GB2312" w:hAnsi="Times New Roman"/>
          <w:sz w:val="32"/>
          <w:szCs w:val="32"/>
        </w:rPr>
        <w:t>园</w:t>
      </w:r>
      <w:r>
        <w:rPr>
          <w:rFonts w:ascii="Times New Roman" w:eastAsia="仿宋_GB2312" w:hAnsi="Times New Roman"/>
          <w:sz w:val="32"/>
          <w:szCs w:val="32"/>
        </w:rPr>
        <w:t>2</w:t>
      </w:r>
      <w:r>
        <w:rPr>
          <w:rFonts w:ascii="Times New Roman" w:eastAsia="仿宋_GB2312" w:hAnsi="Times New Roman"/>
          <w:sz w:val="32"/>
          <w:szCs w:val="32"/>
        </w:rPr>
        <w:t>号楼</w:t>
      </w:r>
      <w:r>
        <w:rPr>
          <w:rFonts w:ascii="Times New Roman" w:eastAsia="仿宋_GB2312" w:hAnsi="Times New Roman"/>
          <w:sz w:val="32"/>
          <w:szCs w:val="32"/>
        </w:rPr>
        <w:t>2</w:t>
      </w:r>
      <w:r>
        <w:rPr>
          <w:rFonts w:ascii="Times New Roman" w:eastAsia="仿宋_GB2312" w:hAnsi="Times New Roman"/>
          <w:sz w:val="32"/>
          <w:szCs w:val="32"/>
        </w:rPr>
        <w:t>、</w:t>
      </w:r>
      <w:r>
        <w:rPr>
          <w:rFonts w:ascii="Times New Roman" w:eastAsia="仿宋_GB2312" w:hAnsi="Times New Roman"/>
          <w:sz w:val="32"/>
          <w:szCs w:val="32"/>
        </w:rPr>
        <w:t>3</w:t>
      </w:r>
      <w:r>
        <w:rPr>
          <w:rFonts w:ascii="Times New Roman" w:eastAsia="仿宋_GB2312" w:hAnsi="Times New Roman"/>
          <w:sz w:val="32"/>
          <w:szCs w:val="32"/>
        </w:rPr>
        <w:t>、</w:t>
      </w:r>
      <w:r>
        <w:rPr>
          <w:rFonts w:ascii="Times New Roman" w:eastAsia="仿宋_GB2312" w:hAnsi="Times New Roman"/>
          <w:sz w:val="32"/>
          <w:szCs w:val="32"/>
        </w:rPr>
        <w:t>4</w:t>
      </w:r>
      <w:r>
        <w:rPr>
          <w:rFonts w:ascii="Times New Roman" w:eastAsia="仿宋_GB2312" w:hAnsi="Times New Roman"/>
          <w:sz w:val="32"/>
          <w:szCs w:val="32"/>
        </w:rPr>
        <w:t>层（信息申报制）</w:t>
      </w:r>
    </w:p>
    <w:p w:rsidR="00C7141B" w:rsidRDefault="004E5F50">
      <w:pPr>
        <w:tabs>
          <w:tab w:val="left" w:pos="630"/>
        </w:tabs>
        <w:spacing w:line="560"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C7141B" w:rsidRDefault="004E5F50" w:rsidP="00122740">
      <w:pPr>
        <w:spacing w:line="560" w:lineRule="exact"/>
        <w:ind w:firstLineChars="77" w:firstLine="246"/>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16</w:t>
      </w:r>
      <w:r>
        <w:rPr>
          <w:rFonts w:ascii="Times New Roman" w:eastAsia="仿宋_GB2312" w:hAnsi="Times New Roman"/>
          <w:sz w:val="32"/>
          <w:szCs w:val="32"/>
        </w:rPr>
        <w:t>日，我局执法人员对你单位进行现场检查，并</w:t>
      </w:r>
      <w:r>
        <w:rPr>
          <w:rFonts w:ascii="Times New Roman" w:eastAsia="仿宋_GB2312" w:hAnsi="Times New Roman" w:hint="eastAsia"/>
          <w:sz w:val="32"/>
          <w:szCs w:val="32"/>
        </w:rPr>
        <w:t>委托</w:t>
      </w:r>
      <w:r>
        <w:rPr>
          <w:rFonts w:ascii="Times New Roman" w:eastAsia="仿宋_GB2312" w:hAnsi="Times New Roman"/>
          <w:sz w:val="32"/>
          <w:szCs w:val="32"/>
        </w:rPr>
        <w:t>广东产品质量监督检验研究院对你单位喷漆工序正在使用的已混合均匀的涂料进行采样检测。根据广东产品质量监督检验研究院出具的《检测报告》（报告编号：</w:t>
      </w:r>
      <w:r>
        <w:rPr>
          <w:rFonts w:ascii="Times New Roman" w:eastAsia="仿宋_GB2312" w:hAnsi="Times New Roman"/>
          <w:sz w:val="32"/>
          <w:szCs w:val="32"/>
        </w:rPr>
        <w:t>SH2600240</w:t>
      </w:r>
      <w:r>
        <w:rPr>
          <w:rFonts w:ascii="Times New Roman" w:eastAsia="仿宋_GB2312" w:hAnsi="Times New Roman"/>
          <w:sz w:val="32"/>
          <w:szCs w:val="32"/>
        </w:rPr>
        <w:t>）、《检测结果分析报告》【报告编号：广质涂（</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w:t>
      </w:r>
      <w:r>
        <w:rPr>
          <w:rFonts w:ascii="Times New Roman" w:eastAsia="仿宋_GB2312" w:hAnsi="Times New Roman"/>
          <w:sz w:val="32"/>
          <w:szCs w:val="32"/>
        </w:rPr>
        <w:t>-SH2600240</w:t>
      </w:r>
      <w:r>
        <w:rPr>
          <w:rFonts w:ascii="Times New Roman" w:eastAsia="仿宋_GB2312" w:hAnsi="Times New Roman"/>
          <w:sz w:val="32"/>
          <w:szCs w:val="32"/>
        </w:rPr>
        <w:t>】，你单位喷漆工序使用的已混合均匀的涂料</w:t>
      </w:r>
      <w:r>
        <w:rPr>
          <w:rFonts w:ascii="Times New Roman" w:eastAsia="仿宋_GB2312" w:hAnsi="Times New Roman"/>
          <w:sz w:val="32"/>
          <w:szCs w:val="32"/>
        </w:rPr>
        <w:t>VOCs</w:t>
      </w:r>
      <w:r>
        <w:rPr>
          <w:rFonts w:ascii="Times New Roman" w:eastAsia="仿宋_GB2312" w:hAnsi="Times New Roman"/>
          <w:sz w:val="32"/>
          <w:szCs w:val="32"/>
        </w:rPr>
        <w:t>含量为</w:t>
      </w:r>
      <w:r>
        <w:rPr>
          <w:rFonts w:ascii="Times New Roman" w:eastAsia="仿宋_GB2312" w:hAnsi="Times New Roman"/>
          <w:sz w:val="32"/>
          <w:szCs w:val="32"/>
        </w:rPr>
        <w:t>748g/L</w:t>
      </w:r>
      <w:r>
        <w:rPr>
          <w:rFonts w:ascii="Times New Roman" w:eastAsia="仿宋_GB2312" w:hAnsi="Times New Roman"/>
          <w:sz w:val="32"/>
          <w:szCs w:val="32"/>
        </w:rPr>
        <w:t>。上述涂料</w:t>
      </w:r>
      <w:r>
        <w:rPr>
          <w:rFonts w:ascii="Times New Roman" w:eastAsia="仿宋_GB2312" w:hAnsi="Times New Roman"/>
          <w:sz w:val="32"/>
          <w:szCs w:val="32"/>
        </w:rPr>
        <w:t>VOCs</w:t>
      </w:r>
      <w:r>
        <w:rPr>
          <w:rFonts w:ascii="Times New Roman" w:eastAsia="仿宋_GB2312" w:hAnsi="Times New Roman"/>
          <w:sz w:val="32"/>
          <w:szCs w:val="32"/>
        </w:rPr>
        <w:t>含量与你单位《建设项目环境影响报告表》中核定的</w:t>
      </w:r>
      <w:r>
        <w:rPr>
          <w:rFonts w:ascii="Times New Roman" w:eastAsia="仿宋_GB2312" w:hAnsi="Times New Roman"/>
          <w:sz w:val="32"/>
          <w:szCs w:val="32"/>
        </w:rPr>
        <w:t>VOCs</w:t>
      </w:r>
      <w:r>
        <w:rPr>
          <w:rFonts w:ascii="Times New Roman" w:eastAsia="仿宋_GB2312" w:hAnsi="Times New Roman"/>
          <w:sz w:val="32"/>
          <w:szCs w:val="32"/>
        </w:rPr>
        <w:t>含量不符，</w:t>
      </w:r>
      <w:r>
        <w:rPr>
          <w:rFonts w:ascii="Times New Roman" w:eastAsia="仿宋_GB2312" w:hAnsi="Times New Roman"/>
          <w:color w:val="000000"/>
          <w:sz w:val="32"/>
          <w:szCs w:val="32"/>
        </w:rPr>
        <w:t>超过《低挥发性有机化合物含量涂料产品技术要求》（</w:t>
      </w:r>
      <w:r>
        <w:rPr>
          <w:rFonts w:ascii="Times New Roman" w:eastAsia="仿宋_GB2312" w:hAnsi="Times New Roman"/>
          <w:sz w:val="32"/>
          <w:szCs w:val="32"/>
        </w:rPr>
        <w:t>GB/T38597-2020</w:t>
      </w:r>
      <w:r>
        <w:rPr>
          <w:rFonts w:ascii="Times New Roman" w:eastAsia="仿宋_GB2312" w:hAnsi="Times New Roman"/>
          <w:color w:val="000000"/>
          <w:sz w:val="32"/>
          <w:szCs w:val="32"/>
        </w:rPr>
        <w:t>）表</w:t>
      </w:r>
      <w:r>
        <w:rPr>
          <w:rFonts w:ascii="Times New Roman" w:eastAsia="仿宋_GB2312" w:hAnsi="Times New Roman"/>
          <w:sz w:val="32"/>
          <w:szCs w:val="32"/>
        </w:rPr>
        <w:t>1</w:t>
      </w:r>
      <w:r>
        <w:rPr>
          <w:rFonts w:ascii="Times New Roman" w:eastAsia="仿宋_GB2312" w:hAnsi="Times New Roman"/>
          <w:sz w:val="32"/>
          <w:szCs w:val="32"/>
        </w:rPr>
        <w:t>辐射固化涂料</w:t>
      </w:r>
      <w:r>
        <w:rPr>
          <w:rFonts w:ascii="Times New Roman" w:eastAsia="仿宋_GB2312" w:hAnsi="Times New Roman"/>
          <w:color w:val="000000"/>
          <w:sz w:val="32"/>
          <w:szCs w:val="32"/>
        </w:rPr>
        <w:t>中</w:t>
      </w:r>
      <w:r>
        <w:rPr>
          <w:rFonts w:ascii="Times New Roman" w:eastAsia="仿宋_GB2312" w:hAnsi="Times New Roman"/>
          <w:sz w:val="32"/>
          <w:szCs w:val="32"/>
        </w:rPr>
        <w:t>VOC</w:t>
      </w:r>
      <w:r>
        <w:rPr>
          <w:rFonts w:ascii="Times New Roman" w:eastAsia="仿宋_GB2312" w:hAnsi="Times New Roman"/>
          <w:color w:val="000000"/>
          <w:sz w:val="32"/>
          <w:szCs w:val="32"/>
        </w:rPr>
        <w:t>含量的要求中</w:t>
      </w:r>
      <w:r>
        <w:rPr>
          <w:rFonts w:ascii="Times New Roman" w:eastAsia="仿宋_GB2312" w:hAnsi="Times New Roman"/>
          <w:color w:val="000000"/>
          <w:sz w:val="32"/>
          <w:szCs w:val="32"/>
        </w:rPr>
        <w:t>“</w:t>
      </w:r>
      <w:r>
        <w:rPr>
          <w:rFonts w:ascii="Times New Roman" w:eastAsia="仿宋_GB2312" w:hAnsi="Times New Roman"/>
          <w:color w:val="000000"/>
          <w:sz w:val="32"/>
          <w:szCs w:val="32"/>
        </w:rPr>
        <w:t>金属基材与塑胶基材－喷涂</w:t>
      </w:r>
      <w:r>
        <w:rPr>
          <w:rFonts w:ascii="Times New Roman" w:eastAsia="仿宋_GB2312" w:hAnsi="Times New Roman"/>
          <w:color w:val="000000"/>
          <w:sz w:val="32"/>
          <w:szCs w:val="32"/>
        </w:rPr>
        <w:t>≤</w:t>
      </w:r>
      <w:r>
        <w:rPr>
          <w:rFonts w:ascii="Times New Roman" w:eastAsia="仿宋_GB2312" w:hAnsi="Times New Roman"/>
          <w:sz w:val="32"/>
          <w:szCs w:val="32"/>
        </w:rPr>
        <w:t>350g/L</w:t>
      </w:r>
      <w:r>
        <w:rPr>
          <w:rFonts w:ascii="Times New Roman" w:eastAsia="仿宋_GB2312" w:hAnsi="Times New Roman"/>
          <w:color w:val="000000"/>
          <w:sz w:val="32"/>
          <w:szCs w:val="32"/>
        </w:rPr>
        <w:t>”</w:t>
      </w:r>
      <w:r>
        <w:rPr>
          <w:rFonts w:ascii="Times New Roman" w:eastAsia="仿宋_GB2312" w:hAnsi="Times New Roman"/>
          <w:color w:val="000000"/>
          <w:sz w:val="32"/>
          <w:szCs w:val="32"/>
        </w:rPr>
        <w:t>的限值</w:t>
      </w:r>
      <w:r>
        <w:rPr>
          <w:rFonts w:ascii="Times New Roman" w:eastAsia="仿宋_GB2312" w:hAnsi="Times New Roman"/>
          <w:sz w:val="32"/>
          <w:szCs w:val="32"/>
        </w:rPr>
        <w:t>，</w:t>
      </w:r>
      <w:r>
        <w:rPr>
          <w:rFonts w:ascii="Times New Roman" w:eastAsia="仿宋_GB2312" w:hAnsi="Times New Roman"/>
          <w:sz w:val="32"/>
          <w:szCs w:val="32"/>
        </w:rPr>
        <w:t>即</w:t>
      </w:r>
      <w:r>
        <w:rPr>
          <w:rFonts w:ascii="Times New Roman" w:eastAsia="仿宋_GB2312" w:hAnsi="Times New Roman"/>
          <w:sz w:val="32"/>
          <w:szCs w:val="32"/>
          <w:lang w:bidi="ar"/>
        </w:rPr>
        <w:t>你单位存在</w:t>
      </w:r>
      <w:r>
        <w:rPr>
          <w:rFonts w:ascii="Times New Roman" w:eastAsia="仿宋_GB2312" w:hAnsi="Times New Roman"/>
          <w:sz w:val="32"/>
          <w:szCs w:val="32"/>
        </w:rPr>
        <w:t>未使用低挥发性有机物含量涂料的违法行为</w:t>
      </w:r>
      <w:r>
        <w:rPr>
          <w:rFonts w:ascii="Times New Roman" w:eastAsia="仿宋_GB2312" w:hAnsi="Times New Roman"/>
          <w:sz w:val="32"/>
          <w:szCs w:val="32"/>
        </w:rPr>
        <w:t>。</w:t>
      </w:r>
    </w:p>
    <w:p w:rsidR="00C7141B" w:rsidRDefault="004E5F5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lastRenderedPageBreak/>
        <w:t>上述事实有江门市生态环境局现场检查（勘察）笔录、调查询问笔录、现场照片（图片、影像资料）证据、</w:t>
      </w:r>
      <w:r>
        <w:rPr>
          <w:rFonts w:ascii="Times New Roman" w:eastAsia="仿宋_GB2312" w:hAnsi="Times New Roman"/>
          <w:sz w:val="32"/>
          <w:szCs w:val="32"/>
        </w:rPr>
        <w:t>《检测报告》（报告编号：</w:t>
      </w:r>
      <w:r>
        <w:rPr>
          <w:rFonts w:ascii="Times New Roman" w:eastAsia="仿宋_GB2312" w:hAnsi="Times New Roman"/>
          <w:sz w:val="32"/>
          <w:szCs w:val="32"/>
        </w:rPr>
        <w:t>SH2600240</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sz w:val="32"/>
          <w:szCs w:val="32"/>
        </w:rPr>
        <w:t>《检测结果分析报告》</w:t>
      </w:r>
      <w:r>
        <w:rPr>
          <w:rFonts w:ascii="Times New Roman" w:eastAsia="仿宋_GB2312" w:hAnsi="Times New Roman"/>
          <w:sz w:val="32"/>
          <w:szCs w:val="32"/>
        </w:rPr>
        <w:t>【</w:t>
      </w:r>
      <w:r>
        <w:rPr>
          <w:rFonts w:ascii="Times New Roman" w:eastAsia="仿宋_GB2312" w:hAnsi="Times New Roman"/>
          <w:sz w:val="32"/>
          <w:szCs w:val="32"/>
        </w:rPr>
        <w:t>报告编号：广质涂</w:t>
      </w:r>
      <w:r>
        <w:rPr>
          <w:rFonts w:ascii="Times New Roman" w:eastAsia="仿宋_GB2312" w:hAnsi="Times New Roman"/>
          <w:sz w:val="32"/>
          <w:szCs w:val="32"/>
        </w:rPr>
        <w:t>（</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w:t>
      </w:r>
      <w:r>
        <w:rPr>
          <w:rFonts w:ascii="Times New Roman" w:eastAsia="仿宋_GB2312" w:hAnsi="Times New Roman"/>
          <w:sz w:val="32"/>
          <w:szCs w:val="32"/>
        </w:rPr>
        <w:t>-SH2600240</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sz w:val="32"/>
          <w:szCs w:val="32"/>
        </w:rPr>
        <w:t>签收回执单</w:t>
      </w:r>
      <w:r>
        <w:rPr>
          <w:rFonts w:ascii="Times New Roman" w:eastAsia="仿宋_GB2312" w:hAnsi="Times New Roman"/>
          <w:sz w:val="32"/>
          <w:szCs w:val="32"/>
        </w:rPr>
        <w:t>及</w:t>
      </w:r>
      <w:r>
        <w:rPr>
          <w:rFonts w:ascii="Times New Roman" w:eastAsia="仿宋_GB2312" w:hAnsi="Times New Roman"/>
          <w:sz w:val="32"/>
          <w:szCs w:val="32"/>
        </w:rPr>
        <w:t>送达回执、《行政处罚决定书》（江</w:t>
      </w:r>
      <w:proofErr w:type="gramStart"/>
      <w:r>
        <w:rPr>
          <w:rFonts w:ascii="Times New Roman" w:eastAsia="仿宋_GB2312" w:hAnsi="Times New Roman"/>
          <w:sz w:val="32"/>
          <w:szCs w:val="32"/>
        </w:rPr>
        <w:t>江环罚</w:t>
      </w:r>
      <w:proofErr w:type="gramEnd"/>
      <w:r>
        <w:rPr>
          <w:rFonts w:ascii="Times New Roman" w:eastAsia="仿宋_GB2312" w:hAnsi="Times New Roman"/>
          <w:color w:val="000000"/>
          <w:sz w:val="32"/>
          <w:szCs w:val="32"/>
        </w:rPr>
        <w:t>〔</w:t>
      </w:r>
      <w:r>
        <w:rPr>
          <w:rFonts w:ascii="Times New Roman" w:eastAsia="仿宋_GB2312" w:hAnsi="Times New Roman"/>
          <w:sz w:val="32"/>
          <w:szCs w:val="32"/>
        </w:rPr>
        <w:t>2024</w:t>
      </w:r>
      <w:r>
        <w:rPr>
          <w:rFonts w:ascii="Times New Roman" w:eastAsia="仿宋_GB2312" w:hAnsi="Times New Roman"/>
          <w:color w:val="000000"/>
          <w:sz w:val="32"/>
          <w:szCs w:val="32"/>
        </w:rPr>
        <w:t>〕</w:t>
      </w:r>
      <w:r>
        <w:rPr>
          <w:rFonts w:ascii="Times New Roman" w:eastAsia="仿宋_GB2312" w:hAnsi="Times New Roman"/>
          <w:sz w:val="32"/>
          <w:szCs w:val="32"/>
        </w:rPr>
        <w:t>33</w:t>
      </w:r>
      <w:r>
        <w:rPr>
          <w:rFonts w:ascii="Times New Roman" w:eastAsia="仿宋_GB2312" w:hAnsi="Times New Roman"/>
          <w:color w:val="000000"/>
          <w:sz w:val="32"/>
          <w:szCs w:val="32"/>
        </w:rPr>
        <w:t>号</w:t>
      </w:r>
      <w:r>
        <w:rPr>
          <w:rFonts w:ascii="Times New Roman" w:eastAsia="仿宋_GB2312" w:hAnsi="Times New Roman"/>
          <w:sz w:val="32"/>
          <w:szCs w:val="32"/>
        </w:rPr>
        <w:t>）；你单位提供的营业执照、</w:t>
      </w:r>
      <w:r>
        <w:rPr>
          <w:rFonts w:ascii="Times New Roman" w:eastAsia="仿宋_GB2312" w:hAnsi="Times New Roman"/>
          <w:sz w:val="32"/>
          <w:szCs w:val="32"/>
        </w:rPr>
        <w:t>《建设项目环境影响报告表》部分页、《</w:t>
      </w:r>
      <w:r>
        <w:rPr>
          <w:rFonts w:ascii="Times New Roman" w:eastAsia="仿宋_GB2312" w:hAnsi="Times New Roman"/>
          <w:sz w:val="32"/>
          <w:szCs w:val="32"/>
        </w:rPr>
        <w:t>关于江门市惠可达智能科技有限公司年产智能发光手机保护壳</w:t>
      </w:r>
      <w:r>
        <w:rPr>
          <w:rFonts w:ascii="Times New Roman" w:eastAsia="仿宋_GB2312" w:hAnsi="Times New Roman"/>
          <w:sz w:val="32"/>
          <w:szCs w:val="32"/>
        </w:rPr>
        <w:t>500</w:t>
      </w:r>
      <w:r>
        <w:rPr>
          <w:rFonts w:ascii="Times New Roman" w:eastAsia="仿宋_GB2312" w:hAnsi="Times New Roman"/>
          <w:sz w:val="32"/>
          <w:szCs w:val="32"/>
        </w:rPr>
        <w:t>万件新建</w:t>
      </w:r>
      <w:r>
        <w:rPr>
          <w:rFonts w:ascii="Times New Roman" w:eastAsia="仿宋_GB2312" w:hAnsi="Times New Roman"/>
          <w:sz w:val="32"/>
          <w:szCs w:val="32"/>
        </w:rPr>
        <w:t>项目环境影响报告表的批复</w:t>
      </w:r>
      <w:r>
        <w:rPr>
          <w:rFonts w:ascii="Times New Roman" w:eastAsia="仿宋_GB2312" w:hAnsi="Times New Roman"/>
          <w:sz w:val="32"/>
          <w:szCs w:val="32"/>
        </w:rPr>
        <w:t>》</w:t>
      </w:r>
      <w:r>
        <w:rPr>
          <w:rFonts w:ascii="Times New Roman" w:eastAsia="仿宋_GB2312" w:hAnsi="Times New Roman"/>
          <w:sz w:val="32"/>
          <w:szCs w:val="32"/>
        </w:rPr>
        <w:t>《含挥发性有机物原辅材料使用台账》、被授权人的身份证复印件，授权委托书、送达地址确认书等为证。</w:t>
      </w:r>
    </w:p>
    <w:p w:rsidR="00C7141B" w:rsidRDefault="004E5F50">
      <w:pPr>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你单位的上述行为，</w:t>
      </w:r>
      <w:r>
        <w:rPr>
          <w:rFonts w:ascii="仿宋_GB2312" w:eastAsia="仿宋_GB2312" w:hAnsi="仿宋" w:hint="eastAsia"/>
          <w:sz w:val="32"/>
          <w:szCs w:val="32"/>
        </w:rPr>
        <w:t>违反了《中华人民共和国大气污染防治法》第四十六条</w:t>
      </w:r>
      <w:r>
        <w:rPr>
          <w:rFonts w:ascii="仿宋_GB2312" w:eastAsia="仿宋_GB2312" w:hAnsi="仿宋" w:hint="eastAsia"/>
          <w:sz w:val="32"/>
          <w:szCs w:val="32"/>
        </w:rPr>
        <w:t>“</w:t>
      </w:r>
      <w:r>
        <w:rPr>
          <w:rFonts w:ascii="仿宋_GB2312" w:eastAsia="仿宋_GB2312" w:hAnsi="仿宋" w:hint="eastAsia"/>
          <w:sz w:val="32"/>
          <w:szCs w:val="32"/>
        </w:rPr>
        <w:t>工业涂装企业应当使用低挥发性有机物含量的涂料，并建立台账，记录生产原料、辅料的使用量、废弃量、去向以及挥发性有机物含量。台账保存期限不得少于三年。”</w:t>
      </w:r>
      <w:r>
        <w:rPr>
          <w:rFonts w:ascii="仿宋_GB2312" w:eastAsia="仿宋_GB2312" w:hAnsi="仿宋" w:hint="eastAsia"/>
          <w:sz w:val="32"/>
          <w:szCs w:val="32"/>
        </w:rPr>
        <w:t>的规定。</w:t>
      </w:r>
      <w:r>
        <w:rPr>
          <w:rFonts w:ascii="仿宋_GB2312" w:eastAsia="仿宋_GB2312" w:hAnsi="仿宋" w:hint="eastAsia"/>
          <w:sz w:val="32"/>
          <w:szCs w:val="32"/>
        </w:rPr>
        <w:t>另查，你单位于</w:t>
      </w:r>
      <w:r>
        <w:rPr>
          <w:rFonts w:ascii="Times New Roman" w:eastAsia="仿宋_GB2312" w:hAnsi="Times New Roman" w:hint="eastAsia"/>
          <w:sz w:val="32"/>
          <w:szCs w:val="32"/>
        </w:rPr>
        <w:t>2024</w:t>
      </w:r>
      <w:r>
        <w:rPr>
          <w:rFonts w:ascii="Times New Roman" w:eastAsia="仿宋_GB2312" w:hAnsi="Times New Roman" w:hint="eastAsia"/>
          <w:sz w:val="32"/>
          <w:szCs w:val="32"/>
        </w:rPr>
        <w:t>年</w:t>
      </w:r>
      <w:r>
        <w:rPr>
          <w:rFonts w:ascii="Times New Roman" w:eastAsia="仿宋_GB2312" w:hAnsi="Times New Roman" w:hint="eastAsia"/>
          <w:sz w:val="32"/>
          <w:szCs w:val="32"/>
        </w:rPr>
        <w:t>9</w:t>
      </w:r>
      <w:r>
        <w:rPr>
          <w:rFonts w:ascii="Times New Roman" w:eastAsia="仿宋_GB2312" w:hAnsi="Times New Roman" w:hint="eastAsia"/>
          <w:sz w:val="32"/>
          <w:szCs w:val="32"/>
        </w:rPr>
        <w:t>月</w:t>
      </w:r>
      <w:r>
        <w:rPr>
          <w:rFonts w:ascii="Times New Roman" w:eastAsia="仿宋_GB2312" w:hAnsi="Times New Roman" w:hint="eastAsia"/>
          <w:sz w:val="32"/>
          <w:szCs w:val="32"/>
        </w:rPr>
        <w:t>6</w:t>
      </w:r>
      <w:r>
        <w:rPr>
          <w:rFonts w:ascii="仿宋_GB2312" w:eastAsia="仿宋_GB2312" w:hAnsi="仿宋" w:hint="eastAsia"/>
          <w:sz w:val="32"/>
          <w:szCs w:val="32"/>
        </w:rPr>
        <w:t>日因违反了</w:t>
      </w:r>
      <w:r>
        <w:rPr>
          <w:rFonts w:ascii="仿宋_GB2312" w:eastAsia="仿宋_GB2312" w:hAnsi="仿宋" w:hint="eastAsia"/>
          <w:sz w:val="32"/>
          <w:szCs w:val="32"/>
        </w:rPr>
        <w:t>《中华人民共和国大气污染防治法》第四十六条</w:t>
      </w:r>
      <w:r>
        <w:rPr>
          <w:rFonts w:ascii="仿宋_GB2312" w:eastAsia="仿宋_GB2312" w:hAnsi="仿宋" w:hint="eastAsia"/>
          <w:sz w:val="32"/>
          <w:szCs w:val="32"/>
        </w:rPr>
        <w:t>被我局</w:t>
      </w:r>
      <w:proofErr w:type="gramStart"/>
      <w:r>
        <w:rPr>
          <w:rFonts w:ascii="仿宋_GB2312" w:eastAsia="仿宋_GB2312" w:hAnsi="仿宋" w:hint="eastAsia"/>
          <w:sz w:val="32"/>
          <w:szCs w:val="32"/>
        </w:rPr>
        <w:t>作出</w:t>
      </w:r>
      <w:proofErr w:type="gramEnd"/>
      <w:r>
        <w:rPr>
          <w:rFonts w:ascii="仿宋_GB2312" w:eastAsia="仿宋_GB2312" w:hAnsi="仿宋" w:hint="eastAsia"/>
          <w:sz w:val="32"/>
          <w:szCs w:val="32"/>
        </w:rPr>
        <w:t>行政处罚，因此你单位存在二年内</w:t>
      </w:r>
      <w:r>
        <w:rPr>
          <w:rFonts w:ascii="Times New Roman" w:eastAsia="仿宋_GB2312" w:hAnsi="Times New Roman" w:hint="eastAsia"/>
          <w:sz w:val="32"/>
          <w:szCs w:val="32"/>
        </w:rPr>
        <w:t>2</w:t>
      </w:r>
      <w:r>
        <w:rPr>
          <w:rFonts w:ascii="Times New Roman" w:eastAsia="仿宋_GB2312" w:hAnsi="Times New Roman" w:hint="eastAsia"/>
          <w:sz w:val="32"/>
          <w:szCs w:val="32"/>
        </w:rPr>
        <w:t>次</w:t>
      </w:r>
      <w:r>
        <w:rPr>
          <w:rFonts w:ascii="仿宋_GB2312" w:eastAsia="仿宋_GB2312" w:hAnsi="仿宋" w:hint="eastAsia"/>
          <w:sz w:val="32"/>
          <w:szCs w:val="32"/>
        </w:rPr>
        <w:t>同类违法行为的情况。</w:t>
      </w:r>
    </w:p>
    <w:p w:rsidR="00C7141B" w:rsidRDefault="004E5F50">
      <w:pPr>
        <w:spacing w:line="560" w:lineRule="exact"/>
        <w:ind w:firstLineChars="200" w:firstLine="640"/>
        <w:rPr>
          <w:rFonts w:ascii="仿宋_GB2312" w:eastAsia="仿宋_GB2312" w:hAnsi="仿宋"/>
          <w:sz w:val="32"/>
          <w:szCs w:val="32"/>
        </w:rPr>
      </w:pP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16</w:t>
      </w:r>
      <w:r>
        <w:rPr>
          <w:rFonts w:ascii="Times New Roman" w:eastAsia="仿宋_GB2312" w:hAnsi="Times New Roman"/>
          <w:sz w:val="32"/>
          <w:szCs w:val="32"/>
        </w:rPr>
        <w:t>日向</w:t>
      </w:r>
      <w:r>
        <w:rPr>
          <w:rFonts w:ascii="Times New Roman" w:eastAsia="仿宋_GB2312" w:hAnsi="Times New Roman" w:hint="eastAsia"/>
          <w:sz w:val="32"/>
          <w:szCs w:val="32"/>
        </w:rPr>
        <w:t>你单位</w:t>
      </w:r>
      <w:r>
        <w:rPr>
          <w:rFonts w:ascii="Times New Roman" w:eastAsia="仿宋_GB2312" w:hAnsi="Times New Roman"/>
          <w:sz w:val="32"/>
          <w:szCs w:val="32"/>
        </w:rPr>
        <w:t>直接送达了《行政处罚告知书》（江</w:t>
      </w:r>
      <w:proofErr w:type="gramStart"/>
      <w:r>
        <w:rPr>
          <w:rFonts w:ascii="Times New Roman" w:eastAsia="仿宋_GB2312" w:hAnsi="Times New Roman"/>
          <w:sz w:val="32"/>
          <w:szCs w:val="32"/>
        </w:rPr>
        <w:t>江环罚告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7</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w:t>
      </w:r>
      <w:r>
        <w:rPr>
          <w:rFonts w:ascii="Times New Roman" w:eastAsia="仿宋_GB2312" w:hAnsi="Times New Roman" w:hint="eastAsia"/>
          <w:sz w:val="32"/>
          <w:szCs w:val="32"/>
        </w:rPr>
        <w:t>单位</w:t>
      </w:r>
      <w:r>
        <w:rPr>
          <w:rFonts w:ascii="Times New Roman" w:eastAsia="仿宋_GB2312" w:hAnsi="Times New Roman"/>
          <w:sz w:val="32"/>
          <w:szCs w:val="32"/>
        </w:rPr>
        <w:t>违法事实、处罚依据和拟作出处罚人民币</w:t>
      </w:r>
      <w:r>
        <w:rPr>
          <w:rFonts w:ascii="Times New Roman" w:eastAsia="仿宋_GB2312" w:hAnsi="Times New Roman" w:hint="eastAsia"/>
          <w:sz w:val="32"/>
          <w:szCs w:val="32"/>
        </w:rPr>
        <w:t>9.7</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你单位</w:t>
      </w:r>
      <w:r>
        <w:rPr>
          <w:rFonts w:ascii="Times New Roman" w:eastAsia="仿宋_GB2312" w:hAnsi="Times New Roman"/>
          <w:sz w:val="32"/>
          <w:szCs w:val="32"/>
        </w:rPr>
        <w:t>享有陈述、申辩的权利</w:t>
      </w:r>
      <w:r>
        <w:rPr>
          <w:rFonts w:ascii="Times New Roman" w:eastAsia="仿宋_GB2312" w:hAnsi="Times New Roman" w:hint="eastAsia"/>
          <w:sz w:val="32"/>
          <w:szCs w:val="32"/>
        </w:rPr>
        <w:t>。</w:t>
      </w:r>
      <w:r>
        <w:rPr>
          <w:rFonts w:ascii="仿宋_GB2312" w:eastAsia="仿宋_GB2312" w:hAnsi="仿宋" w:hint="eastAsia"/>
          <w:sz w:val="32"/>
          <w:szCs w:val="32"/>
        </w:rPr>
        <w:t>你单位在法定期限内未向我局申请公开道歉、承诺守法，亦未向我局提出陈述、申辩意见。</w:t>
      </w:r>
    </w:p>
    <w:p w:rsidR="00C7141B" w:rsidRDefault="004E5F50">
      <w:pPr>
        <w:tabs>
          <w:tab w:val="left" w:pos="630"/>
        </w:tabs>
        <w:spacing w:line="560" w:lineRule="exact"/>
        <w:ind w:firstLineChars="200" w:firstLine="643"/>
        <w:jc w:val="left"/>
        <w:rPr>
          <w:rFonts w:ascii="Times New Roman" w:eastAsia="仿宋_GB2312" w:hAnsi="Times New Roman"/>
          <w:sz w:val="32"/>
          <w:szCs w:val="32"/>
        </w:rPr>
      </w:pPr>
      <w:r>
        <w:rPr>
          <w:rFonts w:ascii="Times New Roman" w:eastAsia="黑体" w:hAnsi="Times New Roman"/>
          <w:b/>
          <w:sz w:val="32"/>
          <w:szCs w:val="32"/>
        </w:rPr>
        <w:lastRenderedPageBreak/>
        <w:t>二、行政处罚的依据、种类及其履行方式和期限</w:t>
      </w:r>
      <w:r>
        <w:rPr>
          <w:rFonts w:ascii="Times New Roman" w:eastAsia="黑体" w:hAnsi="Times New Roman"/>
          <w:b/>
          <w:sz w:val="32"/>
          <w:szCs w:val="32"/>
        </w:rPr>
        <w:t xml:space="preserve"> </w:t>
      </w:r>
    </w:p>
    <w:p w:rsidR="00C7141B" w:rsidRDefault="004E5F50">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hint="eastAsia"/>
          <w:sz w:val="32"/>
          <w:szCs w:val="32"/>
        </w:rPr>
        <w:t>你单位</w:t>
      </w:r>
      <w:r>
        <w:rPr>
          <w:rFonts w:ascii="Times New Roman" w:eastAsia="仿宋_GB2312" w:hAnsi="Times New Roman"/>
          <w:sz w:val="32"/>
          <w:szCs w:val="32"/>
        </w:rPr>
        <w:t>违法行为的事实，</w:t>
      </w:r>
      <w:r>
        <w:rPr>
          <w:rFonts w:ascii="仿宋_GB2312" w:eastAsia="仿宋_GB2312" w:hAnsi="仿宋" w:hint="eastAsia"/>
          <w:sz w:val="32"/>
          <w:szCs w:val="32"/>
        </w:rPr>
        <w:t>依据</w:t>
      </w:r>
      <w:r>
        <w:rPr>
          <w:rFonts w:ascii="仿宋_GB2312" w:eastAsia="仿宋_GB2312" w:hAnsi="仿宋" w:hint="eastAsia"/>
          <w:sz w:val="32"/>
          <w:szCs w:val="32"/>
        </w:rPr>
        <w:t>《中华人民共和国大气污染防治法》第一百零八条第二项</w:t>
      </w:r>
      <w:r>
        <w:rPr>
          <w:rFonts w:ascii="仿宋_GB2312" w:eastAsia="仿宋_GB2312" w:hAnsi="仿宋" w:hint="eastAsia"/>
          <w:sz w:val="32"/>
          <w:szCs w:val="32"/>
        </w:rPr>
        <w:t>“违反本法规定，有下列行为之一的，由县级以上人民政府生态环境主管部门责令改正，处二万元以上二十万元以下的罚款；拒不改正的，责令停产整治：（二）工业涂装企业未使</w:t>
      </w:r>
      <w:r>
        <w:rPr>
          <w:rFonts w:ascii="Times New Roman" w:eastAsia="仿宋_GB2312" w:hAnsi="Times New Roman" w:hint="eastAsia"/>
          <w:sz w:val="32"/>
          <w:szCs w:val="32"/>
        </w:rPr>
        <w:t>用低挥发性有机物含量涂料或者未建立、保存台账的”的规定，</w:t>
      </w:r>
      <w:r>
        <w:rPr>
          <w:rFonts w:ascii="仿宋_GB2312" w:eastAsia="仿宋_GB2312" w:hAnsi="仿宋" w:hint="eastAsia"/>
          <w:sz w:val="32"/>
          <w:szCs w:val="32"/>
        </w:rPr>
        <w:t>参照</w:t>
      </w:r>
      <w:r>
        <w:rPr>
          <w:rFonts w:ascii="仿宋_GB2312" w:eastAsia="仿宋_GB2312" w:hAnsi="仿宋" w:hint="eastAsia"/>
          <w:sz w:val="32"/>
          <w:szCs w:val="32"/>
        </w:rPr>
        <w:t>《广东省生态环境行政处罚自由裁量权规定》</w:t>
      </w:r>
      <w:r>
        <w:rPr>
          <w:rFonts w:ascii="Times New Roman" w:eastAsia="仿宋_GB2312" w:hAnsi="Times New Roman" w:hint="eastAsia"/>
          <w:sz w:val="32"/>
          <w:szCs w:val="32"/>
        </w:rPr>
        <w:t>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3.15</w:t>
      </w:r>
      <w:r>
        <w:rPr>
          <w:rFonts w:ascii="仿宋_GB2312" w:eastAsia="仿宋_GB2312" w:hAnsi="仿宋" w:hint="eastAsia"/>
          <w:sz w:val="32"/>
          <w:szCs w:val="32"/>
        </w:rPr>
        <w:t>以及《江门市实施</w:t>
      </w:r>
      <w:r>
        <w:rPr>
          <w:rFonts w:ascii="仿宋_GB2312" w:eastAsia="仿宋_GB2312" w:hAnsi="仿宋" w:hint="eastAsia"/>
          <w:sz w:val="32"/>
          <w:szCs w:val="32"/>
        </w:rPr>
        <w:t>〈</w:t>
      </w:r>
      <w:r>
        <w:rPr>
          <w:rFonts w:ascii="仿宋_GB2312" w:eastAsia="仿宋_GB2312" w:hAnsi="仿宋" w:hint="eastAsia"/>
          <w:sz w:val="32"/>
          <w:szCs w:val="32"/>
        </w:rPr>
        <w:t>广东省生态环境行政处罚自由裁量权规定</w:t>
      </w:r>
      <w:r>
        <w:rPr>
          <w:rFonts w:ascii="仿宋_GB2312" w:eastAsia="仿宋_GB2312" w:hAnsi="仿宋" w:hint="eastAsia"/>
          <w:sz w:val="32"/>
          <w:szCs w:val="32"/>
        </w:rPr>
        <w:t>〉</w:t>
      </w:r>
      <w:r>
        <w:rPr>
          <w:rFonts w:ascii="仿宋_GB2312" w:eastAsia="仿宋_GB2312" w:hAnsi="仿宋" w:hint="eastAsia"/>
          <w:sz w:val="32"/>
          <w:szCs w:val="32"/>
        </w:rPr>
        <w:t>细则》第六条、第七条第二项</w:t>
      </w:r>
      <w:r>
        <w:rPr>
          <w:rFonts w:ascii="Times New Roman" w:eastAsia="仿宋_GB2312" w:hAnsi="Times New Roman" w:hint="eastAsia"/>
          <w:sz w:val="32"/>
          <w:szCs w:val="32"/>
        </w:rPr>
        <w:t>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w:t>
      </w:r>
      <w:r>
        <w:rPr>
          <w:rFonts w:ascii="仿宋_GB2312" w:eastAsia="仿宋_GB2312" w:hAnsi="仿宋" w:hint="eastAsia"/>
          <w:sz w:val="32"/>
          <w:szCs w:val="32"/>
        </w:rPr>
        <w:t>量</w:t>
      </w:r>
      <w:proofErr w:type="gramEnd"/>
      <w:r>
        <w:rPr>
          <w:rFonts w:ascii="仿宋_GB2312" w:eastAsia="仿宋_GB2312" w:hAnsi="仿宋" w:hint="eastAsia"/>
          <w:sz w:val="32"/>
          <w:szCs w:val="32"/>
        </w:rPr>
        <w:t>标准｛罚款</w:t>
      </w:r>
      <w:r>
        <w:rPr>
          <w:rFonts w:ascii="Times New Roman" w:eastAsia="仿宋_GB2312" w:hAnsi="Times New Roman" w:hint="eastAsia"/>
          <w:sz w:val="32"/>
          <w:szCs w:val="32"/>
        </w:rPr>
        <w:t>金额</w:t>
      </w:r>
      <w:r>
        <w:rPr>
          <w:rFonts w:ascii="Times New Roman" w:eastAsia="仿宋_GB2312" w:hAnsi="Times New Roman" w:hint="eastAsia"/>
          <w:sz w:val="32"/>
          <w:szCs w:val="32"/>
        </w:rPr>
        <w:t>9.7</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初步罚款区间的中</w:t>
      </w:r>
      <w:proofErr w:type="gramStart"/>
      <w:r>
        <w:rPr>
          <w:rFonts w:ascii="Times New Roman" w:eastAsia="仿宋_GB2312" w:hAnsi="Times New Roman" w:hint="eastAsia"/>
          <w:sz w:val="32"/>
          <w:szCs w:val="32"/>
        </w:rPr>
        <w:t>位金额</w:t>
      </w:r>
      <w:proofErr w:type="gramEnd"/>
      <w:r>
        <w:rPr>
          <w:rFonts w:ascii="Times New Roman" w:eastAsia="仿宋_GB2312" w:hAnsi="Times New Roman" w:hint="eastAsia"/>
          <w:sz w:val="32"/>
          <w:szCs w:val="32"/>
        </w:rPr>
        <w:t>10</w:t>
      </w:r>
      <w:r>
        <w:rPr>
          <w:rFonts w:ascii="Times New Roman" w:eastAsia="仿宋_GB2312" w:hAnsi="Times New Roman" w:hint="eastAsia"/>
          <w:sz w:val="32"/>
          <w:szCs w:val="32"/>
        </w:rPr>
        <w:t>万元（近二年同类违法行为情况</w:t>
      </w:r>
      <w:r>
        <w:rPr>
          <w:rFonts w:ascii="Times New Roman" w:eastAsia="仿宋_GB2312" w:hAnsi="Times New Roman" w:hint="eastAsia"/>
          <w:sz w:val="32"/>
          <w:szCs w:val="32"/>
        </w:rPr>
        <w:t>2</w:t>
      </w:r>
      <w:r>
        <w:rPr>
          <w:rFonts w:ascii="Times New Roman" w:eastAsia="仿宋_GB2312" w:hAnsi="Times New Roman" w:hint="eastAsia"/>
          <w:sz w:val="32"/>
          <w:szCs w:val="32"/>
        </w:rPr>
        <w:t>次，建设项目所在区域为环境敏感区或</w:t>
      </w:r>
      <w:proofErr w:type="gramStart"/>
      <w:r>
        <w:rPr>
          <w:rFonts w:ascii="Times New Roman" w:eastAsia="仿宋_GB2312" w:hAnsi="Times New Roman" w:hint="eastAsia"/>
          <w:sz w:val="32"/>
          <w:szCs w:val="32"/>
        </w:rPr>
        <w:t>限批区</w:t>
      </w:r>
      <w:proofErr w:type="gramEnd"/>
      <w:r>
        <w:rPr>
          <w:rFonts w:ascii="Times New Roman" w:eastAsia="仿宋_GB2312" w:hAnsi="Times New Roman" w:hint="eastAsia"/>
          <w:sz w:val="32"/>
          <w:szCs w:val="32"/>
        </w:rPr>
        <w:t>以外的区域，罚款</w:t>
      </w:r>
      <w:r>
        <w:rPr>
          <w:rFonts w:ascii="Times New Roman" w:eastAsia="仿宋_GB2312" w:hAnsi="Times New Roman" w:hint="eastAsia"/>
          <w:sz w:val="32"/>
          <w:szCs w:val="32"/>
        </w:rPr>
        <w:t>8</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12</w:t>
      </w:r>
      <w:r>
        <w:rPr>
          <w:rFonts w:ascii="Times New Roman" w:eastAsia="仿宋_GB2312" w:hAnsi="Times New Roman" w:hint="eastAsia"/>
          <w:sz w:val="32"/>
          <w:szCs w:val="32"/>
        </w:rPr>
        <w:t>万元以下）</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初步罚款区间高低限差额</w:t>
      </w:r>
      <w:r>
        <w:rPr>
          <w:rFonts w:ascii="Times New Roman" w:eastAsia="仿宋_GB2312" w:hAnsi="Times New Roman" w:hint="eastAsia"/>
          <w:sz w:val="32"/>
          <w:szCs w:val="32"/>
        </w:rPr>
        <w:t>4</w:t>
      </w:r>
      <w:r>
        <w:rPr>
          <w:rFonts w:ascii="Times New Roman" w:eastAsia="仿宋_GB2312" w:hAnsi="Times New Roman" w:hint="eastAsia"/>
          <w:sz w:val="32"/>
          <w:szCs w:val="32"/>
        </w:rPr>
        <w:t>万元×</w:t>
      </w:r>
      <w:r>
        <w:rPr>
          <w:rFonts w:ascii="Times New Roman" w:eastAsia="仿宋_GB2312" w:hAnsi="Times New Roman" w:hint="eastAsia"/>
          <w:sz w:val="32"/>
          <w:szCs w:val="32"/>
        </w:rPr>
        <w:t>5%</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-1.5</w:t>
      </w:r>
      <w:r>
        <w:rPr>
          <w:rFonts w:ascii="Times New Roman" w:eastAsia="仿宋_GB2312" w:hAnsi="Times New Roman" w:hint="eastAsia"/>
          <w:sz w:val="32"/>
          <w:szCs w:val="32"/>
        </w:rPr>
        <w:t>）【积极配合调查取证（</w:t>
      </w:r>
      <w:r>
        <w:rPr>
          <w:rFonts w:ascii="Times New Roman" w:eastAsia="仿宋_GB2312" w:hAnsi="Times New Roman" w:hint="eastAsia"/>
          <w:sz w:val="32"/>
          <w:szCs w:val="32"/>
        </w:rPr>
        <w:t>-1.5</w:t>
      </w:r>
      <w:r>
        <w:rPr>
          <w:rFonts w:ascii="Times New Roman" w:eastAsia="仿宋_GB2312" w:hAnsi="Times New Roman" w:hint="eastAsia"/>
          <w:sz w:val="32"/>
          <w:szCs w:val="32"/>
        </w:rPr>
        <w:t>），近二年同类违法行为情况的情节已经在幅度罚款裁量中体现，则不再重复计算该情节】｝</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w:t>
      </w:r>
      <w:r>
        <w:rPr>
          <w:rFonts w:ascii="Times New Roman" w:eastAsia="仿宋_GB2312" w:hAnsi="Times New Roman" w:hint="eastAsia"/>
          <w:b/>
          <w:bCs/>
          <w:sz w:val="32"/>
          <w:szCs w:val="32"/>
        </w:rPr>
        <w:t>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9.7</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玖万柒仟元</w:t>
      </w:r>
      <w:r>
        <w:rPr>
          <w:rFonts w:ascii="Times New Roman" w:eastAsia="仿宋_GB2312" w:hAnsi="Times New Roman"/>
          <w:b/>
          <w:bCs/>
          <w:sz w:val="32"/>
          <w:szCs w:val="32"/>
        </w:rPr>
        <w:t>）的行政处罚。</w:t>
      </w:r>
    </w:p>
    <w:p w:rsidR="00C7141B" w:rsidRDefault="004E5F50">
      <w:pPr>
        <w:tabs>
          <w:tab w:val="left" w:pos="630"/>
        </w:tabs>
        <w:spacing w:line="560" w:lineRule="exact"/>
        <w:ind w:firstLineChars="200" w:firstLine="640"/>
        <w:jc w:val="left"/>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C7141B" w:rsidRDefault="004E5F50">
      <w:pPr>
        <w:tabs>
          <w:tab w:val="left" w:pos="630"/>
        </w:tabs>
        <w:spacing w:line="560" w:lineRule="exact"/>
        <w:ind w:firstLineChars="200" w:firstLine="643"/>
        <w:jc w:val="left"/>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w:t>
      </w:r>
      <w:r>
        <w:rPr>
          <w:rFonts w:ascii="Times New Roman" w:eastAsia="仿宋_GB2312" w:hAnsi="Times New Roman"/>
          <w:b/>
          <w:color w:val="000000"/>
          <w:sz w:val="32"/>
          <w:szCs w:val="32"/>
        </w:rPr>
        <w:lastRenderedPageBreak/>
        <w:t>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C7141B" w:rsidRDefault="004E5F50">
      <w:pPr>
        <w:tabs>
          <w:tab w:val="left" w:pos="630"/>
          <w:tab w:val="left" w:pos="709"/>
          <w:tab w:val="left" w:pos="851"/>
        </w:tabs>
        <w:spacing w:line="560"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C7141B" w:rsidRDefault="004E5F50">
      <w:pPr>
        <w:tabs>
          <w:tab w:val="left" w:pos="630"/>
        </w:tabs>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人民共和国行政诉讼法》第四十六条第一款的规定，如不服本处罚决定，你</w:t>
      </w:r>
      <w:r>
        <w:rPr>
          <w:rFonts w:ascii="Times New Roman" w:eastAsia="仿宋_GB2312" w:hAnsi="Times New Roman" w:hint="eastAsia"/>
          <w:sz w:val="32"/>
          <w:szCs w:val="32"/>
        </w:rPr>
        <w:t>单位</w:t>
      </w:r>
      <w:r>
        <w:rPr>
          <w:rFonts w:ascii="Times New Roman" w:eastAsia="仿宋_GB2312" w:hAnsi="Times New Roman"/>
          <w:sz w:val="32"/>
          <w:szCs w:val="32"/>
        </w:rPr>
        <w:t>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C7141B" w:rsidRDefault="00C7141B">
      <w:pPr>
        <w:pStyle w:val="a0"/>
        <w:tabs>
          <w:tab w:val="left" w:pos="7980"/>
        </w:tabs>
        <w:spacing w:line="560" w:lineRule="exact"/>
        <w:rPr>
          <w:rFonts w:ascii="Times New Roman" w:eastAsia="仿宋_GB2312" w:hAnsi="Times New Roman"/>
          <w:sz w:val="32"/>
          <w:szCs w:val="32"/>
        </w:rPr>
      </w:pPr>
    </w:p>
    <w:p w:rsidR="00C7141B" w:rsidRDefault="00C7141B">
      <w:pPr>
        <w:pStyle w:val="a0"/>
        <w:tabs>
          <w:tab w:val="left" w:pos="7980"/>
        </w:tabs>
        <w:spacing w:line="560" w:lineRule="exact"/>
        <w:rPr>
          <w:rFonts w:ascii="Times New Roman" w:eastAsia="仿宋_GB2312" w:hAnsi="Times New Roman"/>
          <w:sz w:val="32"/>
          <w:szCs w:val="32"/>
        </w:rPr>
      </w:pPr>
    </w:p>
    <w:p w:rsidR="00C7141B" w:rsidRDefault="004E5F50">
      <w:pPr>
        <w:tabs>
          <w:tab w:val="left" w:pos="630"/>
          <w:tab w:val="left" w:pos="7980"/>
          <w:tab w:val="left" w:pos="8222"/>
        </w:tabs>
        <w:adjustRightInd w:val="0"/>
        <w:snapToGrid w:val="0"/>
        <w:spacing w:line="560" w:lineRule="exact"/>
        <w:jc w:val="left"/>
        <w:rPr>
          <w:rFonts w:ascii="Times New Roman" w:eastAsia="仿宋_GB2312" w:hAnsi="Times New Roman"/>
          <w:color w:val="000000"/>
          <w:sz w:val="32"/>
          <w:szCs w:val="32"/>
        </w:rPr>
      </w:pPr>
      <w:r>
        <w:rPr>
          <w:rFonts w:ascii="Times New Roman" w:eastAsia="仿宋_GB2312" w:hAnsi="Times New Roman"/>
          <w:b/>
          <w:sz w:val="32"/>
          <w:szCs w:val="32"/>
        </w:rPr>
        <w:t xml:space="preserve">                                  </w:t>
      </w:r>
      <w:r>
        <w:rPr>
          <w:rFonts w:ascii="Times New Roman" w:eastAsia="仿宋_GB2312" w:hAnsi="Times New Roman"/>
          <w:color w:val="000000"/>
          <w:sz w:val="32"/>
          <w:szCs w:val="32"/>
        </w:rPr>
        <w:t>江门市生态环境局</w:t>
      </w:r>
    </w:p>
    <w:p w:rsidR="00C7141B" w:rsidRDefault="004E5F50">
      <w:pPr>
        <w:tabs>
          <w:tab w:val="left" w:pos="630"/>
          <w:tab w:val="left" w:pos="7980"/>
          <w:tab w:val="left" w:pos="8190"/>
          <w:tab w:val="left" w:pos="8222"/>
        </w:tabs>
        <w:adjustRightInd w:val="0"/>
        <w:snapToGrid w:val="0"/>
        <w:spacing w:line="560" w:lineRule="exact"/>
        <w:ind w:firstLineChars="1700" w:firstLine="5440"/>
        <w:jc w:val="left"/>
        <w:rPr>
          <w:rFonts w:ascii="Times New Roman" w:eastAsia="仿宋_GB2312" w:hAnsi="Times New Roman"/>
          <w:sz w:val="32"/>
          <w:szCs w:val="32"/>
        </w:rPr>
      </w:pPr>
      <w:bookmarkStart w:id="0" w:name="_GoBack"/>
      <w:bookmarkEnd w:id="0"/>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5</w:t>
      </w:r>
      <w:r>
        <w:rPr>
          <w:rFonts w:ascii="Times New Roman" w:eastAsia="仿宋_GB2312" w:hAnsi="Times New Roman"/>
          <w:sz w:val="32"/>
          <w:szCs w:val="32"/>
        </w:rPr>
        <w:t>月</w:t>
      </w:r>
      <w:r>
        <w:rPr>
          <w:rFonts w:ascii="Times New Roman" w:eastAsia="仿宋_GB2312" w:hAnsi="Times New Roman" w:hint="eastAsia"/>
          <w:sz w:val="32"/>
          <w:szCs w:val="32"/>
        </w:rPr>
        <w:t>14</w:t>
      </w:r>
      <w:r>
        <w:rPr>
          <w:rFonts w:ascii="Times New Roman" w:eastAsia="仿宋_GB2312" w:hAnsi="Times New Roman"/>
          <w:sz w:val="32"/>
          <w:szCs w:val="32"/>
        </w:rPr>
        <w:t>日</w:t>
      </w:r>
    </w:p>
    <w:sectPr w:rsidR="00C7141B">
      <w:footerReference w:type="default" r:id="rId9"/>
      <w:pgSz w:w="11906" w:h="16838"/>
      <w:pgMar w:top="2154" w:right="1587" w:bottom="1757"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F50" w:rsidRDefault="004E5F50">
      <w:r>
        <w:separator/>
      </w:r>
    </w:p>
  </w:endnote>
  <w:endnote w:type="continuationSeparator" w:id="0">
    <w:p w:rsidR="004E5F50" w:rsidRDefault="004E5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41B" w:rsidRDefault="004E5F50">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7141B" w:rsidRDefault="004E5F50">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122740" w:rsidRPr="00122740">
                            <w:rPr>
                              <w:rFonts w:ascii="仿宋_GB2312" w:eastAsia="仿宋_GB2312" w:hAnsi="仿宋_GB2312" w:cs="仿宋_GB2312"/>
                              <w:noProof/>
                              <w:sz w:val="32"/>
                              <w:szCs w:val="32"/>
                              <w:lang w:val="zh-CN"/>
                            </w:rPr>
                            <w:t>-</w:t>
                          </w:r>
                          <w:r w:rsidR="00122740">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C7141B" w:rsidRDefault="004E5F50">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122740" w:rsidRPr="00122740">
                      <w:rPr>
                        <w:rFonts w:ascii="仿宋_GB2312" w:eastAsia="仿宋_GB2312" w:hAnsi="仿宋_GB2312" w:cs="仿宋_GB2312"/>
                        <w:noProof/>
                        <w:sz w:val="32"/>
                        <w:szCs w:val="32"/>
                        <w:lang w:val="zh-CN"/>
                      </w:rPr>
                      <w:t>-</w:t>
                    </w:r>
                    <w:r w:rsidR="00122740">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F50" w:rsidRDefault="004E5F50">
      <w:r>
        <w:separator/>
      </w:r>
    </w:p>
  </w:footnote>
  <w:footnote w:type="continuationSeparator" w:id="0">
    <w:p w:rsidR="004E5F50" w:rsidRDefault="004E5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57A3DA9"/>
    <w:rsid w:val="D5B73527"/>
    <w:rsid w:val="D6F92161"/>
    <w:rsid w:val="D7F3A725"/>
    <w:rsid w:val="DBBF5DBA"/>
    <w:rsid w:val="DD7FE42A"/>
    <w:rsid w:val="DF3F7CED"/>
    <w:rsid w:val="E4BEC89C"/>
    <w:rsid w:val="E6E38E1D"/>
    <w:rsid w:val="E8BDA218"/>
    <w:rsid w:val="E9FFE157"/>
    <w:rsid w:val="EDFB5BB7"/>
    <w:rsid w:val="EF2FC80A"/>
    <w:rsid w:val="EF770DA7"/>
    <w:rsid w:val="EFEB49B8"/>
    <w:rsid w:val="F177671E"/>
    <w:rsid w:val="F1A6DED5"/>
    <w:rsid w:val="F8FD65BE"/>
    <w:rsid w:val="F96E6A55"/>
    <w:rsid w:val="FA5F4830"/>
    <w:rsid w:val="FBBD8F7A"/>
    <w:rsid w:val="FBDED97B"/>
    <w:rsid w:val="FBEF35A3"/>
    <w:rsid w:val="FD6D8B08"/>
    <w:rsid w:val="FEEB110A"/>
    <w:rsid w:val="FF7F14CB"/>
    <w:rsid w:val="FFD7E3ED"/>
    <w:rsid w:val="FFF9C5DE"/>
    <w:rsid w:val="FFFF5D5A"/>
    <w:rsid w:val="00040D35"/>
    <w:rsid w:val="0008108A"/>
    <w:rsid w:val="000B2738"/>
    <w:rsid w:val="00122740"/>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4E5F50"/>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7141B"/>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AA2C23"/>
    <w:rsid w:val="08B04283"/>
    <w:rsid w:val="09BD7AE4"/>
    <w:rsid w:val="09D92046"/>
    <w:rsid w:val="09E22693"/>
    <w:rsid w:val="0A54249D"/>
    <w:rsid w:val="0AA90837"/>
    <w:rsid w:val="0AAB579B"/>
    <w:rsid w:val="0B053EB3"/>
    <w:rsid w:val="0B055BA6"/>
    <w:rsid w:val="0B181711"/>
    <w:rsid w:val="0B1E82DE"/>
    <w:rsid w:val="0BB35B7A"/>
    <w:rsid w:val="0D7774E5"/>
    <w:rsid w:val="0D811A27"/>
    <w:rsid w:val="0DAC252E"/>
    <w:rsid w:val="0E287049"/>
    <w:rsid w:val="0E96654F"/>
    <w:rsid w:val="0EBB6EE7"/>
    <w:rsid w:val="0EBC578E"/>
    <w:rsid w:val="0FF13980"/>
    <w:rsid w:val="10D56BBA"/>
    <w:rsid w:val="111C5C2D"/>
    <w:rsid w:val="11B147AE"/>
    <w:rsid w:val="11C47BB0"/>
    <w:rsid w:val="12093B90"/>
    <w:rsid w:val="12660F89"/>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CB58B0"/>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3C066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A203AE"/>
    <w:rsid w:val="75CA0AE9"/>
    <w:rsid w:val="75D732ED"/>
    <w:rsid w:val="76E0661B"/>
    <w:rsid w:val="77863E8D"/>
    <w:rsid w:val="778925D9"/>
    <w:rsid w:val="779506FC"/>
    <w:rsid w:val="77DE82FC"/>
    <w:rsid w:val="77FF40E1"/>
    <w:rsid w:val="78CDAA68"/>
    <w:rsid w:val="795500AB"/>
    <w:rsid w:val="797FAB81"/>
    <w:rsid w:val="79BF1A6D"/>
    <w:rsid w:val="7A5BC9CF"/>
    <w:rsid w:val="7AFA3BD3"/>
    <w:rsid w:val="7B4503C7"/>
    <w:rsid w:val="7BB34913"/>
    <w:rsid w:val="7BFDE136"/>
    <w:rsid w:val="7CD635D7"/>
    <w:rsid w:val="7CE7F212"/>
    <w:rsid w:val="7CEFD72B"/>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8AFD7D6C"/>
    <w:rsid w:val="995F97BB"/>
    <w:rsid w:val="9BAF2E0E"/>
    <w:rsid w:val="9BFD9A15"/>
    <w:rsid w:val="A7F2C4E1"/>
    <w:rsid w:val="A7F7BC1A"/>
    <w:rsid w:val="AB7FA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002f85c2-0e61-4d8a-ad73-542d66add8f7</errorID>
      <errorWord>二年</errorWord>
      <group>L1_Word</group>
      <groupName>字词问题</groupName>
      <ability>L2_Typo</ability>
      <abilityName>字词错误</abilityName>
      <candidateList>
        <item>两年</item>
      </candidateList>
      <explain/>
      <paraID>54AA2DD8</paraID>
      <start>170</start>
      <end>172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34B4B16-6E50-4749-AE6D-11E17B76FD0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322</Words>
  <Characters>1840</Characters>
  <Application>Microsoft Office Word</Application>
  <DocSecurity>0</DocSecurity>
  <Lines>15</Lines>
  <Paragraphs>4</Paragraphs>
  <ScaleCrop>false</ScaleCrop>
  <Company>其他</Company>
  <LinksUpToDate>false</LinksUpToDate>
  <CharactersWithSpaces>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2026-05-14T08:42:00Z</cp:lastPrinted>
  <dcterms:created xsi:type="dcterms:W3CDTF">2022-07-10T17:50:00Z</dcterms:created>
  <dcterms:modified xsi:type="dcterms:W3CDTF">2026-06-02T07:12:00Z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