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附件1</w:t>
      </w:r>
      <w:bookmarkStart w:id="0" w:name="_GoBack"/>
      <w:bookmarkEnd w:id="0"/>
    </w:p>
    <w:p>
      <w:pPr>
        <w:spacing w:line="580" w:lineRule="exact"/>
        <w:jc w:val="center"/>
        <w:rPr>
          <w:rFonts w:cs="宋体" w:asciiTheme="majorEastAsia" w:hAnsiTheme="majorEastAsia" w:eastAsiaTheme="majorEastAsia"/>
          <w:b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sz w:val="44"/>
          <w:szCs w:val="44"/>
        </w:rPr>
        <w:t>报价单</w:t>
      </w:r>
    </w:p>
    <w:p>
      <w:pPr>
        <w:spacing w:line="580" w:lineRule="exact"/>
        <w:jc w:val="left"/>
        <w:rPr>
          <w:rFonts w:ascii="仿宋_GB2312" w:hAnsi="宋体" w:eastAsia="仿宋_GB2312" w:cs="宋体"/>
          <w:sz w:val="32"/>
          <w:szCs w:val="32"/>
        </w:rPr>
      </w:pPr>
    </w:p>
    <w:tbl>
      <w:tblPr>
        <w:tblStyle w:val="2"/>
        <w:tblW w:w="852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45"/>
        <w:gridCol w:w="607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3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报价单位</w:t>
            </w:r>
          </w:p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（盖公章）</w:t>
            </w:r>
          </w:p>
        </w:tc>
        <w:tc>
          <w:tcPr>
            <w:tcW w:w="356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3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联系人及联系方式</w:t>
            </w:r>
          </w:p>
        </w:tc>
        <w:tc>
          <w:tcPr>
            <w:tcW w:w="356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3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"/>
              </w:rPr>
              <w:t>项目名称</w:t>
            </w:r>
          </w:p>
        </w:tc>
        <w:tc>
          <w:tcPr>
            <w:tcW w:w="356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3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"/>
              </w:rPr>
              <w:t>项目公告日期</w:t>
            </w:r>
          </w:p>
        </w:tc>
        <w:tc>
          <w:tcPr>
            <w:tcW w:w="356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244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"/>
              </w:rPr>
              <w:t>计算项目总价</w:t>
            </w:r>
          </w:p>
        </w:tc>
        <w:tc>
          <w:tcPr>
            <w:tcW w:w="607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napToGrid w:val="0"/>
              <w:spacing w:line="360" w:lineRule="exact"/>
              <w:rPr>
                <w:rFonts w:ascii="仿宋_GB2312" w:hAnsi="宋体" w:eastAsia="仿宋_GB2312" w:cs="宋体"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"/>
              </w:rPr>
              <w:t>￥        元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"/>
              </w:rPr>
              <w:t>（大写：                        ）</w:t>
            </w:r>
          </w:p>
        </w:tc>
      </w:tr>
    </w:tbl>
    <w:p>
      <w:pPr>
        <w:spacing w:line="580" w:lineRule="exact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备注：计算项目总价不得高于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sz w:val="32"/>
          <w:szCs w:val="32"/>
        </w:rPr>
        <w:t>万元。</w:t>
      </w:r>
    </w:p>
    <w:p/>
    <w:sectPr>
      <w:pgSz w:w="11906" w:h="16838"/>
      <w:pgMar w:top="2211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B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2026-05-12T02:08:30Z</dcterms:created>
  <dc:creator>admin</dc:creator>
  <cp:lastModifiedBy>甄梓健</cp:lastModifiedBy>
  <dcterms:modified xsi:type="dcterms:W3CDTF">2026-05-12T02:08:59Z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