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topLinePunct w:val="0"/>
        <w:autoSpaceDE/>
        <w:autoSpaceDN/>
        <w:bidi w:val="0"/>
        <w:adjustRightInd/>
        <w:snapToGrid/>
        <w:spacing w:line="440" w:lineRule="exact"/>
        <w:jc w:val="center"/>
        <w:textAlignment w:val="auto"/>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3"/>
        <w:pageBreakBefore w:val="0"/>
        <w:widowControl w:val="0"/>
        <w:kinsoku/>
        <w:wordWrap/>
        <w:overflowPunct w:val="0"/>
        <w:topLinePunct w:val="0"/>
        <w:autoSpaceDE/>
        <w:autoSpaceDN/>
        <w:bidi w:val="0"/>
        <w:adjustRightInd/>
        <w:snapToGrid/>
        <w:spacing w:before="0" w:after="0" w:line="440" w:lineRule="exact"/>
        <w:ind w:firstLine="640" w:firstLineChars="200"/>
        <w:jc w:val="center"/>
        <w:textAlignment w:val="auto"/>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个人独资</w:t>
      </w:r>
      <w:r>
        <w:rPr>
          <w:rFonts w:hint="eastAsia" w:ascii="Times New Roman" w:hAnsi="Times New Roman" w:eastAsia="方正小标宋简体" w:cs="Times New Roman"/>
          <w:b w:val="0"/>
          <w:bCs w:val="0"/>
          <w:sz w:val="32"/>
          <w:szCs w:val="32"/>
        </w:rPr>
        <w:t>企业简易注销）</w:t>
      </w:r>
    </w:p>
    <w:p>
      <w:pPr>
        <w:pageBreakBefore w:val="0"/>
        <w:widowControl w:val="0"/>
        <w:kinsoku/>
        <w:wordWrap/>
        <w:topLinePunct w:val="0"/>
        <w:autoSpaceDE/>
        <w:autoSpaceDN/>
        <w:bidi w:val="0"/>
        <w:adjustRightInd/>
        <w:snapToGrid/>
        <w:spacing w:line="440" w:lineRule="exact"/>
        <w:ind w:firstLine="480" w:firstLineChars="200"/>
        <w:textAlignment w:val="auto"/>
        <w:rPr>
          <w:rFonts w:ascii="Times New Roman" w:hAnsi="Times New Roman" w:cs="Times New Roman"/>
        </w:rPr>
      </w:pPr>
    </w:p>
    <w:p>
      <w:pPr>
        <w:pageBreakBefore w:val="0"/>
        <w:widowControl w:val="0"/>
        <w:tabs>
          <w:tab w:val="left" w:pos="424"/>
          <w:tab w:val="center" w:pos="4312"/>
        </w:tabs>
        <w:kinsoku/>
        <w:wordWrap/>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依照《个人独资企业法》《市场主体登记管理条例》设立的个人独资企业，申请简易注销适用本</w:t>
      </w:r>
      <w:r>
        <w:rPr>
          <w:rFonts w:hint="eastAsia" w:ascii="Times New Roman" w:hAnsi="Times New Roman" w:eastAsia="仿宋_GB2312" w:cs="Times New Roman"/>
          <w:sz w:val="30"/>
          <w:szCs w:val="30"/>
          <w:shd w:val="clear" w:color="auto" w:fill="FFFFFF"/>
          <w:lang w:eastAsia="zh-CN"/>
        </w:rPr>
        <w:t>指引。</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（二）解散事由：</w:t>
      </w:r>
      <w:r>
        <w:rPr>
          <w:rFonts w:hint="eastAsia" w:ascii="Times New Roman" w:hAnsi="Times New Roman" w:eastAsia="仿宋_GB2312" w:cs="Times New Roman"/>
          <w:sz w:val="30"/>
          <w:szCs w:val="30"/>
          <w:shd w:val="clear" w:color="auto" w:fill="FFFFFF"/>
        </w:rPr>
        <w:t>个人独资企业有下列情形之一时，应当解散</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val="en-US" w:eastAsia="zh-CN"/>
        </w:rPr>
        <w:t>1.</w:t>
      </w:r>
      <w:r>
        <w:rPr>
          <w:rFonts w:hint="eastAsia" w:ascii="Times New Roman" w:hAnsi="Times New Roman" w:eastAsia="仿宋_GB2312" w:cs="Times New Roman"/>
          <w:sz w:val="30"/>
          <w:szCs w:val="30"/>
          <w:shd w:val="clear" w:color="auto" w:fill="FFFFFF"/>
        </w:rPr>
        <w:t>投资人决定解散；</w:t>
      </w:r>
      <w:r>
        <w:rPr>
          <w:rFonts w:hint="eastAsia" w:ascii="Times New Roman" w:hAnsi="Times New Roman" w:eastAsia="仿宋_GB2312" w:cs="Times New Roman"/>
          <w:sz w:val="30"/>
          <w:szCs w:val="30"/>
          <w:shd w:val="clear" w:color="auto" w:fill="FFFFFF"/>
          <w:lang w:val="en-US" w:eastAsia="zh-CN"/>
        </w:rPr>
        <w:t>2.</w:t>
      </w:r>
      <w:r>
        <w:rPr>
          <w:rFonts w:hint="eastAsia" w:ascii="Times New Roman" w:hAnsi="Times New Roman" w:eastAsia="仿宋_GB2312" w:cs="Times New Roman"/>
          <w:sz w:val="30"/>
          <w:szCs w:val="30"/>
          <w:shd w:val="clear" w:color="auto" w:fill="FFFFFF"/>
        </w:rPr>
        <w:t>投资人死亡或者被宣告死亡，无继承人或者继承人决定放弃继承；</w:t>
      </w:r>
      <w:r>
        <w:rPr>
          <w:rFonts w:hint="eastAsia" w:ascii="Times New Roman" w:hAnsi="Times New Roman" w:eastAsia="仿宋_GB2312" w:cs="Times New Roman"/>
          <w:sz w:val="30"/>
          <w:szCs w:val="30"/>
          <w:shd w:val="clear" w:color="auto" w:fill="FFFFFF"/>
          <w:lang w:val="en-US" w:eastAsia="zh-CN"/>
        </w:rPr>
        <w:t>3.</w:t>
      </w:r>
      <w:r>
        <w:rPr>
          <w:rFonts w:hint="eastAsia" w:ascii="Times New Roman" w:hAnsi="Times New Roman" w:eastAsia="仿宋_GB2312" w:cs="Times New Roman"/>
          <w:sz w:val="30"/>
          <w:szCs w:val="30"/>
          <w:shd w:val="clear" w:color="auto" w:fill="FFFFFF"/>
        </w:rPr>
        <w:t>被依法吊销营业执照；</w:t>
      </w:r>
      <w:r>
        <w:rPr>
          <w:rFonts w:hint="eastAsia" w:ascii="Times New Roman" w:hAnsi="Times New Roman" w:eastAsia="仿宋_GB2312" w:cs="Times New Roman"/>
          <w:sz w:val="30"/>
          <w:szCs w:val="30"/>
          <w:shd w:val="clear" w:color="auto" w:fill="FFFFFF"/>
          <w:lang w:val="en-US" w:eastAsia="zh-CN"/>
        </w:rPr>
        <w:t>4.</w:t>
      </w:r>
      <w:r>
        <w:rPr>
          <w:rFonts w:hint="eastAsia" w:ascii="Times New Roman" w:hAnsi="Times New Roman" w:eastAsia="仿宋_GB2312" w:cs="Times New Roman"/>
          <w:sz w:val="30"/>
          <w:szCs w:val="30"/>
          <w:shd w:val="clear" w:color="auto" w:fill="FFFFFF"/>
        </w:rPr>
        <w:t>法律、行政法规规定的其他情形。</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简易注销适用条件</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个人独资企业未发生债权债务或已将债权债务清偿完结，未发生或已结清清偿费用、职工工资、社会保险费用、法定补偿金、应缴纳税款（滞纳金、罚款），并由投资人书面承诺对上述情况的真实性承担法律责任的，可以按照简易程序办理注销登记。</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）不适用简易注销</w:t>
      </w:r>
      <w:r>
        <w:rPr>
          <w:rFonts w:hint="eastAsia" w:ascii="Times New Roman" w:hAnsi="Times New Roman" w:eastAsia="仿宋_GB2312" w:cs="Times New Roman"/>
          <w:sz w:val="30"/>
          <w:szCs w:val="30"/>
          <w:shd w:val="clear" w:color="auto" w:fill="FFFFFF"/>
          <w:lang w:eastAsia="zh-CN"/>
        </w:rPr>
        <w:t>的情形</w:t>
      </w:r>
      <w:r>
        <w:rPr>
          <w:rFonts w:hint="eastAsia" w:ascii="Times New Roman" w:hAnsi="Times New Roman" w:eastAsia="仿宋_GB2312" w:cs="Times New Roman"/>
          <w:sz w:val="30"/>
          <w:szCs w:val="30"/>
          <w:shd w:val="clear" w:color="auto" w:fill="FFFFFF"/>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个人独资企业注销属于依法须经批准的，或被吊销营业执照、责令关闭、撤销，或被列入经营异常名录的，或属于《市场主体登记管理条例实施细则》第四十八条所列情形的，不适用简易注销程序。</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）简易注销公示与异议处理</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通过简易程序注销</w:t>
      </w:r>
      <w:r>
        <w:rPr>
          <w:rFonts w:hint="eastAsia" w:ascii="Times New Roman" w:hAnsi="Times New Roman" w:eastAsia="仿宋_GB2312" w:cs="Times New Roman"/>
          <w:sz w:val="30"/>
          <w:szCs w:val="30"/>
          <w:shd w:val="clear" w:color="auto" w:fill="FFFFFF"/>
          <w:lang w:eastAsia="zh-CN"/>
        </w:rPr>
        <w:t>个人独资</w:t>
      </w:r>
      <w:r>
        <w:rPr>
          <w:rFonts w:hint="eastAsia" w:ascii="Times New Roman" w:hAnsi="Times New Roman" w:eastAsia="仿宋_GB2312" w:cs="Times New Roman"/>
          <w:sz w:val="30"/>
          <w:szCs w:val="30"/>
          <w:shd w:val="clear" w:color="auto" w:fill="FFFFFF"/>
        </w:rPr>
        <w:t>企业登记，应当通过国家企业信用信息公示系统将承诺书及注销登记申请予以公告，公告期限不少于20日。公示期内，有关利害关系人及相关政府部门可以通过国家企业信用信息公示系统《简易注销公告》专栏“异议留言”功能提出异议并简要陈述理由。</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六</w:t>
      </w: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简易注销申请时限：</w:t>
      </w:r>
      <w:r>
        <w:rPr>
          <w:rFonts w:hint="eastAsia" w:ascii="Times New Roman" w:hAnsi="Times New Roman" w:eastAsia="仿宋_GB2312" w:cs="Times New Roman"/>
          <w:sz w:val="30"/>
          <w:szCs w:val="30"/>
          <w:shd w:val="clear" w:color="auto" w:fill="FFFFFF"/>
        </w:rPr>
        <w:t>公告期限届满后，未有异议的，</w:t>
      </w:r>
      <w:r>
        <w:rPr>
          <w:rFonts w:hint="eastAsia" w:ascii="Times New Roman" w:hAnsi="Times New Roman" w:eastAsia="仿宋_GB2312" w:cs="Times New Roman"/>
          <w:sz w:val="30"/>
          <w:szCs w:val="30"/>
          <w:shd w:val="clear" w:color="auto" w:fill="FFFFFF"/>
          <w:lang w:eastAsia="zh-CN"/>
        </w:rPr>
        <w:t>个人独资</w:t>
      </w:r>
      <w:r>
        <w:rPr>
          <w:rFonts w:hint="eastAsia" w:ascii="Times New Roman" w:hAnsi="Times New Roman" w:eastAsia="仿宋_GB2312" w:cs="Times New Roman"/>
          <w:sz w:val="30"/>
          <w:szCs w:val="30"/>
          <w:shd w:val="clear" w:color="auto" w:fill="FFFFFF"/>
        </w:rPr>
        <w:t>企业可以在20</w:t>
      </w:r>
      <w:r>
        <w:rPr>
          <w:rFonts w:hint="eastAsia" w:ascii="Times New Roman" w:hAnsi="Times New Roman" w:eastAsia="仿宋_GB2312" w:cs="Times New Roman"/>
          <w:sz w:val="30"/>
          <w:szCs w:val="30"/>
          <w:shd w:val="clear" w:color="auto" w:fill="FFFFFF"/>
          <w:lang w:eastAsia="zh-CN"/>
        </w:rPr>
        <w:t>日</w:t>
      </w:r>
      <w:r>
        <w:rPr>
          <w:rFonts w:hint="eastAsia" w:ascii="Times New Roman" w:hAnsi="Times New Roman" w:eastAsia="仿宋_GB2312" w:cs="Times New Roman"/>
          <w:sz w:val="30"/>
          <w:szCs w:val="30"/>
          <w:shd w:val="clear" w:color="auto" w:fill="FFFFFF"/>
        </w:rPr>
        <w:t>内向</w:t>
      </w:r>
      <w:r>
        <w:rPr>
          <w:rFonts w:hint="eastAsia" w:ascii="Times New Roman" w:hAnsi="Times New Roman" w:eastAsia="仿宋_GB2312" w:cs="Times New Roman"/>
          <w:sz w:val="30"/>
          <w:szCs w:val="30"/>
          <w:shd w:val="clear" w:color="auto" w:fill="FFFFFF"/>
          <w:lang w:eastAsia="zh-CN"/>
        </w:rPr>
        <w:t>企业</w:t>
      </w:r>
      <w:r>
        <w:rPr>
          <w:rFonts w:hint="eastAsia" w:ascii="Times New Roman" w:hAnsi="Times New Roman" w:eastAsia="仿宋_GB2312" w:cs="Times New Roman"/>
          <w:sz w:val="30"/>
          <w:szCs w:val="30"/>
          <w:shd w:val="clear" w:color="auto" w:fill="FFFFFF"/>
        </w:rPr>
        <w:t>登记机关申请注销登记；期满未办理的，登记机关可根据实际情况予以延长时限，宽展期最长不超过</w:t>
      </w:r>
      <w:r>
        <w:rPr>
          <w:rFonts w:ascii="Times New Roman" w:hAnsi="Times New Roman" w:eastAsia="仿宋_GB2312" w:cs="Times New Roman"/>
          <w:sz w:val="30"/>
          <w:szCs w:val="30"/>
          <w:shd w:val="clear" w:color="auto" w:fill="FFFFFF"/>
        </w:rPr>
        <w:t>30日，即企业最晚应当在公示期满之日起50日内办理简易注销登记。企业在公示后，不得从事与注销无关的生产经营活动。</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七</w:t>
      </w: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投资人承诺不实责任：个人独资</w:t>
      </w:r>
      <w:r>
        <w:rPr>
          <w:rFonts w:hint="eastAsia" w:ascii="Times New Roman" w:hAnsi="Times New Roman" w:eastAsia="仿宋_GB2312" w:cs="Times New Roman"/>
          <w:sz w:val="30"/>
          <w:szCs w:val="30"/>
          <w:shd w:val="clear" w:color="auto" w:fill="FFFFFF"/>
        </w:rPr>
        <w:t>企业通过简易程序注销登记，</w:t>
      </w:r>
      <w:r>
        <w:rPr>
          <w:rFonts w:hint="eastAsia" w:ascii="Times New Roman" w:hAnsi="Times New Roman" w:eastAsia="仿宋_GB2312" w:cs="Times New Roman"/>
          <w:sz w:val="30"/>
          <w:szCs w:val="30"/>
          <w:shd w:val="clear" w:color="auto" w:fill="FFFFFF"/>
          <w:lang w:eastAsia="zh-CN"/>
        </w:rPr>
        <w:t>投资人</w:t>
      </w:r>
      <w:r>
        <w:rPr>
          <w:rFonts w:hint="eastAsia" w:ascii="Times New Roman" w:hAnsi="Times New Roman" w:eastAsia="仿宋_GB2312" w:cs="Times New Roman"/>
          <w:sz w:val="30"/>
          <w:szCs w:val="30"/>
          <w:shd w:val="clear" w:color="auto" w:fill="FFFFFF"/>
        </w:rPr>
        <w:t>对承诺内容不实的，应当对注销登记前的债务承担连带责任。</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八）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九）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（十）</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color w:val="auto"/>
          <w:kern w:val="2"/>
          <w:shd w:val="clear" w:color="auto" w:fill="FFFFFF"/>
          <w:lang w:eastAsia="zh-CN"/>
        </w:rPr>
        <w:t>（十一）营业执照缴回要求：已领取纸质版营业执照的缴回营业执照正、副本。</w:t>
      </w:r>
    </w:p>
    <w:p>
      <w:pPr>
        <w:pageBreakBefore w:val="0"/>
        <w:widowControl w:val="0"/>
        <w:tabs>
          <w:tab w:val="left" w:pos="424"/>
          <w:tab w:val="center" w:pos="4312"/>
        </w:tabs>
        <w:kinsoku/>
        <w:wordWrap/>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（一）《企业注销登记申请书</w:t>
      </w:r>
      <w:r>
        <w:rPr>
          <w:rFonts w:hint="eastAsia" w:ascii="Times New Roman" w:hAnsi="Times New Roman" w:eastAsia="仿宋_GB2312" w:cs="Times New Roman"/>
          <w:sz w:val="30"/>
          <w:szCs w:val="30"/>
          <w:shd w:val="clear" w:color="auto" w:fill="FFFFFF"/>
          <w:lang w:eastAsia="zh-CN"/>
        </w:rPr>
        <w:t>（简易程序）</w:t>
      </w:r>
      <w:r>
        <w:rPr>
          <w:rFonts w:hint="eastAsia" w:ascii="Times New Roman" w:hAnsi="Times New Roman" w:eastAsia="仿宋_GB2312" w:cs="Times New Roman"/>
          <w:sz w:val="30"/>
          <w:szCs w:val="30"/>
          <w:shd w:val="clear" w:color="auto" w:fill="FFFFFF"/>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w:t>
      </w:r>
      <w:bookmarkStart w:id="0" w:name="OLE_LINK4"/>
      <w:bookmarkStart w:id="1" w:name="OLE_LINK3"/>
      <w:r>
        <w:rPr>
          <w:rFonts w:hint="eastAsia" w:ascii="Times New Roman" w:hAnsi="Times New Roman" w:eastAsia="仿宋_GB2312" w:cs="Times New Roman"/>
          <w:sz w:val="30"/>
          <w:szCs w:val="30"/>
          <w:shd w:val="clear" w:color="auto" w:fill="FFFFFF"/>
        </w:rPr>
        <w:t>《简易注销全体投资人承诺书》。</w:t>
      </w:r>
    </w:p>
    <w:bookmarkEnd w:id="0"/>
    <w:bookmarkEnd w:id="1"/>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（三）提交申请材料的人员（经办人）的自然人身份证明复印件。</w:t>
      </w:r>
    </w:p>
    <w:p>
      <w:pPr>
        <w:pageBreakBefore w:val="0"/>
        <w:widowControl w:val="0"/>
        <w:tabs>
          <w:tab w:val="left" w:pos="424"/>
          <w:tab w:val="center" w:pos="4312"/>
        </w:tabs>
        <w:kinsoku/>
        <w:wordWrap/>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textAlignment w:val="auto"/>
        <w:rPr>
          <w:rFonts w:hint="default" w:ascii="Times New Roman" w:hAnsi="Times New Roman" w:eastAsia="仿宋_GB2312" w:cs="Times New Roman"/>
          <w:bCs/>
          <w:sz w:val="30"/>
          <w:szCs w:val="30"/>
          <w:shd w:val="clear" w:color="auto" w:fill="FFFFFF"/>
          <w:lang w:val="en-US" w:eastAsia="zh-CN"/>
        </w:rPr>
      </w:pPr>
      <w:r>
        <w:rPr>
          <w:rFonts w:hint="eastAsia" w:ascii="Times New Roman" w:hAnsi="Times New Roman" w:eastAsia="仿宋_GB2312" w:cs="Times New Roman"/>
          <w:sz w:val="30"/>
          <w:szCs w:val="30"/>
          <w:shd w:val="clear" w:color="auto" w:fill="FFFFFF"/>
        </w:rPr>
        <w:t>（一）《企业注销登记申请书</w:t>
      </w:r>
      <w:r>
        <w:rPr>
          <w:rFonts w:hint="eastAsia" w:ascii="Times New Roman" w:hAnsi="Times New Roman" w:eastAsia="仿宋_GB2312" w:cs="Times New Roman"/>
          <w:sz w:val="30"/>
          <w:szCs w:val="30"/>
          <w:shd w:val="clear" w:color="auto" w:fill="FFFFFF"/>
          <w:lang w:eastAsia="zh-CN"/>
        </w:rPr>
        <w:t>（简易程序）</w:t>
      </w: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，含表1《注销原因》、表</w:t>
      </w:r>
      <w:r>
        <w:rPr>
          <w:rFonts w:hint="eastAsia" w:ascii="Times New Roman" w:hAnsi="Times New Roman" w:eastAsia="仿宋_GB2312" w:cs="Times New Roman"/>
          <w:sz w:val="30"/>
          <w:szCs w:val="30"/>
          <w:shd w:val="clear" w:color="auto" w:fill="FFFFFF"/>
          <w:lang w:val="en-US" w:eastAsia="zh-CN"/>
        </w:rPr>
        <w:t>2《</w:t>
      </w:r>
      <w:r>
        <w:rPr>
          <w:rFonts w:hint="eastAsia" w:ascii="Times New Roman" w:hAnsi="Times New Roman" w:eastAsia="仿宋_GB2312" w:cs="Times New Roman"/>
          <w:sz w:val="30"/>
          <w:szCs w:val="30"/>
          <w:shd w:val="clear" w:color="auto" w:fill="FFFFFF"/>
        </w:rPr>
        <w:t>公示及债权债务清理情况</w:t>
      </w:r>
      <w:r>
        <w:rPr>
          <w:rFonts w:hint="eastAsia" w:ascii="Times New Roman" w:hAnsi="Times New Roman" w:eastAsia="仿宋_GB2312" w:cs="Times New Roman"/>
          <w:sz w:val="30"/>
          <w:szCs w:val="30"/>
          <w:shd w:val="clear" w:color="auto" w:fill="FFFFFF"/>
          <w:lang w:val="en-US" w:eastAsia="zh-CN"/>
        </w:rPr>
        <w:t>》、表3《</w:t>
      </w:r>
      <w:r>
        <w:rPr>
          <w:rFonts w:hint="eastAsia" w:ascii="Times New Roman" w:hAnsi="Times New Roman" w:eastAsia="仿宋_GB2312" w:cs="Times New Roman"/>
          <w:sz w:val="30"/>
          <w:szCs w:val="30"/>
          <w:shd w:val="clear" w:color="auto" w:fill="FFFFFF"/>
        </w:rPr>
        <w:t>提交申请材料的人员（经办人）信息</w:t>
      </w:r>
      <w:r>
        <w:rPr>
          <w:rFonts w:hint="eastAsia" w:ascii="Times New Roman" w:hAnsi="Times New Roman" w:eastAsia="仿宋_GB2312" w:cs="Times New Roman"/>
          <w:sz w:val="30"/>
          <w:szCs w:val="30"/>
          <w:shd w:val="clear" w:color="auto" w:fill="FFFFFF"/>
          <w:lang w:val="en-US" w:eastAsia="zh-CN"/>
        </w:rPr>
        <w:t>》及表3（附）《登记注册代理人信息》、表4《申请人合法性承诺》。</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pageBreakBefore w:val="0"/>
        <w:widowControl w:val="0"/>
        <w:kinsoku/>
        <w:wordWrap/>
        <w:topLinePunct w:val="0"/>
        <w:autoSpaceDE/>
        <w:autoSpaceDN/>
        <w:bidi w:val="0"/>
        <w:adjustRightInd/>
        <w:snapToGrid/>
        <w:spacing w:line="440" w:lineRule="exact"/>
        <w:ind w:firstLine="643"/>
        <w:textAlignment w:val="auto"/>
        <w:outlineLvl w:val="0"/>
        <w:rPr>
          <w:rFonts w:hint="eastAsia" w:ascii="Times New Roman" w:hAnsi="Times New Roman" w:eastAsia="仿宋_GB2312" w:cs="Times New Roman"/>
          <w:color w:val="auto"/>
          <w:kern w:val="2"/>
          <w:sz w:val="28"/>
          <w:szCs w:val="28"/>
          <w:shd w:val="clear" w:color="auto" w:fill="FFFFFF"/>
          <w:lang w:eastAsia="zh-CN"/>
        </w:rPr>
      </w:pPr>
      <w:r>
        <w:rPr>
          <w:rFonts w:ascii="Times New Roman" w:hAnsi="Times New Roman" w:eastAsia="仿宋_GB2312" w:cs="Times New Roman"/>
          <w:color w:val="auto"/>
          <w:kern w:val="2"/>
          <w:sz w:val="28"/>
          <w:szCs w:val="28"/>
          <w:shd w:val="clear" w:color="auto" w:fill="FFFFFF"/>
          <w:lang w:eastAsia="zh-CN"/>
        </w:rPr>
        <w:t>1.</w:t>
      </w:r>
      <w:bookmarkStart w:id="2" w:name="OLE_LINK6"/>
      <w:bookmarkStart w:id="3" w:name="OLE_LINK5"/>
      <w:r>
        <w:rPr>
          <w:rFonts w:hint="eastAsia" w:ascii="Times New Roman" w:hAnsi="Times New Roman" w:eastAsia="仿宋_GB2312" w:cs="Times New Roman"/>
          <w:color w:val="auto"/>
          <w:kern w:val="2"/>
          <w:sz w:val="28"/>
          <w:szCs w:val="28"/>
          <w:shd w:val="clear" w:color="auto" w:fill="FFFFFF"/>
          <w:lang w:eastAsia="zh-CN"/>
        </w:rPr>
        <w:t>表3“人员签名”处，由提交申请材料的人员（经办人）签字。</w:t>
      </w:r>
    </w:p>
    <w:p>
      <w:pPr>
        <w:pStyle w:val="2"/>
        <w:pageBreakBefore w:val="0"/>
        <w:widowControl w:val="0"/>
        <w:kinsoku/>
        <w:wordWrap/>
        <w:topLinePunct w:val="0"/>
        <w:autoSpaceDE/>
        <w:autoSpaceDN/>
        <w:bidi w:val="0"/>
        <w:adjustRightInd/>
        <w:snapToGrid/>
        <w:spacing w:line="440" w:lineRule="exact"/>
        <w:ind w:firstLine="643"/>
        <w:textAlignment w:val="auto"/>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2.表4“</w:t>
      </w:r>
      <w:r>
        <w:rPr>
          <w:rFonts w:hint="eastAsia"/>
          <w:sz w:val="28"/>
          <w:szCs w:val="28"/>
        </w:rPr>
        <w:t>申请人签名</w:t>
      </w:r>
      <w:r>
        <w:rPr>
          <w:rFonts w:hint="eastAsia" w:ascii="Times New Roman" w:hAnsi="Times New Roman" w:eastAsia="仿宋_GB2312" w:cs="Times New Roman"/>
          <w:color w:val="auto"/>
          <w:kern w:val="2"/>
          <w:sz w:val="28"/>
          <w:szCs w:val="28"/>
          <w:shd w:val="clear" w:color="auto" w:fill="FFFFFF"/>
          <w:lang w:val="en-US" w:eastAsia="zh-CN"/>
        </w:rPr>
        <w:t>”处，由</w:t>
      </w:r>
      <w:r>
        <w:rPr>
          <w:rFonts w:hint="eastAsia" w:ascii="Times New Roman" w:hAnsi="Times New Roman" w:eastAsia="仿宋_GB2312" w:cs="Times New Roman"/>
          <w:color w:val="auto"/>
          <w:kern w:val="2"/>
          <w:sz w:val="28"/>
          <w:szCs w:val="28"/>
          <w:shd w:val="clear" w:color="auto" w:fill="FFFFFF"/>
          <w:lang w:eastAsia="zh-CN"/>
        </w:rPr>
        <w:t>投资人签</w:t>
      </w:r>
      <w:r>
        <w:rPr>
          <w:rFonts w:hint="eastAsia" w:ascii="Times New Roman" w:hAnsi="Times New Roman" w:eastAsia="仿宋_GB2312" w:cs="Times New Roman"/>
          <w:color w:val="auto"/>
          <w:kern w:val="2"/>
          <w:sz w:val="28"/>
          <w:szCs w:val="28"/>
          <w:shd w:val="clear" w:color="auto" w:fill="FFFFFF"/>
          <w:lang w:eastAsia="zh-CN" w:bidi="ar"/>
        </w:rPr>
        <w:t>名。</w:t>
      </w:r>
      <w:bookmarkEnd w:id="2"/>
      <w:bookmarkEnd w:id="3"/>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（二）《简易注销全体投资人承诺书》。</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1.“全体投资人签字（盖章）”处由</w:t>
      </w:r>
      <w:r>
        <w:rPr>
          <w:rFonts w:hint="eastAsia" w:ascii="Times New Roman" w:hAnsi="Times New Roman" w:eastAsia="仿宋_GB2312" w:cs="Times New Roman"/>
          <w:sz w:val="28"/>
          <w:szCs w:val="28"/>
          <w:shd w:val="clear" w:color="auto" w:fill="FFFFFF"/>
        </w:rPr>
        <w:t>投资人签字</w:t>
      </w:r>
      <w:r>
        <w:rPr>
          <w:rFonts w:ascii="Times New Roman" w:hAnsi="Times New Roman" w:eastAsia="仿宋_GB2312" w:cs="Times New Roman"/>
          <w:sz w:val="28"/>
          <w:szCs w:val="28"/>
          <w:shd w:val="clear" w:color="auto" w:fill="FFFFFF"/>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2.提交经国家企业信用信息公示系统公示</w:t>
      </w:r>
      <w:r>
        <w:rPr>
          <w:rFonts w:hint="eastAsia" w:ascii="Times New Roman" w:hAnsi="Times New Roman" w:eastAsia="仿宋_GB2312" w:cs="Times New Roman"/>
          <w:sz w:val="28"/>
          <w:szCs w:val="28"/>
          <w:shd w:val="clear" w:color="auto" w:fill="FFFFFF"/>
          <w:lang w:eastAsia="zh-CN"/>
        </w:rPr>
        <w:t>不少于</w:t>
      </w:r>
      <w:r>
        <w:rPr>
          <w:rFonts w:hint="eastAsia" w:ascii="Times New Roman" w:hAnsi="Times New Roman" w:eastAsia="仿宋_GB2312" w:cs="Times New Roman"/>
          <w:sz w:val="28"/>
          <w:szCs w:val="28"/>
          <w:shd w:val="clear" w:color="auto" w:fill="FFFFFF"/>
          <w:lang w:val="en-US" w:eastAsia="zh-CN"/>
        </w:rPr>
        <w:t>20日</w:t>
      </w:r>
      <w:r>
        <w:rPr>
          <w:rFonts w:ascii="Times New Roman" w:hAnsi="Times New Roman" w:eastAsia="仿宋_GB2312" w:cs="Times New Roman"/>
          <w:sz w:val="28"/>
          <w:szCs w:val="28"/>
          <w:shd w:val="clear" w:color="auto" w:fill="FFFFFF"/>
        </w:rPr>
        <w:t>的《简易注销全体投资人承诺书》原件。</w:t>
      </w:r>
    </w:p>
    <w:p>
      <w:pPr>
        <w:tabs>
          <w:tab w:val="left" w:pos="424"/>
          <w:tab w:val="center" w:pos="4312"/>
        </w:tabs>
        <w:spacing w:line="440" w:lineRule="exact"/>
        <w:ind w:firstLine="600" w:firstLineChars="200"/>
        <w:jc w:val="both"/>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sz w:val="30"/>
          <w:szCs w:val="30"/>
          <w:shd w:val="clear" w:color="auto" w:fill="FFFFFF"/>
        </w:rPr>
        <w:t>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ageBreakBefore w:val="0"/>
        <w:widowControl/>
        <w:tabs>
          <w:tab w:val="left" w:pos="424"/>
          <w:tab w:val="center" w:pos="4312"/>
        </w:tabs>
        <w:kinsoku/>
        <w:wordWrap/>
        <w:topLinePunct w:val="0"/>
        <w:autoSpaceDE/>
        <w:autoSpaceDN/>
        <w:bidi w:val="0"/>
        <w:adjustRightInd/>
        <w:snapToGrid/>
        <w:spacing w:line="440" w:lineRule="exact"/>
        <w:ind w:firstLine="600" w:firstLineChars="0"/>
        <w:jc w:val="both"/>
        <w:textAlignment w:val="auto"/>
        <w:outlineLvl w:val="9"/>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default"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pStyle w:val="2"/>
        <w:pageBreakBefore w:val="0"/>
        <w:widowControl w:val="0"/>
        <w:kinsoku/>
        <w:wordWrap/>
        <w:topLinePunct w:val="0"/>
        <w:autoSpaceDE/>
        <w:autoSpaceDN/>
        <w:bidi w:val="0"/>
        <w:adjustRightInd/>
        <w:snapToGrid/>
        <w:spacing w:line="440" w:lineRule="exact"/>
        <w:ind w:firstLine="0" w:firstLineChars="0"/>
        <w:textAlignment w:val="auto"/>
        <w:outlineLvl w:val="0"/>
        <w:rPr>
          <w:rFonts w:ascii="Times New Roman" w:hAnsi="Times New Roman"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938FC"/>
    <w:rsid w:val="004E18DF"/>
    <w:rsid w:val="0050755A"/>
    <w:rsid w:val="00537C9C"/>
    <w:rsid w:val="00596EC5"/>
    <w:rsid w:val="005D3E27"/>
    <w:rsid w:val="00660F3F"/>
    <w:rsid w:val="00692B2F"/>
    <w:rsid w:val="006B2730"/>
    <w:rsid w:val="007418FE"/>
    <w:rsid w:val="00775868"/>
    <w:rsid w:val="007D757D"/>
    <w:rsid w:val="008135E1"/>
    <w:rsid w:val="00843561"/>
    <w:rsid w:val="008C31A7"/>
    <w:rsid w:val="008F0AA2"/>
    <w:rsid w:val="00A04067"/>
    <w:rsid w:val="00A23DCC"/>
    <w:rsid w:val="00AB6375"/>
    <w:rsid w:val="00BF3FD3"/>
    <w:rsid w:val="00D87D5A"/>
    <w:rsid w:val="00D918D4"/>
    <w:rsid w:val="00E25F8D"/>
    <w:rsid w:val="75E20880"/>
    <w:rsid w:val="7B34D76E"/>
    <w:rsid w:val="7CFF7F89"/>
    <w:rsid w:val="7DAD9361"/>
    <w:rsid w:val="7EF88E03"/>
    <w:rsid w:val="7F7F2B3F"/>
    <w:rsid w:val="7FB50B9B"/>
    <w:rsid w:val="7FDF81A0"/>
    <w:rsid w:val="BDE7F453"/>
    <w:rsid w:val="BDFF4216"/>
    <w:rsid w:val="C3AF3126"/>
    <w:rsid w:val="CCEBA705"/>
    <w:rsid w:val="DBEF2739"/>
    <w:rsid w:val="DFB93BBC"/>
    <w:rsid w:val="DFBB63FC"/>
    <w:rsid w:val="F77E2955"/>
    <w:rsid w:val="FF2DCB96"/>
    <w:rsid w:val="FF9FC96F"/>
    <w:rsid w:val="FFFF7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185</Words>
  <Characters>1059</Characters>
  <Lines>8</Lines>
  <Paragraphs>2</Paragraphs>
  <TotalTime>8</TotalTime>
  <ScaleCrop>false</ScaleCrop>
  <LinksUpToDate>false</LinksUpToDate>
  <CharactersWithSpaces>1242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2025-07-28T09:35:00Z</dcterms:created>
  <dc:creator>罗春丽</dc:creator>
  <cp:lastModifiedBy>greatwall</cp:lastModifiedBy>
  <dcterms:modified xsi:type="dcterms:W3CDTF">2026-06-11T11:06:38Z</dcterms:modified>
  <dc:title>经营主体登记（备案）提交材料指引</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6E1BF933ADDD232214DB206AE7890F67</vt:lpwstr>
  </property>
</Properties>
</file>