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（非公司企业法人设立</w:t>
      </w:r>
      <w:r>
        <w:rPr>
          <w:rFonts w:hint="eastAsia" w:ascii="Times New Roman" w:hAnsi="Times New Roman" w:eastAsia="方正小标宋简体" w:cs="Times New Roman"/>
          <w:color w:val="auto"/>
          <w:kern w:val="0"/>
          <w:sz w:val="30"/>
          <w:szCs w:val="30"/>
          <w:lang w:eastAsia="zh-CN" w:bidi="en-US"/>
        </w:rPr>
        <w:t>登记</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（一）适用范围：依照《市场主体登记管理条例》《城镇集体所有制企业条例》《乡村集体所有制企业条例》，申请非公司企业法人设立登记适用本指引。</w:t>
      </w:r>
    </w:p>
    <w:p>
      <w:pPr>
        <w:tabs>
          <w:tab w:val="left" w:pos="424"/>
          <w:tab w:val="center" w:pos="4312"/>
        </w:tabs>
        <w:spacing w:line="440" w:lineRule="exact"/>
        <w:ind w:firstLine="600"/>
        <w:outlineLvl w:val="9"/>
        <w:rPr>
          <w:rFonts w:hint="default" w:ascii="Times New Roman" w:hAnsi="Times New Roman" w:eastAsia="仿宋_GB2312" w:cs="Times New Roman"/>
          <w:color w:val="auto"/>
          <w:sz w:val="30"/>
          <w:szCs w:val="30"/>
          <w:shd w:val="clear" w:color="auto" w:fill="FFFFFF"/>
          <w:lang w:eastAsia="zh-CN"/>
        </w:rPr>
      </w:pPr>
      <w:r>
        <w:rPr>
          <w:rFonts w:hint="default" w:ascii="Times New Roman" w:hAnsi="Times New Roman" w:eastAsia="仿宋_GB2312" w:cs="Times New Roman"/>
          <w:b w:val="0"/>
          <w:bCs w:val="0"/>
          <w:color w:val="auto"/>
          <w:sz w:val="30"/>
          <w:szCs w:val="30"/>
          <w:shd w:val="clear" w:color="auto" w:fill="FFFFFF"/>
          <w:lang w:val="en-US" w:eastAsia="zh-CN" w:bidi="ar-SA"/>
        </w:rPr>
        <w:t>（二）</w:t>
      </w:r>
      <w:r>
        <w:rPr>
          <w:rFonts w:hint="default" w:ascii="Times New Roman" w:hAnsi="Times New Roman" w:eastAsia="仿宋_GB2312" w:cs="Times New Roman"/>
          <w:b w:val="0"/>
          <w:bCs w:val="0"/>
          <w:color w:val="auto"/>
          <w:sz w:val="30"/>
          <w:szCs w:val="30"/>
          <w:shd w:val="clear" w:color="auto" w:fill="FFFFFF"/>
          <w:lang w:val="en-US" w:eastAsia="zh-CN"/>
        </w:rPr>
        <w:t>非公司企业法人设立应当登记事项：名称、类型、经营范围、住所、出资额、法定代表人姓名、出资人（主管部门）名称</w:t>
      </w:r>
      <w:r>
        <w:rPr>
          <w:rFonts w:hint="default" w:ascii="Times New Roman" w:hAnsi="Times New Roman" w:eastAsia="仿宋_GB2312" w:cs="Times New Roman"/>
          <w:color w:val="auto"/>
          <w:sz w:val="30"/>
          <w:szCs w:val="30"/>
          <w:shd w:val="clear" w:color="auto" w:fill="FFFFFF"/>
          <w:lang w:val="en-US" w:eastAsia="zh-CN"/>
        </w:rPr>
        <w:t>。</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eastAsia="zh-CN"/>
        </w:rPr>
        <w:t>（</w:t>
      </w:r>
      <w:r>
        <w:rPr>
          <w:rFonts w:hint="default" w:ascii="Times New Roman" w:hAnsi="Times New Roman" w:eastAsia="仿宋_GB2312" w:cs="Times New Roman"/>
          <w:b w:val="0"/>
          <w:bCs w:val="0"/>
          <w:color w:val="auto"/>
          <w:sz w:val="30"/>
          <w:szCs w:val="30"/>
          <w:shd w:val="clear" w:color="auto" w:fill="FFFFFF"/>
          <w:lang w:val="en-US" w:eastAsia="zh-CN"/>
        </w:rPr>
        <w:t>三）非公司企业法人设立应当备案事项：章程、经营期限、登记联络员</w:t>
      </w:r>
      <w:r>
        <w:rPr>
          <w:rFonts w:hint="default" w:ascii="Times New Roman" w:hAnsi="Times New Roman" w:eastAsia="仿宋_GB2312" w:cs="Times New Roman"/>
          <w:color w:val="auto"/>
          <w:sz w:val="30"/>
          <w:szCs w:val="30"/>
          <w:shd w:val="clear" w:color="auto" w:fill="FFFFFF"/>
          <w:lang w:val="en-US" w:eastAsia="zh-CN"/>
        </w:rPr>
        <w:t>。</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（四）提交材料要求：1.</w:t>
      </w:r>
      <w:r>
        <w:rPr>
          <w:rFonts w:hint="default" w:ascii="Times New Roman" w:hAnsi="Times New Roman" w:eastAsia="仿宋_GB2312" w:cs="Times New Roman"/>
          <w:color w:val="auto"/>
          <w:sz w:val="30"/>
          <w:szCs w:val="30"/>
          <w:shd w:val="clear" w:color="auto" w:fill="FFFFFF"/>
          <w:lang w:val="en-US" w:eastAsia="zh-CN"/>
        </w:rPr>
        <w:t>对于现</w:t>
      </w:r>
      <w:r>
        <w:rPr>
          <w:rFonts w:hint="default" w:ascii="Times New Roman" w:hAnsi="Times New Roman" w:eastAsia="仿宋_GB2312" w:cs="Times New Roman"/>
          <w:color w:val="auto"/>
          <w:sz w:val="30"/>
          <w:szCs w:val="30"/>
          <w:highlight w:val="none"/>
          <w:shd w:val="clear" w:color="auto" w:fill="FFFFFF"/>
          <w:lang w:val="en-US" w:eastAsia="zh-CN"/>
        </w:rPr>
        <w:t>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（五）签署规范：</w:t>
      </w:r>
      <w:r>
        <w:rPr>
          <w:rFonts w:hint="default"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（六）实名登记要求：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（一）《非公司企业法人登记（备案）申请书》。</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（二）企业法人组织章程。</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（三）出资人（主管部门）的主体资格文件。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（四）企业设立的批准文件。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（五）企业法定代表人、登记联络员、提交申请材料的人员（经办人）的自然人身份证明复印件。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（六）企业法定代表人的任职文件。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（七）住所使用相关文件。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（八）法律、行政法规和国务院决定规定设立企业必须报经批准的，或企业申请登记的经营范围中有法律、行政法规和国务院决定规定在登记前依法须经批准的项目的，提交有关批准文件或许可证件的复印件。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《非公司企业法人登记（备案）申请书》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表1《非公司企业法人设立信息</w:t>
      </w:r>
      <w:bookmarkStart w:id="0" w:name="_GoBack"/>
      <w:bookmarkEnd w:id="0"/>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2</w:t>
      </w:r>
      <w:r>
        <w:rPr>
          <w:rFonts w:hint="default" w:ascii="Times New Roman" w:hAnsi="Times New Roman" w:eastAsia="仿宋_GB2312" w:cs="Times New Roman"/>
          <w:b w:val="0"/>
          <w:bCs w:val="0"/>
          <w:color w:val="auto"/>
          <w:sz w:val="30"/>
          <w:szCs w:val="30"/>
          <w:highlight w:val="none"/>
          <w:shd w:val="clear" w:color="auto" w:fill="FFFFFF"/>
          <w:lang w:eastAsia="zh-CN" w:bidi="ar-SA"/>
        </w:rPr>
        <w:t>《非公司企业法人变更信息》、表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3</w:t>
      </w:r>
      <w:r>
        <w:rPr>
          <w:rFonts w:hint="default" w:ascii="Times New Roman" w:hAnsi="Times New Roman" w:eastAsia="仿宋_GB2312" w:cs="Times New Roman"/>
          <w:b w:val="0"/>
          <w:bCs w:val="0"/>
          <w:color w:val="auto"/>
          <w:sz w:val="30"/>
          <w:szCs w:val="30"/>
          <w:highlight w:val="none"/>
          <w:shd w:val="clear" w:color="auto" w:fill="FFFFFF"/>
          <w:lang w:eastAsia="zh-CN" w:bidi="ar-SA"/>
        </w:rPr>
        <w:t>《提交申请材料的人员（经办人）信息》及表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3（附）</w:t>
      </w:r>
      <w:r>
        <w:rPr>
          <w:rFonts w:hint="default" w:ascii="Times New Roman" w:hAnsi="Times New Roman" w:eastAsia="仿宋_GB2312" w:cs="Times New Roman"/>
          <w:b w:val="0"/>
          <w:bCs w:val="0"/>
          <w:color w:val="auto"/>
          <w:sz w:val="30"/>
          <w:szCs w:val="30"/>
          <w:highlight w:val="none"/>
          <w:shd w:val="clear" w:color="auto" w:fill="FFFFFF"/>
          <w:lang w:eastAsia="zh-CN" w:bidi="ar-SA"/>
        </w:rPr>
        <w:t>《登记注册代理人信息》、表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4</w:t>
      </w:r>
      <w:r>
        <w:rPr>
          <w:rFonts w:hint="default" w:ascii="Times New Roman" w:hAnsi="Times New Roman" w:eastAsia="仿宋_GB2312" w:cs="Times New Roman"/>
          <w:b w:val="0"/>
          <w:bCs w:val="0"/>
          <w:color w:val="auto"/>
          <w:sz w:val="30"/>
          <w:szCs w:val="30"/>
          <w:highlight w:val="none"/>
          <w:shd w:val="clear" w:color="auto" w:fill="FFFFFF"/>
          <w:lang w:eastAsia="zh-CN" w:bidi="ar-SA"/>
        </w:rPr>
        <w:t>《法定代表人基本信息》及表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4（附）</w:t>
      </w:r>
      <w:r>
        <w:rPr>
          <w:rFonts w:hint="default" w:ascii="Times New Roman" w:hAnsi="Times New Roman" w:eastAsia="仿宋_GB2312" w:cs="Times New Roman"/>
          <w:b w:val="0"/>
          <w:bCs w:val="0"/>
          <w:color w:val="auto"/>
          <w:sz w:val="30"/>
          <w:szCs w:val="30"/>
          <w:highlight w:val="none"/>
          <w:shd w:val="clear" w:color="auto" w:fill="FFFFFF"/>
          <w:lang w:eastAsia="zh-CN" w:bidi="ar-SA"/>
        </w:rPr>
        <w:t>《法定代表人详细信息》、表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w:t>
      </w:r>
      <w:r>
        <w:rPr>
          <w:rFonts w:hint="default" w:ascii="Times New Roman" w:hAnsi="Times New Roman" w:eastAsia="仿宋_GB2312" w:cs="Times New Roman"/>
          <w:b w:val="0"/>
          <w:bCs w:val="0"/>
          <w:color w:val="auto"/>
          <w:sz w:val="30"/>
          <w:szCs w:val="30"/>
          <w:highlight w:val="none"/>
          <w:shd w:val="clear" w:color="auto" w:fill="FFFFFF"/>
          <w:lang w:eastAsia="zh-CN" w:bidi="ar-SA"/>
        </w:rPr>
        <w:t>《登记联络员基本信息》及表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5（附）</w:t>
      </w:r>
      <w:r>
        <w:rPr>
          <w:rFonts w:hint="default" w:ascii="Times New Roman" w:hAnsi="Times New Roman" w:eastAsia="仿宋_GB2312" w:cs="Times New Roman"/>
          <w:b w:val="0"/>
          <w:bCs w:val="0"/>
          <w:color w:val="auto"/>
          <w:sz w:val="30"/>
          <w:szCs w:val="30"/>
          <w:highlight w:val="none"/>
          <w:shd w:val="clear" w:color="auto" w:fill="FFFFFF"/>
          <w:lang w:eastAsia="zh-CN" w:bidi="ar-SA"/>
        </w:rPr>
        <w:t>《登记联络员详细信息》、表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6</w:t>
      </w:r>
      <w:r>
        <w:rPr>
          <w:rFonts w:hint="default" w:ascii="Times New Roman" w:hAnsi="Times New Roman" w:eastAsia="仿宋_GB2312" w:cs="Times New Roman"/>
          <w:b w:val="0"/>
          <w:bCs w:val="0"/>
          <w:color w:val="auto"/>
          <w:sz w:val="30"/>
          <w:szCs w:val="30"/>
          <w:highlight w:val="none"/>
          <w:shd w:val="clear" w:color="auto" w:fill="FFFFFF"/>
          <w:lang w:eastAsia="zh-CN" w:bidi="ar-SA"/>
        </w:rPr>
        <w:t>《承诺及同意书》、表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7</w:t>
      </w:r>
      <w:r>
        <w:rPr>
          <w:rFonts w:hint="default" w:ascii="Times New Roman" w:hAnsi="Times New Roman" w:eastAsia="仿宋_GB2312" w:cs="Times New Roman"/>
          <w:b w:val="0"/>
          <w:bCs w:val="0"/>
          <w:color w:val="auto"/>
          <w:sz w:val="30"/>
          <w:szCs w:val="30"/>
          <w:highlight w:val="none"/>
          <w:shd w:val="clear" w:color="auto" w:fill="FFFFFF"/>
          <w:lang w:eastAsia="zh-CN" w:bidi="ar-SA"/>
        </w:rPr>
        <w:t>《申请人合法性承诺》。</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1.应填写需依法登记、备案的事项，其中，</w:t>
      </w:r>
      <w:r>
        <w:rPr>
          <w:rFonts w:hint="eastAsia" w:ascii="Times New Roman" w:hAnsi="Times New Roman" w:eastAsia="仿宋_GB2312" w:cs="Times New Roman"/>
          <w:color w:val="auto"/>
          <w:kern w:val="2"/>
          <w:sz w:val="28"/>
          <w:szCs w:val="28"/>
          <w:highlight w:val="none"/>
          <w:shd w:val="clear" w:color="auto" w:fill="FFFFFF"/>
          <w:lang w:val="en-US" w:eastAsia="zh-CN" w:bidi="ar-SA"/>
        </w:rPr>
        <w:t>名称</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详见“企业名称自主申报指引”，</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经营范围详见“经营主体经营范围规范表述查询指引”。</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2.表7需出资人（主管部门）盖章。</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3.设立登记的，请填写表1、表3至表7。</w:t>
      </w:r>
    </w:p>
    <w:p>
      <w:pPr>
        <w:pStyle w:val="2"/>
        <w:spacing w:line="440" w:lineRule="exact"/>
        <w:ind w:firstLine="600" w:firstLineChars="20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w:t>
      </w:r>
      <w:r>
        <w:rPr>
          <w:rFonts w:hint="default" w:ascii="Times New Roman" w:hAnsi="Times New Roman" w:eastAsia="仿宋_GB2312" w:cs="Times New Roman"/>
          <w:b w:val="0"/>
          <w:color w:val="auto"/>
          <w:sz w:val="30"/>
          <w:szCs w:val="30"/>
          <w:highlight w:val="none"/>
          <w:shd w:val="clear" w:color="auto" w:fill="FFFFFF"/>
          <w:lang w:val="en-US" w:eastAsia="zh-CN"/>
        </w:rPr>
        <w:t>企业法人组织章程</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1.由主管部门（出资人）加盖公章。</w:t>
      </w:r>
    </w:p>
    <w:p>
      <w:pPr>
        <w:pStyle w:val="2"/>
        <w:spacing w:line="440" w:lineRule="exact"/>
        <w:ind w:firstLine="560"/>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2.城镇集体</w:t>
      </w:r>
      <w:r>
        <w:rPr>
          <w:rFonts w:hint="default" w:ascii="Times New Roman" w:hAnsi="Times New Roman" w:eastAsia="仿宋_GB2312" w:cs="Times New Roman"/>
          <w:i w:val="0"/>
          <w:caps w:val="0"/>
          <w:color w:val="auto"/>
          <w:spacing w:val="0"/>
          <w:kern w:val="2"/>
          <w:sz w:val="28"/>
          <w:szCs w:val="28"/>
          <w:highlight w:val="none"/>
          <w:shd w:val="clear" w:color="auto" w:fill="FFFFFF"/>
          <w:lang w:val="en-US" w:eastAsia="zh-CN" w:bidi="ar-SA"/>
        </w:rPr>
        <w:t>所有制</w:t>
      </w:r>
      <w:r>
        <w:rPr>
          <w:rFonts w:hint="default" w:ascii="Times New Roman" w:hAnsi="Times New Roman" w:eastAsia="仿宋_GB2312" w:cs="Times New Roman"/>
          <w:color w:val="auto"/>
          <w:kern w:val="2"/>
          <w:sz w:val="28"/>
          <w:szCs w:val="28"/>
          <w:highlight w:val="none"/>
          <w:shd w:val="clear" w:color="auto" w:fill="FFFFFF"/>
          <w:lang w:val="en-US" w:eastAsia="zh-CN" w:bidi="ar-SA"/>
        </w:rPr>
        <w:t>企业章程应当载明《</w:t>
      </w:r>
      <w:r>
        <w:rPr>
          <w:rFonts w:hint="default" w:ascii="Times New Roman" w:hAnsi="Times New Roman" w:eastAsia="仿宋_GB2312" w:cs="Times New Roman"/>
          <w:i w:val="0"/>
          <w:caps w:val="0"/>
          <w:color w:val="auto"/>
          <w:spacing w:val="0"/>
          <w:kern w:val="2"/>
          <w:sz w:val="28"/>
          <w:szCs w:val="28"/>
          <w:highlight w:val="none"/>
          <w:shd w:val="clear" w:color="auto" w:fill="FFFFFF"/>
          <w:lang w:val="en-US" w:eastAsia="zh-CN" w:bidi="ar-SA"/>
        </w:rPr>
        <w:t>城镇集体所有制企业条例</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第十三条章程应当载明的事项，包括：</w:t>
      </w:r>
      <w:r>
        <w:rPr>
          <w:rFonts w:hint="default" w:ascii="Times New Roman" w:hAnsi="Times New Roman" w:eastAsia="仿宋_GB2312" w:cs="Times New Roman"/>
          <w:color w:val="auto"/>
          <w:kern w:val="2"/>
          <w:sz w:val="28"/>
          <w:szCs w:val="28"/>
          <w:highlight w:val="none"/>
          <w:shd w:val="clear" w:color="auto" w:fill="FFFFFF"/>
          <w:lang w:val="en-US" w:eastAsia="zh-CN" w:bidi="ar-SA"/>
        </w:rPr>
        <w:t>（一）企业名称和住所；（二）经营范围和经营方式；（三）注册资金；（四）资金来源和投资方式；（五）收入分配方式；（六）组织机构及其职权和议事规则；（七）职工加入和退出企业的条件和程序；（八）职工的权利和义务；（九）法定代表人的产生程序及其职权范围；（十）企业终止的条件和程序；（十一）章程的修订程序；（十二）章程订立日期；（十三）需要明确的其他事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（三）出资人（主管部门）的主体资格文件。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color w:val="auto"/>
          <w:kern w:val="2"/>
          <w:sz w:val="28"/>
          <w:szCs w:val="28"/>
          <w:highlight w:val="none"/>
          <w:shd w:val="clear" w:color="auto" w:fill="FFFFFF"/>
          <w:lang w:eastAsia="zh-CN" w:bidi="ar-SA"/>
        </w:rPr>
        <w:t>详见“主体资格文件或自然人身份证明提交指引”。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（四）企业设立的批准文件。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0"/>
        <w:rPr>
          <w:rFonts w:hint="default" w:ascii="Times New Roman" w:hAnsi="Times New Roman" w:eastAsia="仿宋_GB2312" w:cs="Times New Roman"/>
          <w:b w:val="0"/>
          <w:color w:val="auto"/>
          <w:kern w:val="2"/>
          <w:sz w:val="28"/>
          <w:szCs w:val="28"/>
          <w:highlight w:val="none"/>
          <w:shd w:val="clear" w:color="auto" w:fill="FFFFFF"/>
          <w:lang w:eastAsia="zh-CN" w:bidi="ar-SA"/>
        </w:rPr>
      </w:pP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color w:val="auto"/>
          <w:kern w:val="2"/>
          <w:sz w:val="28"/>
          <w:szCs w:val="28"/>
          <w:highlight w:val="none"/>
          <w:shd w:val="clear" w:color="auto" w:fill="FFFFFF"/>
          <w:lang w:eastAsia="zh-CN" w:bidi="ar-SA"/>
        </w:rPr>
        <w:t>设立城镇集体所有制企业：提交省、自治区、直辖市人民政府规定的审批部门的批准文件。法律法规有专门规定的，从其规定。</w:t>
      </w:r>
    </w:p>
    <w:p>
      <w:pPr>
        <w:pStyle w:val="2"/>
        <w:spacing w:line="440" w:lineRule="exact"/>
        <w:ind w:firstLine="560" w:firstLineChars="0"/>
        <w:rPr>
          <w:rFonts w:hint="default" w:ascii="Times New Roman" w:hAnsi="Times New Roman" w:eastAsia="仿宋_GB2312" w:cs="Times New Roman"/>
          <w:b w:val="0"/>
          <w:color w:val="auto"/>
          <w:kern w:val="2"/>
          <w:sz w:val="28"/>
          <w:szCs w:val="28"/>
          <w:highlight w:val="none"/>
          <w:shd w:val="clear" w:color="auto" w:fill="FFFFFF"/>
          <w:lang w:eastAsia="zh-CN" w:bidi="ar-SA"/>
        </w:rPr>
      </w:pP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b w:val="0"/>
          <w:color w:val="auto"/>
          <w:kern w:val="2"/>
          <w:sz w:val="28"/>
          <w:szCs w:val="28"/>
          <w:highlight w:val="none"/>
          <w:shd w:val="clear" w:color="auto" w:fill="FFFFFF"/>
          <w:lang w:eastAsia="zh-CN" w:bidi="ar-SA"/>
        </w:rPr>
        <w:t>设立乡村集体所有制企业：提交县级人民政府乡镇企业主管部门以及法律法规规定的有关部门的批准文件。</w:t>
      </w:r>
    </w:p>
    <w:p>
      <w:pPr>
        <w:pStyle w:val="2"/>
        <w:spacing w:line="440" w:lineRule="exact"/>
        <w:ind w:firstLine="560" w:firstLineChars="0"/>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3.《全民所有制工业企业法》于2026年3月12日废止，登记机关不再核准设立全民所有制企业。</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（五）企业法定代表人、登记联络员、提交申请材料的人员（经办人）的自然人身份证明复印件。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color w:val="auto"/>
          <w:kern w:val="2"/>
          <w:sz w:val="28"/>
          <w:szCs w:val="28"/>
          <w:highlight w:val="none"/>
          <w:shd w:val="clear" w:color="auto" w:fill="FFFFFF"/>
          <w:lang w:eastAsia="zh-CN" w:bidi="ar-SA"/>
        </w:rPr>
        <w:t>详见“主体资格文件或自然人身份证明提交指引”。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（六）企业法定代表人的任职文件。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1" w:firstLineChars="0"/>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1.法定代表人能够就任职情况进行实名登记确认的，可免予提交任职文件。</w:t>
      </w:r>
    </w:p>
    <w:p>
      <w:pPr>
        <w:pStyle w:val="2"/>
        <w:spacing w:line="440" w:lineRule="exact"/>
        <w:ind w:firstLine="561"/>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2.厂长（经理）是城镇集体所有制企业的法定代表人，厂长（经理）由企业职工代表大会选举或者招聘产生。</w:t>
      </w:r>
    </w:p>
    <w:p>
      <w:pPr>
        <w:pStyle w:val="2"/>
        <w:spacing w:line="440" w:lineRule="exact"/>
        <w:ind w:firstLine="561"/>
        <w:rPr>
          <w:rFonts w:hint="default" w:ascii="Times New Roman" w:hAnsi="Times New Roman" w:eastAsia="仿宋_GB2312" w:cs="Times New Roman"/>
          <w:color w:val="auto"/>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color w:val="auto"/>
          <w:sz w:val="28"/>
          <w:szCs w:val="28"/>
          <w:highlight w:val="none"/>
          <w:shd w:val="clear" w:color="auto" w:fill="FFFFFF"/>
          <w:lang w:val="en-US" w:eastAsia="zh-CN" w:bidi="ar-SA"/>
        </w:rPr>
        <w:t>乡村集体所有制企业厂长</w:t>
      </w:r>
      <w:r>
        <w:rPr>
          <w:rFonts w:hint="default" w:ascii="Times New Roman" w:hAnsi="Times New Roman" w:eastAsia="仿宋_GB2312" w:cs="Times New Roman"/>
          <w:color w:val="auto"/>
          <w:kern w:val="2"/>
          <w:sz w:val="28"/>
          <w:szCs w:val="28"/>
          <w:highlight w:val="none"/>
          <w:shd w:val="clear" w:color="auto" w:fill="FFFFFF"/>
          <w:lang w:val="en-US" w:eastAsia="zh-CN" w:bidi="ar-SA"/>
        </w:rPr>
        <w:t>（经理）</w:t>
      </w:r>
      <w:r>
        <w:rPr>
          <w:rFonts w:hint="default" w:ascii="Times New Roman" w:hAnsi="Times New Roman" w:eastAsia="仿宋_GB2312" w:cs="Times New Roman"/>
          <w:color w:val="auto"/>
          <w:sz w:val="28"/>
          <w:szCs w:val="28"/>
          <w:highlight w:val="none"/>
          <w:shd w:val="clear" w:color="auto" w:fill="FFFFFF"/>
          <w:lang w:val="en-US" w:eastAsia="zh-CN" w:bidi="ar-SA"/>
        </w:rPr>
        <w:t>为企业的法定代表人，企业所有者依法决定厂长（经理）人选或者选聘方式。</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（七）住所使用相关文件。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详见“经营主体住所（经营场所）登记指引”。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（八）法律、行政法规和国务院决定规定设立企业必须报经批准的，或企业申请登记的经营范围中有法律、行政法规和国务院决定规定在登记前依法须经批准的项目的，提交有关批准文件或许可证件的复印件。</w:t>
      </w:r>
    </w:p>
    <w:p>
      <w:pPr>
        <w:tabs>
          <w:tab w:val="left" w:pos="424"/>
          <w:tab w:val="center" w:pos="4312"/>
        </w:tabs>
        <w:spacing w:line="440" w:lineRule="exact"/>
        <w:ind w:firstLine="602" w:firstLineChars="200"/>
        <w:outlineLvl w:val="9"/>
        <w:rPr>
          <w:rFonts w:hint="default" w:ascii="Times New Roman" w:hAnsi="Times New Roman" w:eastAsia="仿宋_GB2312" w:cs="Times New Roman"/>
          <w:b/>
          <w:bCs/>
          <w:color w:val="auto"/>
          <w:sz w:val="30"/>
          <w:szCs w:val="30"/>
          <w:shd w:val="clear" w:color="auto" w:fill="FFFFFF"/>
          <w:lang w:val="en-US" w:eastAsia="zh-CN" w:bidi="ar-SA"/>
        </w:rPr>
      </w:pPr>
      <w:r>
        <w:rPr>
          <w:rFonts w:hint="default" w:ascii="Times New Roman" w:hAnsi="Times New Roman" w:eastAsia="仿宋_GB2312" w:cs="Times New Roman"/>
          <w:b/>
          <w:bCs/>
          <w:color w:val="auto"/>
          <w:sz w:val="30"/>
          <w:szCs w:val="30"/>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1.法律、行政法规或者国务院决定规定经营主体申请登记、备案事项前需要审批的，在办理登记、备案时，应当在有效期内提交有关批准文件或者许可证书。有关批准文件或者许可证书未规定有效期限，自批准之日起超过90日的，申请人应当报审批机关确认其效力或者另行报批。（前置审批事项详见国家市场监管总局《企业登记前置审批事项目录（2021年）》）。</w:t>
      </w:r>
    </w:p>
    <w:p>
      <w:pPr>
        <w:pStyle w:val="2"/>
        <w:spacing w:line="44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28"/>
          <w:szCs w:val="28"/>
          <w:shd w:val="clear" w:color="auto" w:fill="FFFFFF"/>
          <w:lang w:val="en-US" w:eastAsia="zh-CN" w:bidi="ar-SA"/>
        </w:rPr>
        <w:t>2.有关批准文件或者许可证书复印件应当由申请人在复印件上注明“与原件一致”并签名或盖章确认，或根据授权委托情况，由登记联络员或登记注册代理人签名确认。</w:t>
      </w:r>
    </w:p>
    <w:p>
      <w:pPr>
        <w:pStyle w:val="2"/>
        <w:spacing w:line="440" w:lineRule="exact"/>
        <w:ind w:firstLine="0" w:firstLineChars="0"/>
        <w:rPr>
          <w:rFonts w:hint="default"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7"/>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74716EE"/>
    <w:rsid w:val="09E36D13"/>
    <w:rsid w:val="1C224AC7"/>
    <w:rsid w:val="22DC5BFD"/>
    <w:rsid w:val="23CC2948"/>
    <w:rsid w:val="249F99E4"/>
    <w:rsid w:val="25090731"/>
    <w:rsid w:val="28C40A3C"/>
    <w:rsid w:val="2BD202AE"/>
    <w:rsid w:val="2D8D7A26"/>
    <w:rsid w:val="2DCC4640"/>
    <w:rsid w:val="2ECC2455"/>
    <w:rsid w:val="32A829FC"/>
    <w:rsid w:val="369E2CA4"/>
    <w:rsid w:val="371A1C02"/>
    <w:rsid w:val="39C173D5"/>
    <w:rsid w:val="3DEB018E"/>
    <w:rsid w:val="3ED430AB"/>
    <w:rsid w:val="3F768A17"/>
    <w:rsid w:val="3F7FF638"/>
    <w:rsid w:val="3FA7CC7A"/>
    <w:rsid w:val="4097251F"/>
    <w:rsid w:val="462C207A"/>
    <w:rsid w:val="46F457D9"/>
    <w:rsid w:val="4DB736AE"/>
    <w:rsid w:val="4EFF0BDA"/>
    <w:rsid w:val="503A2889"/>
    <w:rsid w:val="54C36C73"/>
    <w:rsid w:val="554F3F94"/>
    <w:rsid w:val="59766ED3"/>
    <w:rsid w:val="5B662AA4"/>
    <w:rsid w:val="5EE678A5"/>
    <w:rsid w:val="5F2A0CFF"/>
    <w:rsid w:val="64572520"/>
    <w:rsid w:val="64E36817"/>
    <w:rsid w:val="65FF728C"/>
    <w:rsid w:val="663F6C5A"/>
    <w:rsid w:val="664C3C20"/>
    <w:rsid w:val="666B6D63"/>
    <w:rsid w:val="69203E7E"/>
    <w:rsid w:val="69C5673F"/>
    <w:rsid w:val="69FAFBE9"/>
    <w:rsid w:val="6BFBB745"/>
    <w:rsid w:val="6E3CDB5E"/>
    <w:rsid w:val="6F0A163F"/>
    <w:rsid w:val="71F7B3B2"/>
    <w:rsid w:val="737F006D"/>
    <w:rsid w:val="742D0BE7"/>
    <w:rsid w:val="75FB8FF5"/>
    <w:rsid w:val="77DE4165"/>
    <w:rsid w:val="77FFD42B"/>
    <w:rsid w:val="7BBFB190"/>
    <w:rsid w:val="7C6B227B"/>
    <w:rsid w:val="7EC6A9CE"/>
    <w:rsid w:val="7EFD9D67"/>
    <w:rsid w:val="7EFEF357"/>
    <w:rsid w:val="7F4D0390"/>
    <w:rsid w:val="7FD3D14A"/>
    <w:rsid w:val="7FF7B3C2"/>
    <w:rsid w:val="9D4B5CFF"/>
    <w:rsid w:val="ABCF77FF"/>
    <w:rsid w:val="ADD5A577"/>
    <w:rsid w:val="B5FF89C4"/>
    <w:rsid w:val="BDBE58DF"/>
    <w:rsid w:val="BFF90AF7"/>
    <w:rsid w:val="C76FE721"/>
    <w:rsid w:val="D7F76F99"/>
    <w:rsid w:val="DBA17BA5"/>
    <w:rsid w:val="DBED4F1B"/>
    <w:rsid w:val="DEF34D1E"/>
    <w:rsid w:val="DF7308F5"/>
    <w:rsid w:val="DF9F0004"/>
    <w:rsid w:val="DFCDEC24"/>
    <w:rsid w:val="E3BE7AD8"/>
    <w:rsid w:val="E5FC79BB"/>
    <w:rsid w:val="E7F69C20"/>
    <w:rsid w:val="EDDFACC2"/>
    <w:rsid w:val="EFE7C1F6"/>
    <w:rsid w:val="F7BF0801"/>
    <w:rsid w:val="F9FF6E65"/>
    <w:rsid w:val="FEDB6724"/>
    <w:rsid w:val="FEFB56B2"/>
    <w:rsid w:val="FEFDEB24"/>
    <w:rsid w:val="FF2721C8"/>
    <w:rsid w:val="FF2FE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annotation text"/>
    <w:basedOn w:val="1"/>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11"/>
    <w:link w:val="6"/>
    <w:semiHidden/>
    <w:qFormat/>
    <w:uiPriority w:val="99"/>
    <w:rPr>
      <w:kern w:val="2"/>
      <w:sz w:val="18"/>
      <w:szCs w:val="18"/>
    </w:rPr>
  </w:style>
  <w:style w:type="paragraph" w:customStyle="1" w:styleId="16">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
    <w:name w:val="注释"/>
    <w:basedOn w:val="16"/>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3456</Words>
  <Characters>3570</Characters>
  <Lines>34</Lines>
  <Paragraphs>9</Paragraphs>
  <TotalTime>0</TotalTime>
  <ScaleCrop>false</ScaleCrop>
  <LinksUpToDate>false</LinksUpToDate>
  <CharactersWithSpaces>3570</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2025-06-18T19:21:00Z</dcterms:created>
  <dc:creator>刘雪霞</dc:creator>
  <cp:lastModifiedBy>姜红</cp:lastModifiedBy>
  <dcterms:modified xsi:type="dcterms:W3CDTF">2026-06-03T18:05:51Z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EB0241B53E7653ADAF48046A0645908D</vt:lpwstr>
  </property>
  <property fmtid="{D5CDD505-2E9C-101B-9397-08002B2CF9AE}" pid="4" name="KSOTemplateDocerSaveRecord">
    <vt:lpwstr>eyJoZGlkIjoiMzFmNjllZmFjNzU5YjQ3NDQyYWY3MGJkMGQ5NjMzZmEiLCJ1c2VySWQiOiIyNTIyNTAyMDEifQ==</vt:lpwstr>
  </property>
</Properties>
</file>