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（非公司企业法人按《公司法》改制登记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（一）适用范围：依照《市场主体登记管理条例》《城镇集体所有制企业条例》《乡村集体所有制企业条例》、原《全民所有制工业企业法》</w:t>
      </w:r>
      <w:r>
        <w:rPr>
          <w:rFonts w:hint="eastAsia" w:ascii="Times New Roman" w:hAnsi="Times New Roman" w:eastAsia="仿宋_GB2312" w:cs="Times New Roman"/>
          <w:b w:val="0"/>
          <w:bCs w:val="0"/>
          <w:color w:val="auto"/>
          <w:sz w:val="30"/>
          <w:szCs w:val="30"/>
          <w:shd w:val="clear" w:color="auto" w:fill="FFFFFF"/>
          <w:lang w:val="en-US" w:eastAsia="zh-CN"/>
        </w:rPr>
        <w:t>、原</w:t>
      </w:r>
      <w:r>
        <w:rPr>
          <w:rFonts w:hint="default" w:ascii="Times New Roman" w:hAnsi="Times New Roman" w:eastAsia="仿宋_GB2312" w:cs="Times New Roman"/>
          <w:b w:val="0"/>
          <w:bCs w:val="0"/>
          <w:color w:val="auto"/>
          <w:sz w:val="30"/>
          <w:szCs w:val="30"/>
          <w:shd w:val="clear" w:color="auto" w:fill="FFFFFF"/>
          <w:lang w:val="en-US" w:eastAsia="zh-CN"/>
        </w:rPr>
        <w:t>《企业法人登记管理条例》设立的企业法人，申请依照《公司法》《市场主体登记管理条例》改制为公司适用本</w:t>
      </w:r>
      <w:r>
        <w:rPr>
          <w:rFonts w:hint="eastAsia" w:ascii="Times New Roman" w:hAnsi="Times New Roman" w:eastAsia="仿宋_GB2312" w:cs="Times New Roman"/>
          <w:b w:val="0"/>
          <w:bCs w:val="0"/>
          <w:color w:val="auto"/>
          <w:sz w:val="30"/>
          <w:szCs w:val="30"/>
          <w:shd w:val="clear" w:color="auto" w:fill="FFFFFF"/>
          <w:lang w:val="en-US" w:eastAsia="zh-CN"/>
        </w:rPr>
        <w:t>指引</w:t>
      </w:r>
      <w:r>
        <w:rPr>
          <w:rFonts w:hint="default" w:ascii="Times New Roman" w:hAnsi="Times New Roman" w:eastAsia="仿宋_GB2312" w:cs="Times New Roman"/>
          <w:b w:val="0"/>
          <w:bCs w:val="0"/>
          <w:color w:val="auto"/>
          <w:sz w:val="30"/>
          <w:szCs w:val="30"/>
          <w:shd w:val="clear" w:color="auto" w:fill="FFFFFF"/>
          <w:lang w:val="en-US" w:eastAsia="zh-CN"/>
        </w:rPr>
        <w:t>。</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default" w:ascii="Times New Roman" w:hAnsi="Times New Roman" w:eastAsia="仿宋_GB2312" w:cs="Times New Roman"/>
          <w:b w:val="0"/>
          <w:bCs w:val="0"/>
          <w:color w:val="auto"/>
          <w:sz w:val="30"/>
          <w:szCs w:val="30"/>
          <w:shd w:val="clear" w:color="auto" w:fill="FFFFFF"/>
          <w:lang w:val="en-US" w:eastAsia="zh-CN"/>
        </w:rPr>
        <w:t>提交材料要求：1.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三</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四</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color w:val="auto"/>
          <w:kern w:val="2"/>
          <w:sz w:val="30"/>
          <w:szCs w:val="30"/>
          <w:highlight w:val="none"/>
          <w:shd w:val="clear" w:color="auto" w:fill="FFFFFF"/>
        </w:rPr>
        <w:t>《非公司企业改制登记申请书》</w:t>
      </w:r>
      <w:r>
        <w:rPr>
          <w:rFonts w:hint="default"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（二）非公司企业法人的出资人（主管部门）出具的批准改制的文件。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kern w:val="2"/>
          <w:sz w:val="30"/>
          <w:szCs w:val="30"/>
          <w:highlight w:val="none"/>
          <w:shd w:val="clear" w:color="auto" w:fill="FFFFFF"/>
        </w:rPr>
        <w:t>改制后的公司章程</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color w:val="auto"/>
          <w:kern w:val="2"/>
          <w:sz w:val="30"/>
          <w:szCs w:val="30"/>
          <w:highlight w:val="none"/>
          <w:shd w:val="clear" w:color="auto" w:fill="FFFFFF"/>
        </w:rPr>
        <w:t>改制后公司股东或发起人的主体资格文件或自然人身份证明复印件。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color w:val="auto"/>
          <w:kern w:val="2"/>
          <w:sz w:val="30"/>
          <w:szCs w:val="30"/>
          <w:highlight w:val="none"/>
          <w:shd w:val="clear" w:color="auto" w:fill="FFFFFF"/>
        </w:rPr>
        <w:t>改制后公司的决议或决定</w:t>
      </w:r>
      <w:r>
        <w:rPr>
          <w:rFonts w:hint="default"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（六）</w:t>
      </w:r>
      <w:r>
        <w:rPr>
          <w:rFonts w:hint="default" w:ascii="Times New Roman" w:hAnsi="Times New Roman" w:eastAsia="仿宋_GB2312" w:cs="Times New Roman"/>
          <w:color w:val="auto"/>
          <w:kern w:val="2"/>
          <w:sz w:val="30"/>
          <w:szCs w:val="30"/>
          <w:highlight w:val="none"/>
          <w:shd w:val="clear" w:color="auto" w:fill="FFFFFF"/>
        </w:rPr>
        <w:t>法定代表人、股东（发起人）（包括自然人、法人及其他组织单位）、董事、监事、高级管理人员、登记联络员、提交申请材料的人员（经办人）的主体资格文件或自然人身份证明复印件。</w:t>
      </w:r>
      <w:r>
        <w:rPr>
          <w:rFonts w:hint="default"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（七）</w:t>
      </w:r>
      <w:r>
        <w:rPr>
          <w:rFonts w:hint="default" w:ascii="Times New Roman" w:hAnsi="Times New Roman" w:eastAsia="仿宋_GB2312" w:cs="Times New Roman"/>
          <w:color w:val="auto"/>
          <w:kern w:val="2"/>
          <w:sz w:val="30"/>
          <w:szCs w:val="30"/>
          <w:highlight w:val="none"/>
          <w:shd w:val="clear" w:color="auto" w:fill="FFFFFF"/>
        </w:rPr>
        <w:t>法定代表人、股东（发起人）（包括自然人、法人及其他组织单位）、董事、监事、高级管理人员、登记联络员、提交申请材料的人员（经办人）的主体资格文件或自然人身份证明复印件。</w:t>
      </w:r>
    </w:p>
    <w:p>
      <w:pPr>
        <w:widowControl w:val="0"/>
        <w:tabs>
          <w:tab w:val="left" w:pos="424"/>
          <w:tab w:val="center" w:pos="4312"/>
        </w:tabs>
        <w:overflowPunct/>
        <w:adjustRightInd/>
        <w:snapToGrid/>
        <w:spacing w:line="440" w:lineRule="exact"/>
        <w:ind w:firstLine="600" w:firstLineChars="200"/>
        <w:jc w:val="left"/>
        <w:outlineLvl w:val="0"/>
        <w:rPr>
          <w:rFonts w:hint="default" w:ascii="Times New Roman" w:hAnsi="Times New Roman" w:eastAsia="仿宋_GB2312" w:cs="Times New Roman"/>
          <w:color w:val="auto"/>
          <w:kern w:val="2"/>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（八）</w:t>
      </w:r>
      <w:r>
        <w:rPr>
          <w:rFonts w:hint="default" w:ascii="Times New Roman" w:hAnsi="Times New Roman" w:eastAsia="仿宋_GB2312" w:cs="Times New Roman"/>
          <w:color w:val="auto"/>
          <w:kern w:val="2"/>
          <w:sz w:val="30"/>
          <w:szCs w:val="30"/>
          <w:highlight w:val="none"/>
          <w:shd w:val="clear" w:color="auto" w:fill="FFFFFF"/>
        </w:rPr>
        <w:t>改制同时涉及其他登记事项变更的，应当同时申请变更登记，按相应的提交材料规范提交材料。</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（九）</w:t>
      </w:r>
      <w:r>
        <w:rPr>
          <w:rFonts w:hint="default" w:ascii="Times New Roman" w:hAnsi="Times New Roman" w:eastAsia="仿宋_GB2312" w:cs="Times New Roman"/>
          <w:color w:val="auto"/>
          <w:kern w:val="2"/>
          <w:sz w:val="30"/>
          <w:szCs w:val="30"/>
          <w:highlight w:val="none"/>
          <w:shd w:val="clear" w:color="auto" w:fill="FFFFFF"/>
        </w:rPr>
        <w:t>法律、行政法规和国务院决定规定企业按《公司法》改制必须报经批准的，提交有关批准文件或许可证件的复印件。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color w:val="auto"/>
          <w:kern w:val="2"/>
          <w:sz w:val="30"/>
          <w:szCs w:val="30"/>
          <w:highlight w:val="none"/>
          <w:shd w:val="clear" w:color="auto" w:fill="FFFFFF"/>
        </w:rPr>
        <w:t>非公司企业改制登记申请书</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表1《非公司企业</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改制后公司登记信息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3《提交申请材料的人员（经办人）信息》及表3（附）《登记注册代理人信息》、表4《注册资本及股东（发起人）出资情况》及表4（附）《股东（发起人）信息》、表5《法定代表人基本信息》及表5（附）《法定代表人详细信息》、表6《登记联络员基本信息》及表6（附）《登记联络员详细信息》、表7《董事、监事、高级管理人员基本信息》及表7（附）《董事、监事、高级管理人员详细信息》、表8《外商投资企业法律文件送达授权委托基本信息》及表8（附）《外商投资企业法律文件送达授权委托详细信息》（仅外商投资公司填写）、表9《承诺及同意书》、表10《申请人合法性承诺》及表10（附）《全体股东（发起人）合法性承诺签署表》。</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1.应填写需依法登记、备案的事项。其中，名称详见“企业名称自主申报指引”；经营范围详见“经营主体经营范围规范表述查询指引”。</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2.表10由全体股东（发起人）签署，其中自然人由本人签名；法人（组织）由法定代表人、负责人或有权签字人签名，并加盖法人（组织）公章。</w:t>
      </w:r>
    </w:p>
    <w:p>
      <w:pPr>
        <w:tabs>
          <w:tab w:val="left" w:pos="424"/>
          <w:tab w:val="center" w:pos="4312"/>
        </w:tabs>
        <w:spacing w:line="440" w:lineRule="exact"/>
        <w:ind w:firstLine="600" w:firstLineChars="200"/>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rPr>
        <w:t>非公司企业法人的出资人（主管部门）出具的批准改制的文件。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改制后公司变更法定代表人的，文件中应当明确企业原任法定代表人的免职情况。</w:t>
      </w:r>
    </w:p>
    <w:p>
      <w:pPr>
        <w:pStyle w:val="2"/>
        <w:spacing w:line="440" w:lineRule="exact"/>
        <w:ind w:firstLine="560"/>
        <w:rPr>
          <w:rFonts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城镇集体所有制企业法人还应当提交集体企业的职工（代表）大会的批准决议。</w:t>
      </w:r>
    </w:p>
    <w:p>
      <w:pPr>
        <w:pStyle w:val="2"/>
        <w:spacing w:line="440" w:lineRule="exact"/>
        <w:ind w:firstLine="560"/>
        <w:rPr>
          <w:rFonts w:hint="default"/>
          <w:lang w:val="en-US" w:eastAsia="zh-CN"/>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eastAsia="zh-CN" w:bidi="ar-SA"/>
        </w:rPr>
        <w:t>乡村集体所有制企业法人还应当提交乡或村的农民大会（农民代表会议）或代表全体农民的集体经济组织的批准决议或批准文件复印件。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kern w:val="2"/>
          <w:sz w:val="30"/>
          <w:szCs w:val="30"/>
          <w:highlight w:val="none"/>
          <w:shd w:val="clear" w:color="auto" w:fill="FFFFFF"/>
        </w:rPr>
        <w:t>改制后的公司章程</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1</w:t>
      </w:r>
      <w:r>
        <w:rPr>
          <w:rFonts w:hint="eastAsia" w:ascii="Times New Roman" w:hAnsi="Times New Roman" w:eastAsia="仿宋_GB2312" w:cs="Times New Roman"/>
          <w:color w:val="auto"/>
          <w:kern w:val="2"/>
          <w:sz w:val="28"/>
          <w:szCs w:val="28"/>
          <w:highlight w:val="none"/>
          <w:shd w:val="clear" w:color="auto" w:fill="FFFFFF"/>
          <w:lang w:val="en-US" w:eastAsia="zh-CN" w:bidi="ar-SA"/>
        </w:rPr>
        <w:t>.</w:t>
      </w:r>
      <w:r>
        <w:rPr>
          <w:rFonts w:hint="default" w:ascii="Times New Roman" w:hAnsi="Times New Roman" w:eastAsia="仿宋_GB2312" w:cs="Times New Roman"/>
          <w:color w:val="auto"/>
          <w:kern w:val="2"/>
          <w:sz w:val="28"/>
          <w:szCs w:val="28"/>
          <w:highlight w:val="none"/>
          <w:shd w:val="clear" w:color="auto" w:fill="FFFFFF"/>
          <w:lang w:eastAsia="zh-CN" w:bidi="ar-SA"/>
        </w:rPr>
        <w:t>改制后为有限责任公司：公司章程由全体股东签署。</w:t>
      </w:r>
    </w:p>
    <w:p>
      <w:pPr>
        <w:pStyle w:val="2"/>
        <w:spacing w:line="440" w:lineRule="exact"/>
        <w:ind w:firstLine="560"/>
        <w:rPr>
          <w:rFonts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2</w:t>
      </w:r>
      <w:r>
        <w:rPr>
          <w:rFonts w:hint="eastAsia" w:ascii="Times New Roman" w:hAnsi="Times New Roman" w:eastAsia="仿宋_GB2312" w:cs="Times New Roman"/>
          <w:color w:val="auto"/>
          <w:kern w:val="2"/>
          <w:sz w:val="28"/>
          <w:szCs w:val="28"/>
          <w:highlight w:val="none"/>
          <w:shd w:val="clear" w:color="auto" w:fill="FFFFFF"/>
          <w:lang w:val="en-US" w:eastAsia="zh-CN" w:bidi="ar-SA"/>
        </w:rPr>
        <w:t>.</w:t>
      </w:r>
      <w:r>
        <w:rPr>
          <w:rFonts w:hint="default" w:ascii="Times New Roman" w:hAnsi="Times New Roman" w:eastAsia="仿宋_GB2312" w:cs="Times New Roman"/>
          <w:color w:val="auto"/>
          <w:kern w:val="2"/>
          <w:sz w:val="28"/>
          <w:szCs w:val="28"/>
          <w:highlight w:val="none"/>
          <w:shd w:val="clear" w:color="auto" w:fill="FFFFFF"/>
          <w:lang w:eastAsia="zh-CN" w:bidi="ar-SA"/>
        </w:rPr>
        <w:t>改制后为国有独资公司：公司章程由国务院、地方人民政府或代表本级人民政府履行出资人职责的机构、部门加盖公章。</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3</w:t>
      </w:r>
      <w:r>
        <w:rPr>
          <w:rFonts w:hint="eastAsia" w:ascii="Times New Roman" w:hAnsi="Times New Roman" w:eastAsia="仿宋_GB2312" w:cs="Times New Roman"/>
          <w:color w:val="auto"/>
          <w:kern w:val="2"/>
          <w:sz w:val="28"/>
          <w:szCs w:val="28"/>
          <w:highlight w:val="none"/>
          <w:shd w:val="clear" w:color="auto" w:fill="FFFFFF"/>
          <w:lang w:val="en-US" w:eastAsia="zh-CN" w:bidi="ar-SA"/>
        </w:rPr>
        <w:t>.</w:t>
      </w:r>
      <w:r>
        <w:rPr>
          <w:rFonts w:hint="default" w:ascii="Times New Roman" w:hAnsi="Times New Roman" w:eastAsia="仿宋_GB2312" w:cs="Times New Roman"/>
          <w:color w:val="auto"/>
          <w:kern w:val="2"/>
          <w:sz w:val="28"/>
          <w:szCs w:val="28"/>
          <w:highlight w:val="none"/>
          <w:shd w:val="clear" w:color="auto" w:fill="FFFFFF"/>
          <w:lang w:eastAsia="zh-CN" w:bidi="ar-SA"/>
        </w:rPr>
        <w:t>改制后为股份有限公司：公司章程由全体发起人签署。</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color w:val="auto"/>
          <w:kern w:val="2"/>
          <w:sz w:val="30"/>
          <w:szCs w:val="30"/>
          <w:highlight w:val="none"/>
          <w:shd w:val="clear" w:color="auto" w:fill="FFFFFF"/>
        </w:rPr>
        <w:t>改制后公司股东或发起人的主体资格文件或自然人身份证明复印件。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default"/>
          <w:lang w:eastAsia="zh-CN"/>
        </w:rPr>
      </w:pPr>
      <w:r>
        <w:rPr>
          <w:rFonts w:hint="default" w:ascii="Times New Roman" w:hAnsi="Times New Roman" w:eastAsia="仿宋_GB2312" w:cs="Times New Roman"/>
          <w:color w:val="auto"/>
          <w:kern w:val="2"/>
          <w:sz w:val="28"/>
          <w:szCs w:val="28"/>
          <w:highlight w:val="none"/>
          <w:shd w:val="clear" w:color="auto" w:fill="FFFFFF"/>
          <w:lang w:eastAsia="zh-CN" w:bidi="ar-SA"/>
        </w:rPr>
        <w:t>详见“主体资格文件或自然人身份证明提交指引”。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color w:val="auto"/>
          <w:kern w:val="2"/>
          <w:sz w:val="30"/>
          <w:szCs w:val="30"/>
          <w:highlight w:val="none"/>
          <w:shd w:val="clear" w:color="auto" w:fill="FFFFFF"/>
        </w:rPr>
        <w:t>改制后公司的决议或决定</w:t>
      </w:r>
      <w:r>
        <w:rPr>
          <w:rFonts w:hint="default" w:ascii="Times New Roman" w:hAnsi="Times New Roman" w:eastAsia="仿宋_GB2312" w:cs="Times New Roman"/>
          <w:b w:val="0"/>
          <w:color w:val="auto"/>
          <w:sz w:val="30"/>
          <w:szCs w:val="30"/>
          <w:highlight w:val="none"/>
          <w:shd w:val="clear" w:color="auto" w:fill="FFFFFF"/>
          <w:lang w:val="en-US"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widowControl/>
        <w:overflowPunct w:val="0"/>
        <w:adjustRightInd w:val="0"/>
        <w:snapToGrid w:val="0"/>
        <w:spacing w:line="440" w:lineRule="exact"/>
        <w:ind w:firstLine="480"/>
        <w:rPr>
          <w:rFonts w:ascii="Times New Roman" w:hAnsi="Times New Roman" w:eastAsia="仿宋_GB2312" w:cs="Times New Roman"/>
          <w:color w:val="auto"/>
          <w:kern w:val="2"/>
          <w:sz w:val="28"/>
          <w:szCs w:val="28"/>
          <w:highlight w:val="none"/>
          <w:shd w:val="clear" w:color="auto" w:fill="FFFFFF"/>
        </w:rPr>
      </w:pPr>
      <w:r>
        <w:rPr>
          <w:rFonts w:hint="default" w:ascii="Times New Roman" w:hAnsi="Times New Roman" w:eastAsia="仿宋_GB2312" w:cs="Times New Roman"/>
          <w:color w:val="auto"/>
          <w:kern w:val="2"/>
          <w:sz w:val="28"/>
          <w:szCs w:val="28"/>
          <w:highlight w:val="none"/>
          <w:shd w:val="clear" w:color="auto" w:fill="FFFFFF"/>
          <w:lang w:val="en-US" w:eastAsia="zh-CN"/>
        </w:rPr>
        <w:t>1.</w:t>
      </w:r>
      <w:r>
        <w:rPr>
          <w:rFonts w:hint="default" w:ascii="Times New Roman" w:hAnsi="Times New Roman" w:eastAsia="仿宋_GB2312" w:cs="Times New Roman"/>
          <w:color w:val="auto"/>
          <w:kern w:val="2"/>
          <w:sz w:val="28"/>
          <w:szCs w:val="28"/>
          <w:highlight w:val="none"/>
          <w:shd w:val="clear" w:color="auto" w:fill="FFFFFF"/>
        </w:rPr>
        <w:t>改制为有限责任公司的，提交股东会决议。其中，改制为只有一个股东的有限责任公司的，提交股东决定。</w:t>
      </w:r>
    </w:p>
    <w:p>
      <w:pPr>
        <w:widowControl/>
        <w:overflowPunct w:val="0"/>
        <w:adjustRightInd w:val="0"/>
        <w:snapToGrid w:val="0"/>
        <w:spacing w:line="440" w:lineRule="exact"/>
        <w:ind w:firstLine="480"/>
        <w:rPr>
          <w:rFonts w:ascii="Times New Roman" w:hAnsi="Times New Roman" w:eastAsia="仿宋_GB2312" w:cs="Times New Roman"/>
          <w:color w:val="auto"/>
          <w:kern w:val="2"/>
          <w:sz w:val="28"/>
          <w:szCs w:val="28"/>
          <w:highlight w:val="none"/>
          <w:shd w:val="clear" w:color="auto" w:fill="FFFFFF"/>
        </w:rPr>
      </w:pPr>
      <w:r>
        <w:rPr>
          <w:rFonts w:hint="default" w:ascii="Times New Roman" w:hAnsi="Times New Roman" w:eastAsia="仿宋_GB2312" w:cs="Times New Roman"/>
          <w:color w:val="auto"/>
          <w:kern w:val="2"/>
          <w:sz w:val="28"/>
          <w:szCs w:val="28"/>
          <w:highlight w:val="none"/>
          <w:shd w:val="clear" w:color="auto" w:fill="FFFFFF"/>
          <w:lang w:val="en-US" w:eastAsia="zh-CN"/>
        </w:rPr>
        <w:t>2.</w:t>
      </w:r>
      <w:r>
        <w:rPr>
          <w:rFonts w:hint="default" w:ascii="Times New Roman" w:hAnsi="Times New Roman" w:eastAsia="仿宋_GB2312" w:cs="Times New Roman"/>
          <w:color w:val="auto"/>
          <w:kern w:val="2"/>
          <w:sz w:val="28"/>
          <w:szCs w:val="28"/>
          <w:highlight w:val="none"/>
          <w:shd w:val="clear" w:color="auto" w:fill="FFFFFF"/>
        </w:rPr>
        <w:t>改制为股份有限公司的，提交股东会会议记录。其中，改制为只有一个股东的股份有限公司的，提交股东决定。</w:t>
      </w:r>
    </w:p>
    <w:p>
      <w:pPr>
        <w:widowControl/>
        <w:overflowPunct w:val="0"/>
        <w:adjustRightInd w:val="0"/>
        <w:snapToGrid w:val="0"/>
        <w:spacing w:line="440" w:lineRule="exact"/>
        <w:ind w:firstLine="480"/>
        <w:rPr>
          <w:rFonts w:hint="default" w:ascii="Times New Roman" w:hAnsi="Times New Roman" w:eastAsia="仿宋_GB2312" w:cs="Times New Roman"/>
          <w:color w:val="auto"/>
          <w:kern w:val="2"/>
          <w:sz w:val="28"/>
          <w:szCs w:val="28"/>
          <w:highlight w:val="none"/>
          <w:shd w:val="clear" w:color="auto" w:fill="FFFFFF"/>
        </w:rPr>
      </w:pPr>
      <w:r>
        <w:rPr>
          <w:rFonts w:hint="default" w:ascii="Times New Roman" w:hAnsi="Times New Roman" w:eastAsia="仿宋_GB2312" w:cs="Times New Roman"/>
          <w:color w:val="auto"/>
          <w:kern w:val="2"/>
          <w:sz w:val="28"/>
          <w:szCs w:val="28"/>
          <w:highlight w:val="none"/>
          <w:shd w:val="clear" w:color="auto" w:fill="FFFFFF"/>
          <w:lang w:val="en-US" w:eastAsia="zh-CN"/>
        </w:rPr>
        <w:t>3.</w:t>
      </w:r>
      <w:r>
        <w:rPr>
          <w:rFonts w:hint="default" w:ascii="Times New Roman" w:hAnsi="Times New Roman" w:eastAsia="仿宋_GB2312" w:cs="Times New Roman"/>
          <w:color w:val="auto"/>
          <w:kern w:val="2"/>
          <w:sz w:val="28"/>
          <w:szCs w:val="28"/>
          <w:highlight w:val="none"/>
          <w:shd w:val="clear" w:color="auto" w:fill="FFFFFF"/>
        </w:rPr>
        <w:t>改制为国有独资公司的，提交国务院、地方人民政府或代表本级人民政府履行出资人职责的机构、部门的批准文件复印件。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（六）法定代表人、股东（发起人）（包括自然人、法人及其他组织单位）、董事、监事、高级管理人员、登记联络员、提交申请材料的人员（经办人）的主体资格文件或自然人身份证明复印件。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default"/>
          <w:lang w:eastAsia="zh-CN"/>
        </w:rPr>
      </w:pPr>
      <w:r>
        <w:rPr>
          <w:rFonts w:hint="default" w:ascii="Times New Roman" w:hAnsi="Times New Roman" w:eastAsia="仿宋_GB2312" w:cs="Times New Roman"/>
          <w:color w:val="auto"/>
          <w:kern w:val="2"/>
          <w:sz w:val="28"/>
          <w:szCs w:val="28"/>
          <w:highlight w:val="none"/>
          <w:shd w:val="clear" w:color="auto" w:fill="FFFFFF"/>
          <w:lang w:eastAsia="zh-CN" w:bidi="ar-SA"/>
        </w:rPr>
        <w:t>详见“主体资格文件或自然人身份证明提交指引”。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（七）法定代表人、董事、监事和高级管理人员的任职文件。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前述人员任职情况能够经实名登记确认的，可免予提交任职文件。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（八）法律、行政法规和国务院决定规定设立企业必须报经批准的，或企业申请登记的经营范围中有法律、行政法规和国务院决定规定在登记前依法须经批准的项目的，提交有关批准文件或许可证件的复印件。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经营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ind w:firstLine="56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C224AC7"/>
    <w:rsid w:val="22DC5BFD"/>
    <w:rsid w:val="23CC2948"/>
    <w:rsid w:val="249F99E4"/>
    <w:rsid w:val="25090731"/>
    <w:rsid w:val="28C40A3C"/>
    <w:rsid w:val="2BD202AE"/>
    <w:rsid w:val="2D8D7A26"/>
    <w:rsid w:val="2DCC4640"/>
    <w:rsid w:val="2ECC2455"/>
    <w:rsid w:val="2F7D37FF"/>
    <w:rsid w:val="32A829FC"/>
    <w:rsid w:val="369E2CA4"/>
    <w:rsid w:val="371A1C02"/>
    <w:rsid w:val="39C173D5"/>
    <w:rsid w:val="3DEB018E"/>
    <w:rsid w:val="3ED430AB"/>
    <w:rsid w:val="3F768A17"/>
    <w:rsid w:val="3F7FF638"/>
    <w:rsid w:val="4097251F"/>
    <w:rsid w:val="462C207A"/>
    <w:rsid w:val="46F457D9"/>
    <w:rsid w:val="4DB736AE"/>
    <w:rsid w:val="4EFF0BDA"/>
    <w:rsid w:val="503A2889"/>
    <w:rsid w:val="54C36C73"/>
    <w:rsid w:val="554F3F94"/>
    <w:rsid w:val="59766ED3"/>
    <w:rsid w:val="5B662AA4"/>
    <w:rsid w:val="5EE678A5"/>
    <w:rsid w:val="5F2A0CFF"/>
    <w:rsid w:val="64572520"/>
    <w:rsid w:val="64E36817"/>
    <w:rsid w:val="65FF728C"/>
    <w:rsid w:val="663F6C5A"/>
    <w:rsid w:val="664C3C20"/>
    <w:rsid w:val="666B6D63"/>
    <w:rsid w:val="69203E7E"/>
    <w:rsid w:val="69C5673F"/>
    <w:rsid w:val="69FAFBE9"/>
    <w:rsid w:val="6BFBB745"/>
    <w:rsid w:val="6E3CDB5E"/>
    <w:rsid w:val="6F0A163F"/>
    <w:rsid w:val="6FED5DF3"/>
    <w:rsid w:val="71F7B3B2"/>
    <w:rsid w:val="737F006D"/>
    <w:rsid w:val="742D0BE7"/>
    <w:rsid w:val="75FB8FF5"/>
    <w:rsid w:val="77DE4165"/>
    <w:rsid w:val="77FFD42B"/>
    <w:rsid w:val="7BBFB190"/>
    <w:rsid w:val="7C6B227B"/>
    <w:rsid w:val="7EC6A9CE"/>
    <w:rsid w:val="7EFD9D67"/>
    <w:rsid w:val="7EFEF357"/>
    <w:rsid w:val="7F4D0390"/>
    <w:rsid w:val="7FD3D14A"/>
    <w:rsid w:val="7FF7B3C2"/>
    <w:rsid w:val="95BC329C"/>
    <w:rsid w:val="9D4B5CFF"/>
    <w:rsid w:val="ABCF77FF"/>
    <w:rsid w:val="ADD5A577"/>
    <w:rsid w:val="B5FF89C4"/>
    <w:rsid w:val="BDBE58DF"/>
    <w:rsid w:val="BFF90AF7"/>
    <w:rsid w:val="C76FE721"/>
    <w:rsid w:val="D7F76F99"/>
    <w:rsid w:val="DBA17BA5"/>
    <w:rsid w:val="DBED4F1B"/>
    <w:rsid w:val="DEF34D1E"/>
    <w:rsid w:val="DF7308F5"/>
    <w:rsid w:val="DF9F0004"/>
    <w:rsid w:val="DFCDEC24"/>
    <w:rsid w:val="E0EE91B5"/>
    <w:rsid w:val="E3BE7AD8"/>
    <w:rsid w:val="E5FC79BB"/>
    <w:rsid w:val="E7F69C20"/>
    <w:rsid w:val="EDDFACC2"/>
    <w:rsid w:val="EFE7C1F6"/>
    <w:rsid w:val="F7BF0801"/>
    <w:rsid w:val="F8E9B850"/>
    <w:rsid w:val="F9FF6E65"/>
    <w:rsid w:val="FEDB6724"/>
    <w:rsid w:val="FEFB56B2"/>
    <w:rsid w:val="FEFDEB24"/>
    <w:rsid w:val="FF2721C8"/>
    <w:rsid w:val="FF2FEA3D"/>
    <w:rsid w:val="FFBFD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2</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2025-06-20T03:21:00Z</dcterms:created>
  <dc:creator>刘雪霞</dc:creator>
  <cp:lastModifiedBy>greatwall</cp:lastModifiedBy>
  <dcterms:modified xsi:type="dcterms:W3CDTF">2026-06-11T15:43:56Z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1579D6246DC73FEC4946226A36EF2013</vt:lpwstr>
  </property>
  <property fmtid="{D5CDD505-2E9C-101B-9397-08002B2CF9AE}" pid="4" name="KSOTemplateDocerSaveRecord">
    <vt:lpwstr>eyJoZGlkIjoiMzFmNjllZmFjNzU5YjQ3NDQyYWY3MGJkMGQ5NjMzZmEiLCJ1c2VySWQiOiIyNTIyNTAyMDEifQ==</vt:lpwstr>
  </property>
</Properties>
</file>