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Times New Roman" w:hAnsi="Times New Roman" w:eastAsia="宋体" w:cs="Times New Roman"/>
          <w:b/>
          <w:color w:val="000000" w:themeColor="text1"/>
          <w:sz w:val="44"/>
          <w:szCs w:val="44"/>
          <w:shd w:val="clear" w:color="auto" w:fill="FFFFFF"/>
          <w14:textFill>
            <w14:solidFill>
              <w14:schemeClr w14:val="tx1"/>
            </w14:solidFill>
          </w14:textFill>
        </w:rPr>
      </w:pPr>
      <w:bookmarkStart w:id="2" w:name="_GoBack"/>
      <w:bookmarkEnd w:id="2"/>
    </w:p>
    <w:p>
      <w:pPr>
        <w:spacing w:line="480" w:lineRule="exact"/>
        <w:jc w:val="center"/>
        <w:rPr>
          <w:rFonts w:ascii="Times New Roman" w:hAnsi="Times New Roman" w:eastAsia="宋体" w:cs="Times New Roman"/>
          <w:b/>
          <w:color w:val="000000" w:themeColor="text1"/>
          <w:sz w:val="44"/>
          <w:szCs w:val="44"/>
          <w:shd w:val="clear" w:color="auto" w:fill="FFFFFF"/>
          <w14:textFill>
            <w14:solidFill>
              <w14:schemeClr w14:val="tx1"/>
            </w14:solidFill>
          </w14:textFill>
        </w:rPr>
      </w:pPr>
      <w:r>
        <w:rPr>
          <w:rFonts w:hint="default" w:ascii="Times New Roman" w:hAnsi="Times New Roman" w:eastAsia="宋体" w:cs="Times New Roman"/>
          <w:b/>
          <w:color w:val="000000" w:themeColor="text1"/>
          <w:sz w:val="44"/>
          <w:szCs w:val="44"/>
          <w:shd w:val="clear" w:color="auto" w:fill="FFFFFF"/>
          <w14:textFill>
            <w14:solidFill>
              <w14:schemeClr w14:val="tx1"/>
            </w14:solidFill>
          </w14:textFill>
        </w:rPr>
        <w:t>江门市市场监督管理局2026年江门市药械化科普宣传项目合同</w:t>
      </w:r>
    </w:p>
    <w:p>
      <w:pPr>
        <w:spacing w:line="480" w:lineRule="exact"/>
        <w:jc w:val="center"/>
        <w:rPr>
          <w:rFonts w:ascii="Times New Roman" w:hAnsi="Times New Roman" w:eastAsia="宋体" w:cs="Times New Roman"/>
          <w:b/>
          <w:color w:val="000000" w:themeColor="text1"/>
          <w:sz w:val="32"/>
          <w:szCs w:val="32"/>
          <w:shd w:val="clear" w:color="auto" w:fill="FFFFFF"/>
          <w14:textFill>
            <w14:solidFill>
              <w14:schemeClr w14:val="tx1"/>
            </w14:solidFill>
          </w14:textFill>
        </w:rPr>
      </w:pPr>
    </w:p>
    <w:p>
      <w:pPr>
        <w:spacing w:line="480" w:lineRule="exact"/>
        <w:rPr>
          <w:rFonts w:ascii="Times New Roman" w:hAnsi="Times New Roman" w:eastAsia="仿宋" w:cs="Times New Roman"/>
          <w:b/>
          <w:color w:val="000000"/>
          <w:sz w:val="28"/>
          <w:szCs w:val="28"/>
          <w:u w:val="single"/>
        </w:rPr>
      </w:pPr>
      <w:r>
        <w:rPr>
          <w:rFonts w:hint="default" w:ascii="Times New Roman" w:hAnsi="Times New Roman" w:eastAsia="仿宋" w:cs="Times New Roman"/>
          <w:b/>
          <w:bCs/>
          <w:color w:val="000000"/>
          <w:sz w:val="28"/>
          <w:szCs w:val="28"/>
        </w:rPr>
        <w:t>甲方</w:t>
      </w:r>
      <w:r>
        <w:rPr>
          <w:rFonts w:hint="default" w:ascii="Times New Roman" w:hAnsi="Times New Roman" w:eastAsia="仿宋" w:cs="Times New Roman"/>
          <w:color w:val="000000"/>
          <w:sz w:val="28"/>
          <w:szCs w:val="28"/>
        </w:rPr>
        <w:t xml:space="preserve">： </w:t>
      </w:r>
      <w:r>
        <w:rPr>
          <w:rFonts w:hint="default" w:ascii="Times New Roman" w:hAnsi="Times New Roman" w:eastAsia="仿宋" w:cs="Times New Roman"/>
          <w:bCs/>
          <w:sz w:val="28"/>
          <w:szCs w:val="28"/>
          <w:u w:val="single"/>
        </w:rPr>
        <w:t>江门市市场监督管理局</w:t>
      </w:r>
    </w:p>
    <w:p>
      <w:pPr>
        <w:spacing w:line="480" w:lineRule="exact"/>
        <w:rPr>
          <w:rFonts w:ascii="Times New Roman" w:hAnsi="Times New Roman" w:eastAsia="仿宋" w:cs="Times New Roman"/>
          <w:color w:val="000000"/>
          <w:sz w:val="28"/>
          <w:szCs w:val="28"/>
          <w:u w:val="single"/>
        </w:rPr>
      </w:pPr>
      <w:r>
        <w:rPr>
          <w:rFonts w:hint="default" w:ascii="Times New Roman" w:hAnsi="Times New Roman" w:eastAsia="仿宋" w:cs="Times New Roman"/>
          <w:color w:val="000000"/>
          <w:sz w:val="28"/>
          <w:szCs w:val="28"/>
        </w:rPr>
        <w:t xml:space="preserve">地址：  </w:t>
      </w:r>
      <w:r>
        <w:rPr>
          <w:rFonts w:hint="default" w:ascii="Times New Roman" w:hAnsi="Times New Roman" w:eastAsia="仿宋" w:cs="Times New Roman"/>
          <w:color w:val="000000"/>
          <w:sz w:val="28"/>
          <w:szCs w:val="28"/>
          <w:u w:val="single"/>
        </w:rPr>
        <w:t>江门市东华二路7号</w:t>
      </w:r>
    </w:p>
    <w:p>
      <w:pPr>
        <w:spacing w:line="480" w:lineRule="exact"/>
        <w:rPr>
          <w:rFonts w:ascii="Times New Roman" w:hAnsi="Times New Roman" w:eastAsia="仿宋" w:cs="Times New Roman"/>
          <w:color w:val="000000"/>
          <w:sz w:val="28"/>
          <w:szCs w:val="28"/>
          <w:highlight w:val="yellow"/>
        </w:rPr>
      </w:pPr>
      <w:r>
        <w:rPr>
          <w:rFonts w:hint="default" w:ascii="Times New Roman" w:hAnsi="Times New Roman" w:eastAsia="仿宋" w:cs="Times New Roman"/>
          <w:color w:val="000000"/>
          <w:sz w:val="28"/>
          <w:szCs w:val="28"/>
          <w:highlight w:val="yellow"/>
        </w:rPr>
        <w:t>联系人：</w:t>
      </w:r>
    </w:p>
    <w:p>
      <w:pPr>
        <w:spacing w:line="480" w:lineRule="exact"/>
        <w:rPr>
          <w:rFonts w:ascii="Times New Roman" w:hAnsi="Times New Roman" w:eastAsia="仿宋" w:cs="Times New Roman"/>
          <w:color w:val="000000"/>
          <w:sz w:val="28"/>
          <w:szCs w:val="28"/>
          <w:highlight w:val="yellow"/>
        </w:rPr>
      </w:pPr>
      <w:r>
        <w:rPr>
          <w:rFonts w:hint="default" w:ascii="Times New Roman" w:hAnsi="Times New Roman" w:eastAsia="仿宋" w:cs="Times New Roman"/>
          <w:color w:val="000000"/>
          <w:sz w:val="28"/>
          <w:szCs w:val="28"/>
          <w:highlight w:val="yellow"/>
        </w:rPr>
        <w:t xml:space="preserve">电话：  </w:t>
      </w:r>
    </w:p>
    <w:p>
      <w:pPr>
        <w:spacing w:line="480" w:lineRule="exact"/>
        <w:rPr>
          <w:rFonts w:ascii="Times New Roman" w:hAnsi="Times New Roman" w:eastAsia="仿宋" w:cs="Times New Roman"/>
          <w:b/>
          <w:sz w:val="28"/>
          <w:szCs w:val="28"/>
          <w:highlight w:val="yellow"/>
          <w:u w:val="single"/>
        </w:rPr>
      </w:pPr>
      <w:r>
        <w:rPr>
          <w:rFonts w:hint="default" w:ascii="Times New Roman" w:hAnsi="Times New Roman" w:eastAsia="仿宋" w:cs="Times New Roman"/>
          <w:b/>
          <w:bCs/>
          <w:color w:val="000000"/>
          <w:sz w:val="28"/>
          <w:szCs w:val="28"/>
          <w:highlight w:val="yellow"/>
        </w:rPr>
        <w:t>乙方</w:t>
      </w:r>
      <w:r>
        <w:rPr>
          <w:rFonts w:hint="default" w:ascii="Times New Roman" w:hAnsi="Times New Roman" w:eastAsia="仿宋" w:cs="Times New Roman"/>
          <w:color w:val="000000"/>
          <w:sz w:val="28"/>
          <w:szCs w:val="28"/>
          <w:highlight w:val="yellow"/>
        </w:rPr>
        <w:t xml:space="preserve">： </w:t>
      </w:r>
    </w:p>
    <w:p>
      <w:pPr>
        <w:spacing w:line="480" w:lineRule="exact"/>
        <w:rPr>
          <w:rFonts w:ascii="Times New Roman" w:hAnsi="Times New Roman" w:eastAsia="仿宋" w:cs="Times New Roman"/>
          <w:color w:val="000000"/>
          <w:sz w:val="28"/>
          <w:szCs w:val="28"/>
          <w:highlight w:val="yellow"/>
        </w:rPr>
      </w:pPr>
      <w:r>
        <w:rPr>
          <w:rFonts w:hint="default" w:ascii="Times New Roman" w:hAnsi="Times New Roman" w:eastAsia="仿宋" w:cs="Times New Roman"/>
          <w:color w:val="000000"/>
          <w:sz w:val="28"/>
          <w:szCs w:val="28"/>
          <w:highlight w:val="yellow"/>
        </w:rPr>
        <w:t xml:space="preserve">地址： </w:t>
      </w:r>
    </w:p>
    <w:p>
      <w:pPr>
        <w:spacing w:line="480" w:lineRule="exact"/>
        <w:rPr>
          <w:rFonts w:ascii="Times New Roman" w:hAnsi="Times New Roman" w:eastAsia="仿宋" w:cs="Times New Roman"/>
          <w:color w:val="000000"/>
          <w:sz w:val="28"/>
          <w:szCs w:val="28"/>
          <w:highlight w:val="yellow"/>
        </w:rPr>
      </w:pPr>
      <w:r>
        <w:rPr>
          <w:rFonts w:hint="default" w:ascii="Times New Roman" w:hAnsi="Times New Roman" w:eastAsia="仿宋" w:cs="Times New Roman"/>
          <w:color w:val="000000"/>
          <w:sz w:val="28"/>
          <w:szCs w:val="28"/>
          <w:highlight w:val="yellow"/>
        </w:rPr>
        <w:t>联系人：</w:t>
      </w:r>
    </w:p>
    <w:p>
      <w:pPr>
        <w:spacing w:line="480" w:lineRule="exact"/>
        <w:rPr>
          <w:rFonts w:ascii="Times New Roman" w:hAnsi="Times New Roman" w:eastAsia="仿宋" w:cs="Times New Roman"/>
          <w:color w:val="000000"/>
          <w:sz w:val="28"/>
          <w:szCs w:val="28"/>
          <w:highlight w:val="yellow"/>
        </w:rPr>
      </w:pPr>
      <w:r>
        <w:rPr>
          <w:rFonts w:hint="default" w:ascii="Times New Roman" w:hAnsi="Times New Roman" w:eastAsia="仿宋" w:cs="Times New Roman"/>
          <w:color w:val="000000"/>
          <w:sz w:val="28"/>
          <w:szCs w:val="28"/>
          <w:highlight w:val="yellow"/>
        </w:rPr>
        <w:t xml:space="preserve">电话： </w:t>
      </w:r>
    </w:p>
    <w:p>
      <w:pPr>
        <w:spacing w:line="480" w:lineRule="exact"/>
        <w:rPr>
          <w:rFonts w:ascii="Times New Roman" w:hAnsi="Times New Roman" w:eastAsia="仿宋" w:cs="Times New Roman"/>
          <w:color w:val="666666"/>
          <w:sz w:val="28"/>
          <w:szCs w:val="28"/>
          <w:shd w:val="clear" w:color="auto" w:fill="FFFFFF"/>
        </w:rPr>
      </w:pPr>
    </w:p>
    <w:p>
      <w:pPr>
        <w:widowControl/>
        <w:spacing w:line="480" w:lineRule="exact"/>
        <w:ind w:firstLine="618" w:firstLineChars="221"/>
        <w:rPr>
          <w:rFonts w:ascii="Times New Roman" w:hAnsi="Times New Roman" w:eastAsia="仿宋" w:cs="Times New Roman"/>
          <w:b/>
          <w:bCs/>
          <w:sz w:val="28"/>
          <w:szCs w:val="28"/>
        </w:rPr>
      </w:pPr>
      <w:r>
        <w:rPr>
          <w:rFonts w:hint="default" w:ascii="Times New Roman" w:hAnsi="Times New Roman" w:eastAsia="仿宋" w:cs="Times New Roman"/>
          <w:sz w:val="28"/>
          <w:szCs w:val="28"/>
        </w:rPr>
        <w:t>甲、乙双方根据“江门市市场监督管理局2026年江门市药械化科普宣传项目”（</w:t>
      </w:r>
      <w:r>
        <w:rPr>
          <w:rFonts w:hint="default" w:ascii="Times New Roman" w:hAnsi="Times New Roman" w:eastAsia="仿宋" w:cs="Times New Roman"/>
          <w:sz w:val="28"/>
          <w:szCs w:val="28"/>
          <w:highlight w:val="none"/>
        </w:rPr>
        <w:t>项目编号：</w:t>
      </w:r>
      <w:r>
        <w:rPr>
          <w:rFonts w:hint="default" w:eastAsia="仿宋" w:cs="Times New Roman"/>
          <w:sz w:val="28"/>
          <w:szCs w:val="28"/>
          <w:highlight w:val="none"/>
          <w:lang w:eastAsia="zh-CN"/>
        </w:rPr>
        <w:t>2026024</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rPr>
        <w:t>（以下简称项目）的采购公告、项目采购结果公告的要求，按照《中华人民共和国民法典》《中华人民共和国政府采购法》等相关法律法规的规定，经双方协商，本着平等、自愿、公平和诚实信用的原则，一致同意签订本合同如下</w:t>
      </w:r>
      <w:r>
        <w:rPr>
          <w:rFonts w:hint="default" w:ascii="Times New Roman" w:hAnsi="Times New Roman" w:eastAsia="仿宋" w:cs="Times New Roman"/>
          <w:color w:val="000000"/>
          <w:sz w:val="28"/>
          <w:szCs w:val="28"/>
        </w:rPr>
        <w:t xml:space="preserve">： </w:t>
      </w:r>
    </w:p>
    <w:p>
      <w:pPr>
        <w:spacing w:line="480" w:lineRule="exact"/>
        <w:rPr>
          <w:rFonts w:ascii="Times New Roman" w:hAnsi="Times New Roman" w:eastAsia="仿宋" w:cs="Times New Roman"/>
          <w:b/>
          <w:bCs/>
          <w:sz w:val="28"/>
          <w:szCs w:val="28"/>
        </w:rPr>
      </w:pPr>
      <w:r>
        <w:rPr>
          <w:rFonts w:hint="default" w:ascii="Times New Roman" w:hAnsi="Times New Roman" w:eastAsia="仿宋" w:cs="Times New Roman"/>
          <w:b/>
          <w:bCs/>
          <w:sz w:val="28"/>
          <w:szCs w:val="28"/>
        </w:rPr>
        <w:t xml:space="preserve">第一条  项目内容 </w:t>
      </w:r>
    </w:p>
    <w:p>
      <w:pPr>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甲方委托乙方就2</w:t>
      </w:r>
      <w:r>
        <w:rPr>
          <w:rFonts w:hint="default" w:eastAsia="仿宋"/>
          <w:sz w:val="28"/>
          <w:szCs w:val="28"/>
        </w:rPr>
        <w:t>026年江门市药械化科普宣传项目</w:t>
      </w:r>
      <w:r>
        <w:rPr>
          <w:rFonts w:hint="default" w:ascii="Times New Roman" w:hAnsi="Times New Roman" w:eastAsia="仿宋" w:cs="Times New Roman"/>
          <w:sz w:val="28"/>
          <w:szCs w:val="28"/>
        </w:rPr>
        <w:t>提供技术服务工作，按甲方要求及标准（详见附件：采购公告）在约定期限内，向甲方提供服务，并提交相关工作成果：</w:t>
      </w:r>
    </w:p>
    <w:p>
      <w:pPr>
        <w:pStyle w:val="15"/>
        <w:widowControl/>
        <w:tabs>
          <w:tab w:val="center" w:pos="4153"/>
        </w:tabs>
        <w:spacing w:line="480" w:lineRule="exact"/>
        <w:ind w:firstLine="640"/>
        <w:rPr>
          <w:rFonts w:hint="default" w:ascii="Times New Roman" w:hAnsi="Times New Roman" w:eastAsia="仿宋" w:cs="Times New Roman"/>
          <w:kern w:val="2"/>
          <w:sz w:val="28"/>
          <w:szCs w:val="28"/>
        </w:rPr>
      </w:pPr>
      <w:bookmarkStart w:id="0" w:name="_Toc132327162"/>
      <w:bookmarkStart w:id="1" w:name="_Toc1235704707"/>
      <w:r>
        <w:rPr>
          <w:rFonts w:hint="default" w:ascii="Times New Roman" w:hAnsi="Times New Roman" w:eastAsia="仿宋" w:cs="Times New Roman"/>
          <w:kern w:val="2"/>
          <w:sz w:val="28"/>
          <w:szCs w:val="28"/>
        </w:rPr>
        <w:t>1、开展科普普法宣传活动</w:t>
      </w:r>
    </w:p>
    <w:p>
      <w:pPr>
        <w:pStyle w:val="15"/>
        <w:widowControl/>
        <w:tabs>
          <w:tab w:val="center" w:pos="4153"/>
        </w:tabs>
        <w:spacing w:line="480" w:lineRule="exact"/>
        <w:ind w:firstLine="640"/>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rPr>
        <w:t>结合2026年“全国药品安全宣传周”活动要求组织开展江门市“全国药品安全宣传周”活动启动仪式；1场“两品一械”科普宣传讲座活动；协助组织3场药品、医疗器械、化妆品法律法规宣贯培训。</w:t>
      </w:r>
    </w:p>
    <w:p>
      <w:pPr>
        <w:pStyle w:val="15"/>
        <w:widowControl/>
        <w:tabs>
          <w:tab w:val="center" w:pos="4153"/>
        </w:tabs>
        <w:spacing w:line="480" w:lineRule="exact"/>
        <w:ind w:firstLine="640"/>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rPr>
        <w:t>2、开展“两品一械”全媒体宣传活动</w:t>
      </w:r>
    </w:p>
    <w:p>
      <w:pPr>
        <w:pStyle w:val="15"/>
        <w:widowControl/>
        <w:tabs>
          <w:tab w:val="center" w:pos="4153"/>
        </w:tabs>
        <w:spacing w:line="480" w:lineRule="exact"/>
        <w:ind w:firstLine="640"/>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rPr>
        <w:t>2.1.拍摄制作3期科普宣传主题视频。分别拍摄制作1期安全用药、1期安全用械、1期安全用妆主题视频。视频形式：根据脚本制定拍摄计划并进行拍摄，最后进入后期制作（包括配音、特效包装等）；制成片规格，视频:分辨率1920 x 1080，帧率25P；音频：采样率48000Hz，比特率24 位；每条视频时间约2分钟。</w:t>
      </w:r>
    </w:p>
    <w:p>
      <w:pPr>
        <w:pStyle w:val="15"/>
        <w:widowControl/>
        <w:tabs>
          <w:tab w:val="center" w:pos="4153"/>
        </w:tabs>
        <w:spacing w:line="480" w:lineRule="exact"/>
        <w:ind w:firstLine="640"/>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rPr>
        <w:t>2.2.多渠道宣传推广药品、医疗器械、化妆品安全科普普法知识</w:t>
      </w:r>
    </w:p>
    <w:p>
      <w:pPr>
        <w:pStyle w:val="15"/>
        <w:widowControl/>
        <w:tabs>
          <w:tab w:val="center" w:pos="4153"/>
        </w:tabs>
        <w:spacing w:line="480" w:lineRule="exact"/>
        <w:ind w:firstLine="640"/>
        <w:rPr>
          <w:rFonts w:hint="default" w:ascii="Times New Roman" w:hAnsi="Times New Roman" w:eastAsia="仿宋" w:cs="Times New Roman"/>
          <w:kern w:val="2"/>
          <w:sz w:val="28"/>
          <w:szCs w:val="28"/>
        </w:rPr>
      </w:pPr>
      <w:r>
        <w:rPr>
          <w:rFonts w:hint="eastAsia" w:ascii="Times New Roman" w:hAnsi="Times New Roman" w:eastAsia="仿宋" w:cs="Times New Roman"/>
          <w:kern w:val="2"/>
          <w:sz w:val="28"/>
          <w:szCs w:val="28"/>
          <w:lang w:eastAsia="zh-CN"/>
        </w:rPr>
        <w:t>利用</w:t>
      </w:r>
      <w:r>
        <w:rPr>
          <w:rFonts w:hint="default" w:ascii="Times New Roman" w:hAnsi="Times New Roman" w:eastAsia="仿宋" w:cs="Times New Roman"/>
          <w:kern w:val="2"/>
          <w:sz w:val="28"/>
          <w:szCs w:val="28"/>
        </w:rPr>
        <w:t>公交车广告或电梯LED屏等多种渠道播放药械化安全科普视频和征集的药品科普作品。</w:t>
      </w:r>
    </w:p>
    <w:p>
      <w:pPr>
        <w:pStyle w:val="15"/>
        <w:widowControl/>
        <w:tabs>
          <w:tab w:val="center" w:pos="4153"/>
        </w:tabs>
        <w:spacing w:line="480" w:lineRule="exact"/>
        <w:ind w:firstLine="640"/>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rPr>
        <w:t>3、组织开展2026年江门市药品科普作品征集活动</w:t>
      </w:r>
    </w:p>
    <w:p>
      <w:pPr>
        <w:pStyle w:val="15"/>
        <w:widowControl/>
        <w:tabs>
          <w:tab w:val="center" w:pos="4153"/>
        </w:tabs>
        <w:spacing w:line="480" w:lineRule="exact"/>
        <w:ind w:firstLine="640"/>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rPr>
        <w:t>面向高校、药品行业协会等机构，积极组织师生、药品相关企业及从业人员、医务工作者、监管部门工作人员、媒体从业人员和社会公众等参与线上征集药品安全科普普法作品，鼓励全社会积极参与药品科普创作，从征集作品中审核挑选作品进行展播。乙方与高校、行业协会等任何第三方之间的合作或委托关系，由乙方自行负责并承担风险，不得因此影响其在本合同项下对甲方的义务履行。</w:t>
      </w:r>
    </w:p>
    <w:p>
      <w:pPr>
        <w:pStyle w:val="15"/>
        <w:widowControl/>
        <w:tabs>
          <w:tab w:val="center" w:pos="4153"/>
        </w:tabs>
        <w:spacing w:line="480" w:lineRule="exact"/>
        <w:ind w:firstLine="640"/>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rPr>
        <w:t>4、制作药品安全宣传周活动开展集锦</w:t>
      </w:r>
    </w:p>
    <w:p>
      <w:pPr>
        <w:pStyle w:val="15"/>
        <w:widowControl/>
        <w:tabs>
          <w:tab w:val="center" w:pos="4153"/>
        </w:tabs>
        <w:spacing w:line="480" w:lineRule="exact"/>
        <w:ind w:firstLine="640"/>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rPr>
        <w:t>拍摄各活动主体药品安全宣传周开展举措与成效采访，拍摄、剪辑制作成约5分钟的视频，展现我市宣传活动成效。</w:t>
      </w:r>
    </w:p>
    <w:bookmarkEnd w:id="0"/>
    <w:bookmarkEnd w:id="1"/>
    <w:p>
      <w:pPr>
        <w:spacing w:line="480" w:lineRule="exact"/>
        <w:ind w:firstLine="562" w:firstLineChars="200"/>
        <w:rPr>
          <w:rFonts w:ascii="Times New Roman" w:hAnsi="Times New Roman" w:eastAsia="仿宋" w:cs="Times New Roman"/>
          <w:b/>
          <w:bCs/>
          <w:sz w:val="28"/>
          <w:szCs w:val="28"/>
        </w:rPr>
      </w:pPr>
      <w:r>
        <w:rPr>
          <w:rFonts w:hint="default" w:ascii="Times New Roman" w:hAnsi="Times New Roman" w:eastAsia="仿宋" w:cs="Times New Roman"/>
          <w:b/>
          <w:bCs/>
          <w:sz w:val="28"/>
          <w:szCs w:val="28"/>
        </w:rPr>
        <w:t>第二条  合同期限、项目费用及支付方式</w:t>
      </w:r>
    </w:p>
    <w:p>
      <w:pPr>
        <w:numPr>
          <w:ilvl w:val="0"/>
          <w:numId w:val="1"/>
        </w:numPr>
        <w:spacing w:line="480" w:lineRule="exact"/>
        <w:rPr>
          <w:rFonts w:ascii="Times New Roman" w:hAnsi="Times New Roman" w:eastAsia="仿宋" w:cs="Times New Roman"/>
          <w:sz w:val="28"/>
          <w:szCs w:val="28"/>
        </w:rPr>
      </w:pPr>
      <w:r>
        <w:rPr>
          <w:rFonts w:hint="default" w:ascii="Times New Roman" w:hAnsi="Times New Roman" w:eastAsia="仿宋" w:cs="Times New Roman"/>
          <w:color w:val="000000"/>
          <w:sz w:val="28"/>
          <w:szCs w:val="28"/>
        </w:rPr>
        <w:t>乙方向甲方提供服务的合同</w:t>
      </w:r>
      <w:r>
        <w:rPr>
          <w:rFonts w:hint="default" w:ascii="Times New Roman" w:hAnsi="Times New Roman" w:eastAsia="仿宋" w:cs="Times New Roman"/>
          <w:sz w:val="28"/>
          <w:szCs w:val="28"/>
        </w:rPr>
        <w:t>期限自合同签订生效之日起至双方权利义务履行完毕之日止。</w:t>
      </w:r>
    </w:p>
    <w:p>
      <w:pPr>
        <w:numPr>
          <w:ilvl w:val="0"/>
          <w:numId w:val="1"/>
        </w:numPr>
        <w:spacing w:line="480" w:lineRule="exact"/>
        <w:rPr>
          <w:rFonts w:ascii="Times New Roman" w:hAnsi="Times New Roman" w:eastAsia="仿宋" w:cs="Times New Roman"/>
          <w:sz w:val="28"/>
          <w:szCs w:val="28"/>
        </w:rPr>
      </w:pPr>
      <w:r>
        <w:rPr>
          <w:rFonts w:hint="default" w:ascii="Times New Roman" w:hAnsi="Times New Roman" w:eastAsia="仿宋" w:cs="Times New Roman"/>
          <w:sz w:val="28"/>
          <w:szCs w:val="28"/>
        </w:rPr>
        <w:t>乙方向甲方提供服务可获得的项目技术服务总费用（即项目总费用、含税价）为人民币壹拾万元整（￥1</w:t>
      </w:r>
      <w:r>
        <w:rPr>
          <w:rFonts w:hint="eastAsia" w:eastAsia="仿宋" w:cs="Times New Roman"/>
          <w:sz w:val="28"/>
          <w:szCs w:val="28"/>
          <w:lang w:val="en-US" w:eastAsia="zh-CN"/>
        </w:rPr>
        <w:t>0</w:t>
      </w:r>
      <w:r>
        <w:rPr>
          <w:rFonts w:hint="default" w:ascii="Times New Roman" w:hAnsi="Times New Roman" w:eastAsia="仿宋" w:cs="Times New Roman"/>
          <w:sz w:val="28"/>
          <w:szCs w:val="28"/>
        </w:rPr>
        <w:t>0,000元）。</w:t>
      </w:r>
    </w:p>
    <w:p>
      <w:pPr>
        <w:numPr>
          <w:ilvl w:val="0"/>
          <w:numId w:val="1"/>
        </w:numPr>
        <w:spacing w:line="480" w:lineRule="exact"/>
        <w:rPr>
          <w:rFonts w:ascii="Times New Roman" w:hAnsi="Times New Roman" w:eastAsia="仿宋" w:cs="Times New Roman"/>
          <w:sz w:val="28"/>
          <w:szCs w:val="28"/>
        </w:rPr>
      </w:pPr>
      <w:r>
        <w:rPr>
          <w:rFonts w:hint="default" w:ascii="Times New Roman" w:hAnsi="Times New Roman" w:eastAsia="仿宋" w:cs="Times New Roman"/>
          <w:color w:val="000000"/>
          <w:sz w:val="28"/>
          <w:szCs w:val="28"/>
        </w:rPr>
        <w:t>付款时间、方式</w:t>
      </w:r>
      <w:r>
        <w:rPr>
          <w:rFonts w:hint="default" w:ascii="Times New Roman" w:hAnsi="Times New Roman" w:eastAsia="仿宋" w:cs="Times New Roman"/>
          <w:sz w:val="28"/>
          <w:szCs w:val="28"/>
        </w:rPr>
        <w:t>。</w:t>
      </w:r>
    </w:p>
    <w:p>
      <w:pPr>
        <w:numPr>
          <w:ilvl w:val="255"/>
          <w:numId w:val="0"/>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1、双方签署合同后，甲方分两期支付相应的款项给乙方：</w:t>
      </w:r>
    </w:p>
    <w:p>
      <w:pPr>
        <w:numPr>
          <w:ilvl w:val="255"/>
          <w:numId w:val="0"/>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第一期：甲、乙双方签订本合同后，甲方收到乙方开具的相对应金额发票之日起30个工作日内，向乙方支付项目总费用的50%，即人民币</w:t>
      </w:r>
      <w:r>
        <w:rPr>
          <w:rFonts w:hint="eastAsia" w:ascii="仿宋" w:hAnsi="仿宋" w:eastAsia="仿宋" w:cs="仿宋"/>
          <w:sz w:val="28"/>
          <w:szCs w:val="28"/>
          <w:lang w:eastAsia="zh-CN"/>
        </w:rPr>
        <w:t>伍</w:t>
      </w:r>
      <w:r>
        <w:rPr>
          <w:rFonts w:hint="eastAsia" w:ascii="仿宋" w:hAnsi="仿宋" w:eastAsia="仿宋" w:cs="仿宋"/>
          <w:sz w:val="28"/>
          <w:szCs w:val="28"/>
        </w:rPr>
        <w:t>万元整（￥</w:t>
      </w:r>
      <w:r>
        <w:rPr>
          <w:rFonts w:hint="eastAsia" w:ascii="仿宋" w:hAnsi="仿宋" w:eastAsia="仿宋" w:cs="仿宋"/>
          <w:sz w:val="28"/>
          <w:szCs w:val="28"/>
          <w:lang w:val="en-US" w:eastAsia="zh-CN"/>
        </w:rPr>
        <w:t>5</w:t>
      </w:r>
      <w:r>
        <w:rPr>
          <w:rFonts w:hint="eastAsia" w:ascii="仿宋" w:hAnsi="仿宋" w:eastAsia="仿宋" w:cs="仿宋"/>
          <w:sz w:val="28"/>
          <w:szCs w:val="28"/>
        </w:rPr>
        <w:t>0,000.00元）；</w:t>
      </w:r>
    </w:p>
    <w:p>
      <w:pPr>
        <w:numPr>
          <w:ilvl w:val="255"/>
          <w:numId w:val="0"/>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第二期：待项目经甲方验收合格后，甲方再次凭收到乙方开具等额有效的发票之日起30个工作日内支付剩余项目费用给乙方，即人民币</w:t>
      </w:r>
      <w:r>
        <w:rPr>
          <w:rFonts w:hint="eastAsia" w:ascii="仿宋" w:hAnsi="仿宋" w:eastAsia="仿宋" w:cs="仿宋"/>
          <w:sz w:val="28"/>
          <w:szCs w:val="28"/>
          <w:lang w:eastAsia="zh-CN"/>
        </w:rPr>
        <w:t>伍</w:t>
      </w:r>
      <w:r>
        <w:rPr>
          <w:rFonts w:hint="eastAsia" w:ascii="仿宋" w:hAnsi="仿宋" w:eastAsia="仿宋" w:cs="仿宋"/>
          <w:sz w:val="28"/>
          <w:szCs w:val="28"/>
        </w:rPr>
        <w:t>万元整（￥</w:t>
      </w:r>
      <w:r>
        <w:rPr>
          <w:rFonts w:hint="eastAsia" w:ascii="仿宋" w:hAnsi="仿宋" w:eastAsia="仿宋" w:cs="仿宋"/>
          <w:sz w:val="28"/>
          <w:szCs w:val="28"/>
          <w:lang w:val="en-US" w:eastAsia="zh-CN"/>
        </w:rPr>
        <w:t>5</w:t>
      </w:r>
      <w:r>
        <w:rPr>
          <w:rFonts w:hint="eastAsia" w:ascii="仿宋" w:hAnsi="仿宋" w:eastAsia="仿宋" w:cs="仿宋"/>
          <w:sz w:val="28"/>
          <w:szCs w:val="28"/>
        </w:rPr>
        <w:t>0,000.00元）。</w:t>
      </w:r>
    </w:p>
    <w:p>
      <w:pPr>
        <w:numPr>
          <w:ilvl w:val="255"/>
          <w:numId w:val="0"/>
        </w:numPr>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rPr>
        <w:t>2、</w:t>
      </w:r>
      <w:r>
        <w:rPr>
          <w:rFonts w:hint="default" w:ascii="Times New Roman" w:hAnsi="Times New Roman" w:eastAsia="仿宋" w:cs="Times New Roman"/>
          <w:color w:val="000000"/>
          <w:kern w:val="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乙方对上述操作没有异议。如因财政资金的下达、拨付问题导致付款延迟的，不视为甲方违约，乙方不能据此追究甲方逾期付款的违约责任。</w:t>
      </w:r>
    </w:p>
    <w:p>
      <w:pPr>
        <w:spacing w:line="480" w:lineRule="exact"/>
        <w:ind w:firstLine="560" w:firstLineChars="200"/>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lang w:val="en-US" w:eastAsia="zh-CN"/>
        </w:rPr>
        <w:t>3</w:t>
      </w:r>
      <w:r>
        <w:rPr>
          <w:rFonts w:hint="default" w:ascii="Times New Roman" w:hAnsi="Times New Roman" w:eastAsia="仿宋" w:cs="Times New Roman"/>
          <w:color w:val="000000"/>
          <w:kern w:val="0"/>
          <w:sz w:val="28"/>
          <w:szCs w:val="28"/>
        </w:rPr>
        <w:t>、甲方支付以乙方无违约为前提，若乙方违约，甲方有权在应付款中做相应扣除。</w:t>
      </w:r>
    </w:p>
    <w:p>
      <w:pPr>
        <w:numPr>
          <w:ilvl w:val="0"/>
          <w:numId w:val="1"/>
        </w:numPr>
        <w:spacing w:line="480" w:lineRule="exact"/>
        <w:rPr>
          <w:rFonts w:ascii="Times New Roman" w:hAnsi="Times New Roman" w:eastAsia="仿宋" w:cs="Times New Roman"/>
          <w:sz w:val="28"/>
          <w:szCs w:val="28"/>
        </w:rPr>
      </w:pPr>
      <w:r>
        <w:rPr>
          <w:rFonts w:hint="default" w:ascii="Times New Roman" w:hAnsi="Times New Roman" w:eastAsia="仿宋" w:cs="Times New Roman"/>
          <w:sz w:val="28"/>
          <w:szCs w:val="28"/>
        </w:rPr>
        <w:t>乙方账户信息如下：</w:t>
      </w:r>
    </w:p>
    <w:p>
      <w:pPr>
        <w:spacing w:line="480" w:lineRule="exact"/>
        <w:ind w:firstLine="560" w:firstLineChars="200"/>
        <w:rPr>
          <w:rFonts w:ascii="Times New Roman" w:hAnsi="Times New Roman" w:eastAsia="仿宋" w:cs="Times New Roman"/>
          <w:sz w:val="28"/>
          <w:szCs w:val="28"/>
          <w:highlight w:val="yellow"/>
        </w:rPr>
      </w:pPr>
      <w:r>
        <w:rPr>
          <w:rFonts w:hint="default" w:ascii="Times New Roman" w:hAnsi="Times New Roman" w:eastAsia="仿宋" w:cs="Times New Roman"/>
          <w:sz w:val="28"/>
          <w:szCs w:val="28"/>
          <w:highlight w:val="yellow"/>
        </w:rPr>
        <w:t>开户名：</w:t>
      </w:r>
      <w:r>
        <w:rPr>
          <w:rFonts w:ascii="Times New Roman" w:hAnsi="Times New Roman" w:eastAsia="仿宋" w:cs="Times New Roman"/>
          <w:sz w:val="28"/>
          <w:szCs w:val="28"/>
          <w:highlight w:val="yellow"/>
          <w:u w:val="single"/>
        </w:rPr>
        <w:t xml:space="preserve">                        </w:t>
      </w:r>
    </w:p>
    <w:p>
      <w:pPr>
        <w:spacing w:line="480" w:lineRule="exact"/>
        <w:ind w:firstLine="560" w:firstLineChars="200"/>
        <w:rPr>
          <w:rFonts w:ascii="Times New Roman" w:hAnsi="Times New Roman" w:eastAsia="仿宋" w:cs="Times New Roman"/>
          <w:sz w:val="28"/>
          <w:szCs w:val="28"/>
          <w:highlight w:val="yellow"/>
          <w:u w:val="single"/>
        </w:rPr>
      </w:pPr>
      <w:r>
        <w:rPr>
          <w:rFonts w:hint="default" w:ascii="Times New Roman" w:hAnsi="Times New Roman" w:eastAsia="仿宋" w:cs="Times New Roman"/>
          <w:sz w:val="28"/>
          <w:szCs w:val="28"/>
          <w:highlight w:val="yellow"/>
        </w:rPr>
        <w:t>开户行：</w:t>
      </w:r>
      <w:r>
        <w:rPr>
          <w:rFonts w:ascii="Times New Roman" w:hAnsi="Times New Roman" w:eastAsia="仿宋" w:cs="Times New Roman"/>
          <w:sz w:val="28"/>
          <w:szCs w:val="28"/>
          <w:highlight w:val="yellow"/>
          <w:u w:val="single"/>
        </w:rPr>
        <w:t xml:space="preserve">                        </w:t>
      </w:r>
    </w:p>
    <w:p>
      <w:pPr>
        <w:spacing w:line="480" w:lineRule="exact"/>
        <w:ind w:firstLine="560" w:firstLineChars="200"/>
        <w:rPr>
          <w:rFonts w:ascii="Times New Roman" w:hAnsi="Times New Roman" w:eastAsia="仿宋" w:cs="Times New Roman"/>
          <w:sz w:val="28"/>
          <w:szCs w:val="28"/>
          <w:highlight w:val="yellow"/>
          <w:u w:val="single"/>
        </w:rPr>
      </w:pPr>
      <w:r>
        <w:rPr>
          <w:rFonts w:hint="default" w:ascii="Times New Roman" w:hAnsi="Times New Roman" w:eastAsia="仿宋" w:cs="Times New Roman"/>
          <w:sz w:val="28"/>
          <w:szCs w:val="28"/>
          <w:highlight w:val="yellow"/>
        </w:rPr>
        <w:t>账  号：</w:t>
      </w:r>
      <w:r>
        <w:rPr>
          <w:rFonts w:ascii="Times New Roman" w:hAnsi="Times New Roman" w:eastAsia="仿宋" w:cs="Times New Roman"/>
          <w:sz w:val="28"/>
          <w:szCs w:val="28"/>
          <w:highlight w:val="yellow"/>
          <w:u w:val="single"/>
        </w:rPr>
        <w:t xml:space="preserve">                        </w:t>
      </w:r>
    </w:p>
    <w:p>
      <w:pPr>
        <w:pStyle w:val="10"/>
        <w:numPr>
          <w:ilvl w:val="0"/>
          <w:numId w:val="1"/>
        </w:numPr>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甲方开票信息如下：</w:t>
      </w:r>
    </w:p>
    <w:p>
      <w:pPr>
        <w:pStyle w:val="10"/>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lang w:bidi="ar"/>
        </w:rPr>
        <w:t>单位名称：江门市市场监督管理局</w:t>
      </w:r>
    </w:p>
    <w:p>
      <w:pPr>
        <w:pStyle w:val="10"/>
        <w:spacing w:line="480" w:lineRule="exact"/>
        <w:ind w:firstLine="560" w:firstLineChars="200"/>
        <w:rPr>
          <w:rFonts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统一</w:t>
      </w:r>
      <w:r>
        <w:rPr>
          <w:rFonts w:hint="default" w:ascii="Times New Roman" w:hAnsi="Times New Roman" w:eastAsia="仿宋" w:cs="Times New Roman"/>
          <w:sz w:val="28"/>
          <w:szCs w:val="28"/>
          <w:lang w:val="en-US" w:eastAsia="zh-CN" w:bidi="ar"/>
        </w:rPr>
        <w:t>社会</w:t>
      </w:r>
      <w:r>
        <w:rPr>
          <w:rFonts w:hint="default" w:ascii="Times New Roman" w:hAnsi="Times New Roman" w:eastAsia="仿宋" w:cs="Times New Roman"/>
          <w:sz w:val="28"/>
          <w:szCs w:val="28"/>
          <w:lang w:bidi="ar"/>
        </w:rPr>
        <w:t>信用代码：11440700MB2C90725T</w:t>
      </w:r>
    </w:p>
    <w:p>
      <w:pPr>
        <w:spacing w:line="480" w:lineRule="exact"/>
        <w:ind w:firstLine="562" w:firstLineChars="200"/>
        <w:rPr>
          <w:rFonts w:ascii="Times New Roman" w:hAnsi="Times New Roman" w:eastAsia="仿宋" w:cs="Times New Roman"/>
          <w:color w:val="666666"/>
          <w:sz w:val="28"/>
          <w:szCs w:val="28"/>
          <w:shd w:val="clear" w:color="auto" w:fill="FFFFFF"/>
        </w:rPr>
      </w:pPr>
      <w:r>
        <w:rPr>
          <w:rFonts w:hint="default" w:ascii="Times New Roman" w:hAnsi="Times New Roman" w:eastAsia="仿宋" w:cs="Times New Roman"/>
          <w:b/>
          <w:bCs/>
          <w:sz w:val="28"/>
          <w:szCs w:val="28"/>
        </w:rPr>
        <w:t>第三条  验收方式</w:t>
      </w:r>
      <w:r>
        <w:rPr>
          <w:rFonts w:hint="default" w:ascii="Times New Roman" w:hAnsi="Times New Roman" w:eastAsia="仿宋" w:cs="Times New Roman"/>
          <w:color w:val="666666"/>
          <w:sz w:val="28"/>
          <w:szCs w:val="28"/>
          <w:shd w:val="clear" w:color="auto" w:fill="FFFFFF"/>
        </w:rPr>
        <w:t xml:space="preserve"> </w:t>
      </w:r>
    </w:p>
    <w:p>
      <w:pPr>
        <w:numPr>
          <w:ilvl w:val="0"/>
          <w:numId w:val="2"/>
        </w:numPr>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验收时间：乙方完成</w:t>
      </w:r>
      <w:r>
        <w:rPr>
          <w:rFonts w:hint="eastAsia" w:ascii="仿宋" w:hAnsi="仿宋" w:eastAsia="仿宋" w:cs="仿宋"/>
          <w:sz w:val="28"/>
          <w:szCs w:val="28"/>
        </w:rPr>
        <w:t>视频脚本</w:t>
      </w:r>
      <w:r>
        <w:rPr>
          <w:rFonts w:hint="default" w:ascii="Times New Roman" w:hAnsi="Times New Roman" w:eastAsia="仿宋" w:cs="Times New Roman"/>
          <w:sz w:val="28"/>
          <w:szCs w:val="28"/>
        </w:rPr>
        <w:t>撰写后应提交甲方审核验收，甲方应在收到</w:t>
      </w:r>
      <w:r>
        <w:rPr>
          <w:rFonts w:hint="eastAsia" w:ascii="仿宋" w:hAnsi="仿宋" w:eastAsia="仿宋" w:cs="仿宋"/>
          <w:sz w:val="28"/>
          <w:szCs w:val="28"/>
        </w:rPr>
        <w:t>脚本</w:t>
      </w:r>
      <w:r>
        <w:rPr>
          <w:rFonts w:hint="default" w:ascii="Times New Roman" w:hAnsi="Times New Roman" w:eastAsia="仿宋" w:cs="Times New Roman"/>
          <w:sz w:val="28"/>
          <w:szCs w:val="28"/>
        </w:rPr>
        <w:t>之日起3个工作日内完成审核，经甲方审核通过后方可</w:t>
      </w:r>
      <w:r>
        <w:rPr>
          <w:rFonts w:hint="default" w:ascii="Times New Roman" w:hAnsi="Times New Roman" w:eastAsia="仿宋" w:cs="Times New Roman"/>
          <w:sz w:val="28"/>
          <w:szCs w:val="28"/>
          <w:lang w:eastAsia="zh-CN"/>
        </w:rPr>
        <w:t>拍摄制作演练视频</w:t>
      </w:r>
      <w:r>
        <w:rPr>
          <w:rFonts w:hint="default" w:ascii="Times New Roman" w:hAnsi="Times New Roman" w:eastAsia="仿宋" w:cs="Times New Roman"/>
          <w:sz w:val="28"/>
          <w:szCs w:val="28"/>
        </w:rPr>
        <w:t>；若甲方认为不合格的，应明确告知乙方具体的修改要求，乙方应当根据甲方的要求及时修改，并再次提交甲方验收。</w:t>
      </w:r>
    </w:p>
    <w:p>
      <w:pPr>
        <w:numPr>
          <w:ilvl w:val="255"/>
          <w:numId w:val="0"/>
        </w:numPr>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本项目结束之日起15个工作日内，乙方应按采购公告、《</w:t>
      </w: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年江门市市场监督管理局药品、医疗器械、化妆品科普宣传项目</w:t>
      </w:r>
      <w:r>
        <w:rPr>
          <w:rFonts w:hint="eastAsia" w:ascii="仿宋" w:hAnsi="仿宋" w:eastAsia="仿宋" w:cs="仿宋"/>
          <w:sz w:val="28"/>
          <w:szCs w:val="28"/>
          <w:lang w:bidi="ar"/>
        </w:rPr>
        <w:t>工作实施方案</w:t>
      </w:r>
      <w:r>
        <w:rPr>
          <w:rFonts w:hint="default" w:ascii="Times New Roman" w:hAnsi="Times New Roman" w:eastAsia="仿宋" w:cs="Times New Roman"/>
          <w:sz w:val="28"/>
          <w:szCs w:val="28"/>
        </w:rPr>
        <w:t>》、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验收标准：由甲方依据国家、省、市制定的法律法规政策、</w:t>
      </w:r>
      <w:r>
        <w:rPr>
          <w:rFonts w:hint="default" w:ascii="Times New Roman" w:hAnsi="Times New Roman" w:eastAsia="仿宋" w:cs="Times New Roman"/>
          <w:bCs/>
          <w:sz w:val="28"/>
          <w:szCs w:val="28"/>
        </w:rPr>
        <w:t>行业规范或标准以及招标公告、本合同约定的技术、服务标准进行验收。</w:t>
      </w:r>
    </w:p>
    <w:p>
      <w:pPr>
        <w:numPr>
          <w:ilvl w:val="0"/>
          <w:numId w:val="2"/>
        </w:numPr>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bCs/>
          <w:sz w:val="28"/>
          <w:szCs w:val="28"/>
        </w:rPr>
        <w:t>经甲方验收不</w:t>
      </w:r>
      <w:r>
        <w:rPr>
          <w:rFonts w:hint="default" w:ascii="Times New Roman" w:hAnsi="Times New Roman" w:eastAsia="仿宋" w:cs="Times New Roman"/>
          <w:sz w:val="28"/>
          <w:szCs w:val="28"/>
        </w:rPr>
        <w:t>合格</w:t>
      </w:r>
      <w:r>
        <w:rPr>
          <w:rFonts w:hint="default" w:ascii="Times New Roman" w:hAnsi="Times New Roman" w:eastAsia="仿宋" w:cs="Times New Roman"/>
          <w:bCs/>
          <w:sz w:val="28"/>
          <w:szCs w:val="28"/>
        </w:rPr>
        <w:t>的，乙方应在甲方指定期限内采取弥补措施并再次提交给甲方验收；验收合格后由甲方和乙方共同签字确认并作为结算及甲方支付合同项目总费用的依据。</w:t>
      </w:r>
    </w:p>
    <w:p>
      <w:pPr>
        <w:numPr>
          <w:ilvl w:val="0"/>
          <w:numId w:val="2"/>
        </w:numPr>
        <w:spacing w:line="48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default" w:ascii="Times New Roman" w:hAnsi="Times New Roman" w:eastAsia="仿宋" w:cs="Times New Roman"/>
          <w:bCs/>
          <w:sz w:val="28"/>
          <w:szCs w:val="28"/>
        </w:rPr>
        <w:t>。</w:t>
      </w:r>
    </w:p>
    <w:p>
      <w:pPr>
        <w:spacing w:line="480" w:lineRule="exact"/>
        <w:rPr>
          <w:rFonts w:ascii="Times New Roman" w:hAnsi="Times New Roman" w:eastAsia="仿宋" w:cs="Times New Roman"/>
          <w:b/>
          <w:bCs/>
          <w:sz w:val="28"/>
          <w:szCs w:val="28"/>
        </w:rPr>
      </w:pPr>
      <w:r>
        <w:rPr>
          <w:rFonts w:hint="default" w:ascii="Times New Roman" w:hAnsi="Times New Roman" w:eastAsia="仿宋" w:cs="Times New Roman"/>
          <w:b/>
          <w:bCs/>
          <w:sz w:val="28"/>
          <w:szCs w:val="28"/>
        </w:rPr>
        <w:t>第四条  甲方的权利和义务</w:t>
      </w:r>
    </w:p>
    <w:p>
      <w:pPr>
        <w:numPr>
          <w:ilvl w:val="0"/>
          <w:numId w:val="3"/>
        </w:numPr>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甲方为乙方提供项目实施中所需的相关协助；</w:t>
      </w:r>
    </w:p>
    <w:p>
      <w:pPr>
        <w:numPr>
          <w:ilvl w:val="0"/>
          <w:numId w:val="3"/>
        </w:numPr>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项目实施期间，甲方有权向乙方提出建议或具体要求；</w:t>
      </w:r>
    </w:p>
    <w:p>
      <w:pPr>
        <w:numPr>
          <w:ilvl w:val="0"/>
          <w:numId w:val="3"/>
        </w:numPr>
        <w:spacing w:line="480" w:lineRule="exact"/>
        <w:ind w:firstLine="560" w:firstLineChars="200"/>
        <w:rPr>
          <w:rFonts w:ascii="Times New Roman" w:hAnsi="Times New Roman" w:eastAsia="仿宋" w:cs="Times New Roman"/>
          <w:color w:val="000000"/>
          <w:sz w:val="28"/>
          <w:szCs w:val="28"/>
        </w:rPr>
      </w:pPr>
      <w:r>
        <w:rPr>
          <w:rFonts w:hint="default" w:ascii="Times New Roman" w:hAnsi="Times New Roman" w:eastAsia="仿宋" w:cs="Times New Roman"/>
          <w:sz w:val="28"/>
          <w:szCs w:val="28"/>
        </w:rPr>
        <w:t>根据甲、乙双方确定的项目计划，甲方有权督促乙方的实施情况，了解</w:t>
      </w:r>
      <w:r>
        <w:rPr>
          <w:rFonts w:hint="default" w:ascii="Times New Roman" w:hAnsi="Times New Roman" w:eastAsia="仿宋" w:cs="Times New Roman"/>
          <w:color w:val="000000"/>
          <w:sz w:val="28"/>
          <w:szCs w:val="28"/>
        </w:rPr>
        <w:t>工作进度及开展情况。</w:t>
      </w:r>
    </w:p>
    <w:p>
      <w:pPr>
        <w:numPr>
          <w:ilvl w:val="0"/>
          <w:numId w:val="3"/>
        </w:numPr>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若甲方发现有问题，乙方应当在接到甲方的质疑之日2日内提供相关说明；若甲方</w:t>
      </w:r>
      <w:r>
        <w:rPr>
          <w:rFonts w:ascii="Times New Roman" w:hAnsi="Times New Roman" w:eastAsia="仿宋" w:cs="Times New Roman"/>
          <w:sz w:val="28"/>
          <w:szCs w:val="28"/>
        </w:rPr>
        <w:t>认为</w:t>
      </w:r>
      <w:r>
        <w:rPr>
          <w:rFonts w:hint="default" w:ascii="Times New Roman" w:hAnsi="Times New Roman" w:eastAsia="仿宋" w:cs="Times New Roman"/>
          <w:sz w:val="28"/>
          <w:szCs w:val="28"/>
        </w:rPr>
        <w:t>需要</w:t>
      </w:r>
      <w:r>
        <w:rPr>
          <w:rFonts w:ascii="Times New Roman" w:hAnsi="Times New Roman" w:eastAsia="仿宋" w:cs="Times New Roman"/>
          <w:sz w:val="28"/>
          <w:szCs w:val="28"/>
        </w:rPr>
        <w:t>整改的</w:t>
      </w:r>
      <w:r>
        <w:rPr>
          <w:rFonts w:hint="default" w:ascii="Times New Roman" w:hAnsi="Times New Roman" w:eastAsia="仿宋" w:cs="Times New Roman"/>
          <w:sz w:val="28"/>
          <w:szCs w:val="28"/>
        </w:rPr>
        <w:t>，乙方应当</w:t>
      </w:r>
      <w:r>
        <w:rPr>
          <w:rFonts w:ascii="Times New Roman" w:hAnsi="Times New Roman" w:eastAsia="仿宋" w:cs="Times New Roman"/>
          <w:sz w:val="28"/>
          <w:szCs w:val="28"/>
        </w:rPr>
        <w:t>根据</w:t>
      </w:r>
      <w:r>
        <w:rPr>
          <w:rFonts w:hint="default" w:ascii="Times New Roman" w:hAnsi="Times New Roman" w:eastAsia="仿宋" w:cs="Times New Roman"/>
          <w:sz w:val="28"/>
          <w:szCs w:val="28"/>
        </w:rPr>
        <w:t>甲方</w:t>
      </w:r>
      <w:r>
        <w:rPr>
          <w:rFonts w:ascii="Times New Roman" w:hAnsi="Times New Roman" w:eastAsia="仿宋" w:cs="Times New Roman"/>
          <w:sz w:val="28"/>
          <w:szCs w:val="28"/>
        </w:rPr>
        <w:t>要求整改至甲方认为合格为止；若乙方拒绝整改，则视为乙方违约</w:t>
      </w:r>
      <w:r>
        <w:rPr>
          <w:rFonts w:hint="default" w:ascii="Times New Roman" w:hAnsi="Times New Roman" w:eastAsia="仿宋" w:cs="Times New Roman"/>
          <w:sz w:val="28"/>
          <w:szCs w:val="28"/>
        </w:rPr>
        <w:t>。</w:t>
      </w:r>
    </w:p>
    <w:p>
      <w:pPr>
        <w:numPr>
          <w:ilvl w:val="0"/>
          <w:numId w:val="3"/>
        </w:numPr>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甲方按本合同约定向乙方支付项目费用。</w:t>
      </w:r>
    </w:p>
    <w:p>
      <w:pPr>
        <w:numPr>
          <w:ilvl w:val="0"/>
          <w:numId w:val="3"/>
        </w:numPr>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甲方应及时进行验收以及按约定配合乙方的其他工作。</w:t>
      </w:r>
    </w:p>
    <w:p>
      <w:pPr>
        <w:spacing w:line="480" w:lineRule="exact"/>
        <w:rPr>
          <w:rFonts w:ascii="Times New Roman" w:hAnsi="Times New Roman" w:eastAsia="仿宋" w:cs="Times New Roman"/>
          <w:b/>
          <w:bCs/>
          <w:sz w:val="28"/>
          <w:szCs w:val="28"/>
        </w:rPr>
      </w:pPr>
      <w:r>
        <w:rPr>
          <w:rFonts w:hint="default" w:ascii="Times New Roman" w:hAnsi="Times New Roman" w:eastAsia="仿宋" w:cs="Times New Roman"/>
          <w:b/>
          <w:bCs/>
          <w:sz w:val="28"/>
          <w:szCs w:val="28"/>
        </w:rPr>
        <w:t>第五条  乙方的权利和义务</w:t>
      </w:r>
    </w:p>
    <w:p>
      <w:pPr>
        <w:numPr>
          <w:ilvl w:val="0"/>
          <w:numId w:val="4"/>
        </w:numPr>
        <w:adjustRightInd w:val="0"/>
        <w:snapToGrid w:val="0"/>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default" w:ascii="Times New Roman" w:hAnsi="Times New Roman" w:eastAsia="仿宋" w:cs="Times New Roman"/>
          <w:sz w:val="28"/>
          <w:szCs w:val="28"/>
        </w:rPr>
        <w:t>。</w:t>
      </w:r>
    </w:p>
    <w:p>
      <w:pPr>
        <w:numPr>
          <w:ilvl w:val="0"/>
          <w:numId w:val="4"/>
        </w:numPr>
        <w:adjustRightInd w:val="0"/>
        <w:snapToGrid w:val="0"/>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lang w:bidi="ar"/>
        </w:rPr>
        <w:t>项目在本合同履行过程中，非因乙方原因有可能致使合同履行失败或者部分失败的，乙方应在知晓该等事项之日起1个工作日内通知甲方，同时采取措施减少损失。</w:t>
      </w:r>
    </w:p>
    <w:p>
      <w:pPr>
        <w:numPr>
          <w:ilvl w:val="0"/>
          <w:numId w:val="4"/>
        </w:numPr>
        <w:adjustRightInd w:val="0"/>
        <w:snapToGrid w:val="0"/>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lang w:bidi="ar"/>
        </w:rPr>
        <w:t>因乙方原因致使合同全部或者部分不能履行的，乙方承担合同不能履行的全部风险及责任，甲方不予支付未履行部分的合同价款给乙方</w:t>
      </w:r>
      <w:r>
        <w:rPr>
          <w:rFonts w:hint="default" w:ascii="Times New Roman" w:hAnsi="Times New Roman" w:eastAsia="仿宋" w:cs="Times New Roman"/>
          <w:sz w:val="28"/>
          <w:szCs w:val="28"/>
        </w:rPr>
        <w:t>。</w:t>
      </w:r>
    </w:p>
    <w:p>
      <w:pPr>
        <w:numPr>
          <w:ilvl w:val="0"/>
          <w:numId w:val="4"/>
        </w:numPr>
        <w:adjustRightInd w:val="0"/>
        <w:snapToGrid w:val="0"/>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numPr>
          <w:ilvl w:val="0"/>
          <w:numId w:val="4"/>
        </w:numPr>
        <w:adjustRightInd w:val="0"/>
        <w:snapToGrid w:val="0"/>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spacing w:line="480" w:lineRule="exact"/>
        <w:rPr>
          <w:rFonts w:ascii="Times New Roman" w:hAnsi="Times New Roman" w:eastAsia="仿宋" w:cs="Times New Roman"/>
          <w:b/>
          <w:bCs/>
          <w:sz w:val="28"/>
          <w:szCs w:val="28"/>
        </w:rPr>
      </w:pPr>
      <w:r>
        <w:rPr>
          <w:rFonts w:hint="default" w:ascii="Times New Roman" w:hAnsi="Times New Roman" w:eastAsia="仿宋" w:cs="Times New Roman"/>
          <w:b/>
          <w:bCs/>
          <w:sz w:val="28"/>
          <w:szCs w:val="28"/>
        </w:rPr>
        <w:t>第六条  保密条款</w:t>
      </w:r>
    </w:p>
    <w:p>
      <w:pPr>
        <w:spacing w:line="480" w:lineRule="exact"/>
        <w:ind w:firstLine="560" w:firstLineChars="200"/>
        <w:outlineLvl w:val="0"/>
        <w:rPr>
          <w:rFonts w:ascii="Times New Roman" w:hAnsi="Times New Roman" w:eastAsia="仿宋" w:cs="Times New Roman"/>
          <w:sz w:val="28"/>
          <w:szCs w:val="28"/>
        </w:rPr>
      </w:pPr>
      <w:r>
        <w:rPr>
          <w:rFonts w:hint="default" w:ascii="Times New Roman" w:hAnsi="Times New Roman" w:cs="Times New Roman"/>
          <w:color w:val="000000"/>
          <w:sz w:val="28"/>
          <w:szCs w:val="28"/>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default" w:ascii="Times New Roman" w:hAnsi="Times New Roman" w:eastAsia="仿宋" w:cs="Times New Roman"/>
          <w:sz w:val="28"/>
          <w:szCs w:val="28"/>
          <w:lang w:bidi="ar"/>
        </w:rPr>
        <w:t>包括但不限于律师费、诉讼费、赔偿款、交通费、调查费等</w:t>
      </w:r>
      <w:r>
        <w:rPr>
          <w:rFonts w:hint="default" w:ascii="Times New Roman" w:hAnsi="Times New Roman" w:eastAsia="仿宋" w:cs="Times New Roman"/>
          <w:sz w:val="28"/>
          <w:szCs w:val="28"/>
        </w:rPr>
        <w:t>。</w:t>
      </w:r>
    </w:p>
    <w:p>
      <w:pPr>
        <w:spacing w:line="480" w:lineRule="exact"/>
        <w:rPr>
          <w:rFonts w:ascii="Times New Roman" w:hAnsi="Times New Roman" w:eastAsia="仿宋" w:cs="Times New Roman"/>
          <w:b/>
          <w:bCs/>
          <w:sz w:val="28"/>
          <w:szCs w:val="28"/>
        </w:rPr>
      </w:pPr>
      <w:r>
        <w:rPr>
          <w:rFonts w:hint="default" w:ascii="Times New Roman" w:hAnsi="Times New Roman" w:eastAsia="仿宋" w:cs="Times New Roman"/>
          <w:b/>
          <w:bCs/>
          <w:sz w:val="28"/>
          <w:szCs w:val="28"/>
        </w:rPr>
        <w:t>第七条  不可抗力</w:t>
      </w:r>
    </w:p>
    <w:p>
      <w:pPr>
        <w:numPr>
          <w:ilvl w:val="0"/>
          <w:numId w:val="5"/>
        </w:numPr>
        <w:spacing w:line="480" w:lineRule="exact"/>
        <w:rPr>
          <w:rFonts w:ascii="Times New Roman" w:hAnsi="Times New Roman" w:eastAsia="仿宋" w:cs="Times New Roman"/>
          <w:sz w:val="28"/>
          <w:szCs w:val="28"/>
        </w:rPr>
      </w:pPr>
      <w:r>
        <w:rPr>
          <w:rFonts w:hint="default" w:ascii="Times New Roman" w:hAnsi="Times New Roman" w:eastAsia="仿宋" w:cs="Times New Roman"/>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Times New Roman" w:hAnsi="Times New Roman" w:eastAsia="仿宋" w:cs="Times New Roman"/>
          <w:sz w:val="28"/>
          <w:szCs w:val="28"/>
        </w:rPr>
      </w:pPr>
      <w:r>
        <w:rPr>
          <w:rFonts w:hint="default" w:ascii="Times New Roman" w:hAnsi="Times New Roman" w:eastAsia="仿宋" w:cs="Times New Roman"/>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Times New Roman" w:hAnsi="Times New Roman" w:eastAsia="仿宋" w:cs="Times New Roman"/>
          <w:sz w:val="28"/>
          <w:szCs w:val="28"/>
        </w:rPr>
      </w:pPr>
      <w:r>
        <w:rPr>
          <w:rFonts w:hint="default" w:ascii="Times New Roman" w:hAnsi="Times New Roman" w:eastAsia="仿宋" w:cs="Times New Roman"/>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Times New Roman" w:hAnsi="Times New Roman" w:eastAsia="仿宋" w:cs="Times New Roman"/>
          <w:b/>
          <w:bCs/>
          <w:sz w:val="28"/>
          <w:szCs w:val="28"/>
        </w:rPr>
      </w:pPr>
      <w:r>
        <w:rPr>
          <w:rFonts w:hint="default" w:ascii="Times New Roman" w:hAnsi="Times New Roman" w:eastAsia="仿宋" w:cs="Times New Roman"/>
          <w:b/>
          <w:bCs/>
          <w:sz w:val="28"/>
          <w:szCs w:val="28"/>
        </w:rPr>
        <w:t>第八条  违约责任</w:t>
      </w:r>
    </w:p>
    <w:p>
      <w:pPr>
        <w:numPr>
          <w:ilvl w:val="0"/>
          <w:numId w:val="6"/>
        </w:numPr>
        <w:spacing w:line="480" w:lineRule="exact"/>
        <w:rPr>
          <w:rFonts w:ascii="Times New Roman" w:hAnsi="Times New Roman" w:eastAsia="仿宋" w:cs="Times New Roman"/>
          <w:sz w:val="28"/>
          <w:szCs w:val="28"/>
        </w:rPr>
      </w:pPr>
      <w:r>
        <w:rPr>
          <w:rFonts w:hint="default" w:ascii="Times New Roman" w:hAnsi="Times New Roman" w:eastAsia="仿宋" w:cs="Times New Roman"/>
          <w:sz w:val="28"/>
          <w:szCs w:val="28"/>
        </w:rPr>
        <w:t>甲方的违约责任：</w:t>
      </w:r>
    </w:p>
    <w:p>
      <w:pPr>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Times New Roman" w:hAnsi="Times New Roman" w:eastAsia="仿宋" w:cs="Times New Roman"/>
          <w:sz w:val="28"/>
          <w:szCs w:val="28"/>
        </w:rPr>
      </w:pPr>
      <w:r>
        <w:rPr>
          <w:rFonts w:hint="default" w:ascii="Times New Roman" w:hAnsi="Times New Roman" w:eastAsia="仿宋" w:cs="Times New Roman"/>
          <w:sz w:val="28"/>
          <w:szCs w:val="28"/>
        </w:rPr>
        <w:t>乙方的违约责任：</w:t>
      </w:r>
    </w:p>
    <w:p>
      <w:pPr>
        <w:numPr>
          <w:ilvl w:val="255"/>
          <w:numId w:val="0"/>
        </w:numPr>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pPr>
        <w:numPr>
          <w:ilvl w:val="255"/>
          <w:numId w:val="0"/>
        </w:numPr>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numPr>
          <w:ilvl w:val="255"/>
          <w:numId w:val="0"/>
        </w:numPr>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（1）乙方逾期提交项目成果性文件或者逾期完成项目工作超过15日以上的；</w:t>
      </w:r>
    </w:p>
    <w:p>
      <w:pPr>
        <w:numPr>
          <w:ilvl w:val="255"/>
          <w:numId w:val="0"/>
        </w:numPr>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（2）乙方因自身原因不能提供服务（不包括本条第1点的情形）或提供的服务质量不符合本合同约定以及相关法律法规规定的；</w:t>
      </w:r>
    </w:p>
    <w:p>
      <w:pPr>
        <w:numPr>
          <w:ilvl w:val="255"/>
          <w:numId w:val="0"/>
        </w:numPr>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（3）未经甲方同意，乙方将本合同项目部分或全部技术服务工作转让第三人负责的。</w:t>
      </w:r>
    </w:p>
    <w:p>
      <w:pPr>
        <w:spacing w:line="480" w:lineRule="exact"/>
        <w:rPr>
          <w:rFonts w:ascii="Times New Roman" w:hAnsi="Times New Roman" w:eastAsia="仿宋" w:cs="Times New Roman"/>
          <w:sz w:val="28"/>
          <w:szCs w:val="28"/>
        </w:rPr>
      </w:pPr>
      <w:r>
        <w:rPr>
          <w:rFonts w:hint="default" w:ascii="Times New Roman" w:hAnsi="Times New Roman" w:eastAsia="仿宋" w:cs="Times New Roman"/>
          <w:b/>
          <w:bCs/>
          <w:sz w:val="28"/>
          <w:szCs w:val="28"/>
        </w:rPr>
        <w:t>第九条  双方确定，出现下列情形，致使本合同的履行成为不必要或不能的，可以解除本合同：</w:t>
      </w:r>
    </w:p>
    <w:p>
      <w:pPr>
        <w:numPr>
          <w:ilvl w:val="0"/>
          <w:numId w:val="7"/>
        </w:numPr>
        <w:spacing w:line="480" w:lineRule="exact"/>
        <w:rPr>
          <w:rFonts w:ascii="Times New Roman" w:hAnsi="Times New Roman" w:eastAsia="仿宋" w:cs="Times New Roman"/>
          <w:sz w:val="28"/>
          <w:szCs w:val="28"/>
        </w:rPr>
      </w:pPr>
      <w:r>
        <w:rPr>
          <w:rFonts w:hint="default" w:ascii="Times New Roman" w:hAnsi="Times New Roman" w:eastAsia="仿宋" w:cs="Times New Roman"/>
          <w:sz w:val="28"/>
          <w:szCs w:val="28"/>
        </w:rPr>
        <w:t>发生不可抗力。</w:t>
      </w:r>
    </w:p>
    <w:p>
      <w:pPr>
        <w:numPr>
          <w:ilvl w:val="0"/>
          <w:numId w:val="7"/>
        </w:numPr>
        <w:spacing w:line="480" w:lineRule="exact"/>
        <w:rPr>
          <w:rFonts w:ascii="Times New Roman" w:hAnsi="Times New Roman" w:eastAsia="仿宋" w:cs="Times New Roman"/>
          <w:sz w:val="28"/>
          <w:szCs w:val="28"/>
        </w:rPr>
      </w:pPr>
      <w:r>
        <w:rPr>
          <w:rFonts w:hint="default" w:ascii="Times New Roman" w:hAnsi="Times New Roman" w:eastAsia="仿宋" w:cs="Times New Roman"/>
          <w:sz w:val="28"/>
          <w:szCs w:val="28"/>
        </w:rPr>
        <w:t>因一方违约使合同不能继续履行或没有必要继续履行。</w:t>
      </w:r>
    </w:p>
    <w:p>
      <w:pPr>
        <w:numPr>
          <w:ilvl w:val="0"/>
          <w:numId w:val="7"/>
        </w:numPr>
        <w:spacing w:line="480" w:lineRule="exact"/>
        <w:rPr>
          <w:rFonts w:ascii="Times New Roman" w:hAnsi="Times New Roman" w:eastAsia="仿宋" w:cs="Times New Roman"/>
          <w:sz w:val="28"/>
          <w:szCs w:val="28"/>
        </w:rPr>
      </w:pPr>
      <w:r>
        <w:rPr>
          <w:rFonts w:hint="default" w:ascii="Times New Roman" w:hAnsi="Times New Roman" w:eastAsia="仿宋" w:cs="Times New Roman"/>
          <w:sz w:val="28"/>
          <w:szCs w:val="28"/>
        </w:rPr>
        <w:t>出现法律法规或国家政策规定等特定情形导致合同不能继续履行。</w:t>
      </w:r>
    </w:p>
    <w:p>
      <w:pPr>
        <w:spacing w:line="480" w:lineRule="exact"/>
        <w:rPr>
          <w:rFonts w:ascii="Times New Roman" w:hAnsi="Times New Roman" w:eastAsia="仿宋" w:cs="Times New Roman"/>
          <w:b/>
          <w:bCs/>
          <w:sz w:val="28"/>
          <w:szCs w:val="28"/>
        </w:rPr>
      </w:pPr>
      <w:r>
        <w:rPr>
          <w:rFonts w:hint="default" w:ascii="Times New Roman" w:hAnsi="Times New Roman" w:eastAsia="仿宋" w:cs="Times New Roman"/>
          <w:b/>
          <w:bCs/>
          <w:sz w:val="28"/>
          <w:szCs w:val="28"/>
        </w:rPr>
        <w:t>第十条  争议的解决办法</w:t>
      </w:r>
    </w:p>
    <w:p>
      <w:pPr>
        <w:numPr>
          <w:ilvl w:val="255"/>
          <w:numId w:val="0"/>
        </w:numPr>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Times New Roman" w:hAnsi="Times New Roman" w:eastAsia="仿宋" w:cs="Times New Roman"/>
          <w:b/>
          <w:bCs/>
          <w:sz w:val="28"/>
          <w:szCs w:val="28"/>
        </w:rPr>
      </w:pPr>
      <w:r>
        <w:rPr>
          <w:rFonts w:hint="default" w:ascii="Times New Roman" w:hAnsi="Times New Roman" w:eastAsia="仿宋" w:cs="Times New Roman"/>
          <w:b/>
          <w:bCs/>
          <w:sz w:val="28"/>
          <w:szCs w:val="28"/>
        </w:rPr>
        <w:t>第十一条 其他</w:t>
      </w:r>
    </w:p>
    <w:p>
      <w:pPr>
        <w:numPr>
          <w:ilvl w:val="0"/>
          <w:numId w:val="8"/>
        </w:numPr>
        <w:spacing w:line="480" w:lineRule="exact"/>
        <w:rPr>
          <w:rFonts w:ascii="Times New Roman" w:hAnsi="Times New Roman" w:eastAsia="仿宋" w:cs="Times New Roman"/>
          <w:sz w:val="28"/>
          <w:szCs w:val="28"/>
        </w:rPr>
      </w:pPr>
      <w:r>
        <w:rPr>
          <w:rFonts w:hint="default" w:ascii="Times New Roman" w:hAnsi="Times New Roman" w:eastAsia="仿宋" w:cs="Times New Roman"/>
          <w:sz w:val="28"/>
          <w:szCs w:val="28"/>
        </w:rPr>
        <w:t>合同如有未尽事宜，可以经甲、乙双方另行协商形成书面补充协议，书面补充协议经双方签字、盖章后生效。</w:t>
      </w:r>
    </w:p>
    <w:p>
      <w:pPr>
        <w:numPr>
          <w:ilvl w:val="0"/>
          <w:numId w:val="8"/>
        </w:numPr>
        <w:spacing w:line="480" w:lineRule="exact"/>
        <w:rPr>
          <w:rFonts w:ascii="Times New Roman" w:hAnsi="Times New Roman" w:eastAsia="仿宋" w:cs="Times New Roman"/>
          <w:sz w:val="28"/>
          <w:szCs w:val="28"/>
        </w:rPr>
      </w:pPr>
      <w:r>
        <w:rPr>
          <w:rFonts w:hint="default" w:ascii="Times New Roman" w:hAnsi="Times New Roman" w:eastAsia="仿宋" w:cs="Times New Roman"/>
          <w:sz w:val="28"/>
          <w:szCs w:val="28"/>
          <w:lang w:bidi="ar"/>
        </w:rPr>
        <w:t>甲、乙双方在本合同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default" w:ascii="Times New Roman" w:hAnsi="Times New Roman" w:eastAsia="仿宋" w:cs="Times New Roman"/>
          <w:sz w:val="28"/>
          <w:szCs w:val="28"/>
        </w:rPr>
        <w:t>。</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lang w:eastAsia="zh-CN"/>
        </w:rPr>
        <w:t>伍</w:t>
      </w:r>
      <w:r>
        <w:rPr>
          <w:rFonts w:hint="eastAsia" w:ascii="仿宋" w:hAnsi="仿宋" w:eastAsia="仿宋" w:cs="仿宋"/>
          <w:sz w:val="28"/>
          <w:szCs w:val="28"/>
        </w:rPr>
        <w:t>份，自甲、乙双方授权代表签字和盖章后生效。甲方执叁份、乙方执</w:t>
      </w:r>
      <w:r>
        <w:rPr>
          <w:rFonts w:hint="eastAsia" w:ascii="仿宋" w:hAnsi="仿宋" w:eastAsia="仿宋" w:cs="仿宋"/>
          <w:sz w:val="28"/>
          <w:szCs w:val="28"/>
          <w:lang w:eastAsia="zh-CN"/>
        </w:rPr>
        <w:t>贰</w:t>
      </w:r>
      <w:r>
        <w:rPr>
          <w:rFonts w:hint="eastAsia" w:ascii="仿宋" w:hAnsi="仿宋" w:eastAsia="仿宋" w:cs="仿宋"/>
          <w:sz w:val="28"/>
          <w:szCs w:val="28"/>
        </w:rPr>
        <w:t>份，具有同等法律效力。</w:t>
      </w:r>
    </w:p>
    <w:p>
      <w:pPr>
        <w:pStyle w:val="11"/>
        <w:numPr>
          <w:ilvl w:val="0"/>
          <w:numId w:val="8"/>
        </w:numPr>
        <w:ind w:firstLineChars="0"/>
        <w:rPr>
          <w:rFonts w:ascii="Times New Roman" w:hAnsi="Times New Roman" w:eastAsia="仿宋" w:cs="Times New Roman"/>
          <w:szCs w:val="28"/>
        </w:rPr>
      </w:pPr>
      <w:r>
        <w:rPr>
          <w:rFonts w:hint="default" w:ascii="Times New Roman" w:hAnsi="Times New Roman" w:eastAsia="仿宋" w:cs="Times New Roman"/>
          <w:szCs w:val="28"/>
        </w:rPr>
        <w:t>以下为本合同附件，与本合同具有同等效力：</w:t>
      </w:r>
    </w:p>
    <w:p>
      <w:pPr>
        <w:pStyle w:val="11"/>
        <w:numPr>
          <w:ilvl w:val="0"/>
          <w:numId w:val="9"/>
        </w:numPr>
        <w:ind w:firstLine="608"/>
        <w:rPr>
          <w:rFonts w:ascii="仿宋" w:hAnsi="仿宋" w:eastAsia="仿宋" w:cs="仿宋"/>
          <w:szCs w:val="28"/>
        </w:rPr>
      </w:pPr>
      <w:r>
        <w:rPr>
          <w:rFonts w:hint="eastAsia" w:ascii="仿宋" w:hAnsi="仿宋" w:eastAsia="仿宋" w:cs="仿宋"/>
          <w:szCs w:val="28"/>
        </w:rPr>
        <w:t>江门市市场监督管理局202</w:t>
      </w:r>
      <w:r>
        <w:rPr>
          <w:rFonts w:hint="eastAsia" w:ascii="仿宋" w:hAnsi="仿宋" w:eastAsia="仿宋" w:cs="仿宋"/>
          <w:szCs w:val="28"/>
          <w:lang w:val="en-US" w:eastAsia="zh-CN"/>
        </w:rPr>
        <w:t>6</w:t>
      </w:r>
      <w:r>
        <w:rPr>
          <w:rFonts w:hint="eastAsia" w:ascii="仿宋" w:hAnsi="仿宋" w:eastAsia="仿宋" w:cs="仿宋"/>
          <w:szCs w:val="28"/>
        </w:rPr>
        <w:t>年江门市药械化科普宣传项目采购公告；</w:t>
      </w:r>
    </w:p>
    <w:p>
      <w:pPr>
        <w:pStyle w:val="11"/>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1"/>
        <w:numPr>
          <w:ilvl w:val="0"/>
          <w:numId w:val="9"/>
        </w:numPr>
        <w:ind w:firstLine="608"/>
        <w:rPr>
          <w:rFonts w:ascii="Times New Roman" w:hAnsi="Times New Roman" w:eastAsia="仿宋" w:cs="Times New Roman"/>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（以下无正文）</w:t>
      </w:r>
    </w:p>
    <w:p>
      <w:pPr>
        <w:spacing w:line="480" w:lineRule="exact"/>
        <w:ind w:firstLine="562" w:firstLineChars="200"/>
        <w:rPr>
          <w:rFonts w:ascii="Times New Roman" w:hAnsi="Times New Roman" w:eastAsia="仿宋" w:cs="Times New Roman"/>
          <w:sz w:val="28"/>
          <w:szCs w:val="28"/>
        </w:rPr>
      </w:pPr>
      <w:r>
        <w:rPr>
          <w:rFonts w:hint="default" w:ascii="Times New Roman" w:hAnsi="Times New Roman" w:eastAsia="仿宋" w:cs="Times New Roman"/>
          <w:b/>
          <w:bCs/>
          <w:sz w:val="28"/>
          <w:szCs w:val="28"/>
        </w:rPr>
        <w:t>甲方</w:t>
      </w:r>
      <w:r>
        <w:rPr>
          <w:rFonts w:hint="default" w:ascii="Times New Roman" w:hAnsi="Times New Roman" w:eastAsia="仿宋" w:cs="Times New Roman"/>
          <w:sz w:val="28"/>
          <w:szCs w:val="28"/>
        </w:rPr>
        <w:t xml:space="preserve">：江门市市场监督管理局  </w:t>
      </w:r>
    </w:p>
    <w:p>
      <w:pPr>
        <w:spacing w:line="480" w:lineRule="exact"/>
        <w:ind w:firstLine="2240" w:firstLineChars="800"/>
        <w:rPr>
          <w:rFonts w:ascii="Times New Roman" w:hAnsi="Times New Roman" w:eastAsia="仿宋" w:cs="Times New Roman"/>
          <w:sz w:val="28"/>
          <w:szCs w:val="28"/>
        </w:rPr>
      </w:pPr>
      <w:r>
        <w:rPr>
          <w:rFonts w:hint="default" w:ascii="Times New Roman" w:hAnsi="Times New Roman" w:eastAsia="仿宋" w:cs="Times New Roman"/>
          <w:sz w:val="28"/>
          <w:szCs w:val="28"/>
        </w:rPr>
        <w:t>（盖章）</w:t>
      </w:r>
    </w:p>
    <w:p>
      <w:pPr>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 xml:space="preserve">法定代表人或授权委托人：（签字）    </w:t>
      </w:r>
    </w:p>
    <w:p>
      <w:pPr>
        <w:spacing w:line="480" w:lineRule="exact"/>
        <w:ind w:firstLine="1960" w:firstLineChars="700"/>
        <w:rPr>
          <w:rFonts w:ascii="Times New Roman" w:hAnsi="Times New Roman" w:eastAsia="仿宋" w:cs="Times New Roman"/>
          <w:sz w:val="28"/>
          <w:szCs w:val="28"/>
        </w:rPr>
      </w:pPr>
      <w:r>
        <w:rPr>
          <w:rFonts w:hint="default" w:ascii="Times New Roman" w:hAnsi="Times New Roman" w:eastAsia="仿宋" w:cs="Times New Roman"/>
          <w:sz w:val="28"/>
          <w:szCs w:val="28"/>
        </w:rPr>
        <w:t>年    月    日</w:t>
      </w:r>
    </w:p>
    <w:p>
      <w:pPr>
        <w:spacing w:line="480" w:lineRule="exact"/>
        <w:rPr>
          <w:rFonts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p>
      <w:pPr>
        <w:spacing w:line="480" w:lineRule="exact"/>
        <w:ind w:firstLine="560"/>
        <w:rPr>
          <w:rFonts w:ascii="Times New Roman" w:hAnsi="Times New Roman" w:eastAsia="仿宋" w:cs="Times New Roman"/>
          <w:sz w:val="28"/>
          <w:szCs w:val="28"/>
        </w:rPr>
      </w:pPr>
      <w:r>
        <w:rPr>
          <w:rFonts w:hint="default" w:ascii="Times New Roman" w:hAnsi="Times New Roman" w:eastAsia="仿宋" w:cs="Times New Roman"/>
          <w:b/>
          <w:bCs/>
          <w:sz w:val="28"/>
          <w:szCs w:val="28"/>
        </w:rPr>
        <w:t>乙方</w:t>
      </w:r>
      <w:r>
        <w:rPr>
          <w:rFonts w:hint="default" w:ascii="Times New Roman" w:hAnsi="Times New Roman" w:eastAsia="仿宋" w:cs="Times New Roman"/>
          <w:sz w:val="28"/>
          <w:szCs w:val="28"/>
        </w:rPr>
        <w:t>：</w:t>
      </w:r>
    </w:p>
    <w:p>
      <w:pPr>
        <w:spacing w:line="480" w:lineRule="exact"/>
        <w:ind w:firstLine="2419" w:firstLineChars="864"/>
        <w:rPr>
          <w:rFonts w:ascii="Times New Roman" w:hAnsi="Times New Roman" w:eastAsia="仿宋" w:cs="Times New Roman"/>
          <w:sz w:val="28"/>
          <w:szCs w:val="28"/>
        </w:rPr>
      </w:pPr>
      <w:r>
        <w:rPr>
          <w:rFonts w:hint="default" w:ascii="Times New Roman" w:hAnsi="Times New Roman" w:eastAsia="仿宋" w:cs="Times New Roman"/>
          <w:sz w:val="28"/>
          <w:szCs w:val="28"/>
        </w:rPr>
        <w:t>（盖章）</w:t>
      </w:r>
    </w:p>
    <w:p>
      <w:pPr>
        <w:spacing w:line="480" w:lineRule="exact"/>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法定代表人或授权委托人：（签字）</w:t>
      </w:r>
    </w:p>
    <w:p>
      <w:pPr>
        <w:spacing w:line="480" w:lineRule="exact"/>
        <w:ind w:firstLine="1960" w:firstLineChars="700"/>
        <w:rPr>
          <w:rFonts w:ascii="Times New Roman" w:hAnsi="Times New Roman" w:eastAsia="仿宋" w:cs="Times New Roman"/>
          <w:sz w:val="28"/>
          <w:szCs w:val="28"/>
        </w:rPr>
      </w:pPr>
      <w:r>
        <w:rPr>
          <w:rFonts w:hint="default" w:ascii="Times New Roman" w:hAnsi="Times New Roman" w:eastAsia="仿宋" w:cs="Times New Roman"/>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20DD5"/>
    <w:rsid w:val="000F477F"/>
    <w:rsid w:val="00201EA2"/>
    <w:rsid w:val="003D2A44"/>
    <w:rsid w:val="005B7C59"/>
    <w:rsid w:val="00784090"/>
    <w:rsid w:val="00966675"/>
    <w:rsid w:val="009A4DBA"/>
    <w:rsid w:val="00AE5953"/>
    <w:rsid w:val="00DB3F27"/>
    <w:rsid w:val="00F573A0"/>
    <w:rsid w:val="00F7797A"/>
    <w:rsid w:val="00F83EB1"/>
    <w:rsid w:val="09D77ACF"/>
    <w:rsid w:val="09DE0A66"/>
    <w:rsid w:val="0BEA35C3"/>
    <w:rsid w:val="0DDF3CA5"/>
    <w:rsid w:val="0FB72321"/>
    <w:rsid w:val="10FC4243"/>
    <w:rsid w:val="16762C7D"/>
    <w:rsid w:val="171724B5"/>
    <w:rsid w:val="19FDA202"/>
    <w:rsid w:val="1A19383D"/>
    <w:rsid w:val="1FDF0FEF"/>
    <w:rsid w:val="20075F93"/>
    <w:rsid w:val="24EE444C"/>
    <w:rsid w:val="28F2788A"/>
    <w:rsid w:val="293A0576"/>
    <w:rsid w:val="2D016C87"/>
    <w:rsid w:val="35BF09F9"/>
    <w:rsid w:val="3773E753"/>
    <w:rsid w:val="391A5AE0"/>
    <w:rsid w:val="3A7DDB92"/>
    <w:rsid w:val="3B19643C"/>
    <w:rsid w:val="3D96C253"/>
    <w:rsid w:val="3DC33BEA"/>
    <w:rsid w:val="3F3F02A9"/>
    <w:rsid w:val="3F9F291E"/>
    <w:rsid w:val="3FA76621"/>
    <w:rsid w:val="3FE44352"/>
    <w:rsid w:val="3FFFD997"/>
    <w:rsid w:val="404A6C17"/>
    <w:rsid w:val="43F43818"/>
    <w:rsid w:val="47C7B3FB"/>
    <w:rsid w:val="4B562BFB"/>
    <w:rsid w:val="4CE65427"/>
    <w:rsid w:val="4D261BEA"/>
    <w:rsid w:val="4DD70C4E"/>
    <w:rsid w:val="4FFD6049"/>
    <w:rsid w:val="4FFE76D1"/>
    <w:rsid w:val="53BB212A"/>
    <w:rsid w:val="5789094D"/>
    <w:rsid w:val="59BFD042"/>
    <w:rsid w:val="5BB2671C"/>
    <w:rsid w:val="5BFDB08B"/>
    <w:rsid w:val="5DBBAA10"/>
    <w:rsid w:val="5EBFB560"/>
    <w:rsid w:val="5FAF1DE7"/>
    <w:rsid w:val="674B606A"/>
    <w:rsid w:val="67ADD11F"/>
    <w:rsid w:val="67CAD1C3"/>
    <w:rsid w:val="68DF509E"/>
    <w:rsid w:val="690D3BC4"/>
    <w:rsid w:val="693B3F28"/>
    <w:rsid w:val="6B7E7578"/>
    <w:rsid w:val="6C651219"/>
    <w:rsid w:val="6C7B1287"/>
    <w:rsid w:val="6F5F4F93"/>
    <w:rsid w:val="6FF62050"/>
    <w:rsid w:val="6FF703B5"/>
    <w:rsid w:val="71FF92FA"/>
    <w:rsid w:val="72AF67A9"/>
    <w:rsid w:val="736A24FA"/>
    <w:rsid w:val="74FD8A85"/>
    <w:rsid w:val="76A81E4D"/>
    <w:rsid w:val="76F5858B"/>
    <w:rsid w:val="77FDCB46"/>
    <w:rsid w:val="78FAE21D"/>
    <w:rsid w:val="79276609"/>
    <w:rsid w:val="7ABAD380"/>
    <w:rsid w:val="7B7E5AD3"/>
    <w:rsid w:val="7BFD5241"/>
    <w:rsid w:val="7EFEE140"/>
    <w:rsid w:val="7F7A05EB"/>
    <w:rsid w:val="7FDA17F3"/>
    <w:rsid w:val="7FFBB4BF"/>
    <w:rsid w:val="7FFDC820"/>
    <w:rsid w:val="7FFFC161"/>
    <w:rsid w:val="855F9B6D"/>
    <w:rsid w:val="95F7C4D6"/>
    <w:rsid w:val="9B5E5AB4"/>
    <w:rsid w:val="9F6C26B6"/>
    <w:rsid w:val="9FFBB339"/>
    <w:rsid w:val="AFBD408F"/>
    <w:rsid w:val="B57DD0A3"/>
    <w:rsid w:val="B7F36391"/>
    <w:rsid w:val="BD6F2FD0"/>
    <w:rsid w:val="BDDEBEB8"/>
    <w:rsid w:val="BF3119E2"/>
    <w:rsid w:val="CFFF0E90"/>
    <w:rsid w:val="D0FF76BD"/>
    <w:rsid w:val="D3FB82B1"/>
    <w:rsid w:val="D6E3F6FE"/>
    <w:rsid w:val="D7D566C1"/>
    <w:rsid w:val="D8FBAC00"/>
    <w:rsid w:val="DAF777CC"/>
    <w:rsid w:val="DBA70116"/>
    <w:rsid w:val="DD9DB4AB"/>
    <w:rsid w:val="DFBC0A5B"/>
    <w:rsid w:val="DFF7DA6F"/>
    <w:rsid w:val="E5A51B04"/>
    <w:rsid w:val="E6F576C6"/>
    <w:rsid w:val="EDFFF93D"/>
    <w:rsid w:val="EEBEA368"/>
    <w:rsid w:val="F137789C"/>
    <w:rsid w:val="F69E4C3F"/>
    <w:rsid w:val="F6DA9943"/>
    <w:rsid w:val="F73F04C6"/>
    <w:rsid w:val="F773F35F"/>
    <w:rsid w:val="F87E81B1"/>
    <w:rsid w:val="FAF3805C"/>
    <w:rsid w:val="FBE071DD"/>
    <w:rsid w:val="FBFED7D7"/>
    <w:rsid w:val="FBFF8709"/>
    <w:rsid w:val="FDFF6184"/>
    <w:rsid w:val="FEF7480E"/>
    <w:rsid w:val="FF2F9123"/>
    <w:rsid w:val="FFB7755C"/>
    <w:rsid w:val="FFCECC97"/>
    <w:rsid w:val="FFEF0FA7"/>
    <w:rsid w:val="FFF696D6"/>
    <w:rsid w:val="FFF731EF"/>
    <w:rsid w:val="FFF8AE92"/>
    <w:rsid w:val="FFFFA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3"/>
    <w:basedOn w:val="1"/>
    <w:next w:val="1"/>
    <w:qFormat/>
    <w:uiPriority w:val="9"/>
    <w:pPr>
      <w:keepNext/>
      <w:keepLines/>
      <w:spacing w:before="260" w:after="260" w:line="416" w:lineRule="auto"/>
      <w:outlineLvl w:val="2"/>
    </w:pPr>
    <w:rPr>
      <w:rFonts w:ascii="楷体" w:hAnsi="楷体" w:eastAsia="楷体_GB2312"/>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eastAsia="宋体"/>
      <w:b/>
      <w:bCs/>
      <w:sz w:val="32"/>
      <w:szCs w:val="32"/>
    </w:r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7">
    <w:name w:val="Balloon Text"/>
    <w:basedOn w:val="1"/>
    <w:link w:val="1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sz w:val="24"/>
    </w:rPr>
  </w:style>
  <w:style w:type="paragraph" w:styleId="11">
    <w:name w:val="Body Text First Indent 2"/>
    <w:basedOn w:val="6"/>
    <w:qFormat/>
    <w:uiPriority w:val="0"/>
    <w:pPr>
      <w:ind w:firstLine="420" w:firstLineChars="200"/>
    </w:pPr>
    <w:rPr>
      <w:rFonts w:ascii="宋体" w:hAnsi="MS Sans Serif"/>
      <w:spacing w:val="12"/>
    </w:rPr>
  </w:style>
  <w:style w:type="character" w:customStyle="1" w:styleId="14">
    <w:name w:val="批注框文本 Char"/>
    <w:basedOn w:val="13"/>
    <w:link w:val="7"/>
    <w:qFormat/>
    <w:uiPriority w:val="0"/>
    <w:rPr>
      <w:rFonts w:eastAsia="仿宋_GB2312"/>
      <w:kern w:val="2"/>
      <w:sz w:val="18"/>
      <w:szCs w:val="18"/>
    </w:rPr>
  </w:style>
  <w:style w:type="paragraph" w:customStyle="1" w:styleId="15">
    <w:name w:val="普通(网站)1"/>
    <w:basedOn w:val="1"/>
    <w:qFormat/>
    <w:uiPriority w:val="0"/>
    <w:pPr>
      <w:jc w:val="left"/>
    </w:pPr>
    <w:rPr>
      <w:rFonts w:ascii="Calibri" w:hAnsi="Calibri" w:cs="黑体"/>
      <w:kern w:val="0"/>
      <w:sz w:val="24"/>
      <w:szCs w:val="24"/>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4061</Words>
  <Characters>4137</Characters>
  <Lines>2</Lines>
  <Paragraphs>9</Paragraphs>
  <TotalTime>5</TotalTime>
  <ScaleCrop>false</ScaleCrop>
  <LinksUpToDate>false</LinksUpToDate>
  <CharactersWithSpaces>4266</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2021-06-03T10:58:00Z</dcterms:created>
  <dc:creator>Administrator</dc:creator>
  <cp:lastModifiedBy>greatwall</cp:lastModifiedBy>
  <cp:lastPrinted>2025-05-17T11:27:00Z</cp:lastPrinted>
  <dcterms:modified xsi:type="dcterms:W3CDTF">2026-06-12T15:08:14Z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AE3289EE5F7DD24C3736DA673018F3B2</vt:lpwstr>
  </property>
  <property fmtid="{D5CDD505-2E9C-101B-9397-08002B2CF9AE}" pid="4" name="KSOTemplateDocerSaveRecord">
    <vt:lpwstr>eyJoZGlkIjoiOWQwNmY2ODM3YTNiMjkxOTQyOGUxNTRhMWQyMzg1Y2IiLCJ1c2VySWQiOiI2Nzk4Mzg4MTYifQ==</vt:lpwstr>
  </property>
</Properties>
</file>