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6</w:t>
      </w:r>
      <w:r>
        <w:rPr>
          <w:rFonts w:hint="eastAsia" w:ascii="宋体" w:hAnsi="宋体" w:eastAsia="宋体" w:cs="宋体"/>
          <w:b/>
          <w:color w:val="000000" w:themeColor="text1"/>
          <w:sz w:val="44"/>
          <w:szCs w:val="44"/>
          <w:shd w:val="clear" w:color="auto" w:fill="FFFFFF"/>
          <w14:textFill>
            <w14:solidFill>
              <w14:schemeClr w14:val="tx1"/>
            </w14:solidFill>
          </w14:textFill>
        </w:rPr>
        <w:t>年技术抽查</w:t>
      </w:r>
    </w:p>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检验</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专家费</w:t>
      </w:r>
      <w:r>
        <w:rPr>
          <w:rFonts w:hint="eastAsia" w:ascii="宋体" w:hAnsi="宋体" w:eastAsia="宋体" w:cs="宋体"/>
          <w:b/>
          <w:color w:val="000000" w:themeColor="text1"/>
          <w:sz w:val="44"/>
          <w:szCs w:val="44"/>
          <w:shd w:val="clear" w:color="auto" w:fill="FFFFFF"/>
          <w14:textFill>
            <w14:solidFill>
              <w14:schemeClr w14:val="tx1"/>
            </w14:solidFill>
          </w14:textFill>
        </w:rPr>
        <w:t>项目合同</w:t>
      </w:r>
    </w:p>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（模板）</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地址：江门市东华</w:t>
      </w:r>
      <w:r>
        <w:rPr>
          <w:rFonts w:ascii="仿宋" w:hAnsi="仿宋" w:eastAsia="仿宋" w:cs="仿宋"/>
          <w:color w:val="000000"/>
          <w:sz w:val="28"/>
          <w:szCs w:val="28"/>
        </w:rPr>
        <w:t>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color w:val="666666"/>
          <w:sz w:val="28"/>
          <w:szCs w:val="28"/>
          <w:shd w:val="clear" w:color="auto" w:fill="FFFFFF"/>
        </w:rPr>
      </w:pPr>
    </w:p>
    <w:p>
      <w:pPr>
        <w:widowControl/>
        <w:numPr>
          <w:ilvl w:val="0"/>
          <w:numId w:val="1"/>
        </w:numPr>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乙双方根据“江门市市场监督管理局2026年技术抽查检验专家</w:t>
      </w:r>
      <w:r>
        <w:rPr>
          <w:rFonts w:hint="eastAsia" w:ascii="仿宋" w:hAnsi="仿宋" w:eastAsia="仿宋" w:cs="仿宋"/>
          <w:sz w:val="28"/>
          <w:szCs w:val="28"/>
          <w:lang w:eastAsia="zh-CN"/>
        </w:rPr>
        <w:t>费</w:t>
      </w:r>
      <w:r>
        <w:rPr>
          <w:rFonts w:hint="eastAsia" w:ascii="仿宋" w:hAnsi="仿宋" w:eastAsia="仿宋" w:cs="仿宋"/>
          <w:sz w:val="28"/>
          <w:szCs w:val="28"/>
        </w:rPr>
        <w:t>项目”（项目编号：</w:t>
      </w:r>
      <w:r>
        <w:rPr>
          <w:rFonts w:hint="default" w:ascii="仿宋" w:hAnsi="仿宋" w:eastAsia="仿宋" w:cs="仿宋"/>
          <w:sz w:val="28"/>
          <w:szCs w:val="28"/>
        </w:rPr>
        <w:t>2026020</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江门市市场监督管理局</w:t>
      </w:r>
      <w:r>
        <w:rPr>
          <w:rFonts w:hint="eastAsia" w:ascii="仿宋" w:hAnsi="仿宋" w:eastAsia="仿宋" w:cs="仿宋"/>
          <w:sz w:val="28"/>
          <w:szCs w:val="28"/>
        </w:rPr>
        <w:t>2026年技术抽查检验专家</w:t>
      </w:r>
      <w:r>
        <w:rPr>
          <w:rFonts w:hint="eastAsia" w:ascii="仿宋" w:hAnsi="仿宋" w:eastAsia="仿宋" w:cs="仿宋"/>
          <w:sz w:val="28"/>
          <w:szCs w:val="28"/>
          <w:lang w:eastAsia="zh-CN"/>
        </w:rPr>
        <w:t>费</w:t>
      </w:r>
      <w:r>
        <w:rPr>
          <w:rFonts w:ascii="仿宋" w:hAnsi="仿宋" w:eastAsia="仿宋" w:cs="仿宋"/>
          <w:sz w:val="28"/>
          <w:szCs w:val="28"/>
        </w:rPr>
        <w:t>项目</w:t>
      </w:r>
      <w:r>
        <w:rPr>
          <w:rFonts w:hint="eastAsia" w:ascii="仿宋" w:hAnsi="仿宋" w:eastAsia="仿宋" w:cs="仿宋"/>
          <w:sz w:val="28"/>
          <w:szCs w:val="28"/>
        </w:rPr>
        <w:t>提供技术服务工作，按甲方要求及标准在约定期限内，向甲方提供服务，并提交每次专家服务的工作记录（包括专家签到表、服务记录等），具体服务内容及要求如下：</w:t>
      </w:r>
    </w:p>
    <w:p>
      <w:pPr>
        <w:widowControl/>
        <w:spacing w:line="480" w:lineRule="exact"/>
        <w:ind w:firstLine="560" w:firstLineChars="200"/>
        <w:rPr>
          <w:sz w:val="32"/>
          <w:szCs w:val="32"/>
        </w:rPr>
      </w:pPr>
      <w:r>
        <w:rPr>
          <w:rFonts w:hint="eastAsia" w:ascii="仿宋" w:hAnsi="仿宋" w:eastAsia="仿宋" w:cs="仿宋"/>
          <w:sz w:val="28"/>
          <w:szCs w:val="28"/>
        </w:rPr>
        <w:t>（一）完成</w:t>
      </w:r>
      <w:r>
        <w:rPr>
          <w:rFonts w:hint="eastAsia" w:ascii="仿宋" w:hAnsi="仿宋" w:eastAsia="仿宋" w:cs="仿宋"/>
          <w:sz w:val="28"/>
          <w:szCs w:val="28"/>
          <w:lang w:val="en-US" w:eastAsia="zh-CN"/>
        </w:rPr>
        <w:t>37</w:t>
      </w:r>
      <w:r>
        <w:rPr>
          <w:rFonts w:hint="eastAsia" w:ascii="仿宋" w:hAnsi="仿宋" w:eastAsia="仿宋" w:cs="仿宋"/>
          <w:sz w:val="28"/>
          <w:szCs w:val="28"/>
        </w:rPr>
        <w:t>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pPr>
        <w:pStyle w:val="2"/>
        <w:numPr>
          <w:ilvl w:val="255"/>
          <w:numId w:val="0"/>
        </w:num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（二）完成99项计量标准器具核准考评</w:t>
      </w:r>
      <w:r>
        <w:rPr>
          <w:rFonts w:hint="eastAsia" w:ascii="仿宋" w:hAnsi="仿宋" w:eastAsia="仿宋" w:cs="仿宋"/>
          <w:sz w:val="28"/>
          <w:szCs w:val="28"/>
          <w:lang w:eastAsia="zh-CN"/>
        </w:rPr>
        <w:t>工作任务。提供服务包括：严格遵守《计量标准考核办法》相关规定，承担计量标准考核任务的人员须持有有效的《计量标准考评员证》，其考评专业项目应覆盖相应考核的计量标准项目。考评工作应依据JJF 1033-2023 《计量标准考核规范》中规定的考评方式、内容和要求进行，并在考评期限内向江门市市场监督管理局提交《计量标准考核报告》。</w:t>
      </w:r>
    </w:p>
    <w:p>
      <w:pPr>
        <w:pStyle w:val="2"/>
        <w:numPr>
          <w:ilvl w:val="255"/>
          <w:numId w:val="0"/>
        </w:numPr>
        <w:spacing w:line="480" w:lineRule="exact"/>
        <w:ind w:firstLine="560" w:firstLineChars="200"/>
        <w:rPr>
          <w:rFonts w:hint="eastAsia" w:ascii="仿宋" w:hAnsi="仿宋" w:eastAsia="仿宋" w:cs="仿宋"/>
          <w:sz w:val="28"/>
          <w:szCs w:val="28"/>
          <w:lang w:eastAsia="zh-CN"/>
        </w:rPr>
      </w:pP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（一）项目服务期限为自合同签订生效之日起算至202</w:t>
      </w:r>
      <w:r>
        <w:rPr>
          <w:rFonts w:hint="eastAsia" w:ascii="仿宋" w:hAnsi="仿宋" w:eastAsia="仿宋" w:cs="仿宋"/>
          <w:sz w:val="28"/>
          <w:szCs w:val="28"/>
          <w:lang w:val="en-US" w:eastAsia="zh-CN"/>
        </w:rPr>
        <w:t>6</w:t>
      </w:r>
      <w:r>
        <w:rPr>
          <w:rFonts w:hint="eastAsia" w:ascii="仿宋" w:hAnsi="仿宋" w:eastAsia="仿宋" w:cs="仿宋"/>
          <w:sz w:val="28"/>
          <w:szCs w:val="28"/>
        </w:rPr>
        <w:t>年12月1</w:t>
      </w:r>
      <w:r>
        <w:rPr>
          <w:rFonts w:hint="eastAsia" w:ascii="仿宋" w:hAnsi="仿宋" w:eastAsia="仿宋" w:cs="仿宋"/>
          <w:sz w:val="28"/>
          <w:szCs w:val="28"/>
          <w:lang w:val="en-US" w:eastAsia="zh-CN"/>
        </w:rPr>
        <w:t>1</w:t>
      </w:r>
      <w:r>
        <w:rPr>
          <w:rFonts w:hint="eastAsia" w:ascii="仿宋" w:hAnsi="仿宋" w:eastAsia="仿宋" w:cs="仿宋"/>
          <w:sz w:val="28"/>
          <w:szCs w:val="28"/>
        </w:rPr>
        <w:t>日，或完成</w:t>
      </w:r>
      <w:r>
        <w:rPr>
          <w:rFonts w:hint="eastAsia" w:ascii="仿宋" w:hAnsi="仿宋" w:eastAsia="仿宋" w:cs="仿宋"/>
          <w:sz w:val="28"/>
          <w:szCs w:val="28"/>
          <w:lang w:val="en-US" w:eastAsia="zh-CN"/>
        </w:rPr>
        <w:t>37</w:t>
      </w:r>
      <w:r>
        <w:rPr>
          <w:rFonts w:hint="eastAsia" w:ascii="仿宋" w:hAnsi="仿宋" w:eastAsia="仿宋" w:cs="仿宋"/>
          <w:sz w:val="28"/>
          <w:szCs w:val="28"/>
        </w:rPr>
        <w:t>家次企业（机构）的专家技术支撑工作</w:t>
      </w:r>
      <w:r>
        <w:rPr>
          <w:rFonts w:hint="eastAsia" w:ascii="仿宋" w:hAnsi="仿宋" w:eastAsia="仿宋" w:cs="仿宋"/>
          <w:sz w:val="28"/>
          <w:szCs w:val="28"/>
          <w:lang w:eastAsia="zh-CN"/>
        </w:rPr>
        <w:t>和99项计量标准器具核准考评工作</w:t>
      </w:r>
      <w:r>
        <w:rPr>
          <w:rFonts w:hint="eastAsia" w:ascii="仿宋" w:hAnsi="仿宋" w:eastAsia="仿宋" w:cs="仿宋"/>
          <w:sz w:val="28"/>
          <w:szCs w:val="28"/>
        </w:rPr>
        <w:t>为止，以两者中时间较早者为准，并按实际服务家次数（超过</w:t>
      </w:r>
      <w:r>
        <w:rPr>
          <w:rFonts w:hint="eastAsia" w:ascii="仿宋" w:hAnsi="仿宋" w:eastAsia="仿宋" w:cs="仿宋"/>
          <w:sz w:val="28"/>
          <w:szCs w:val="28"/>
          <w:lang w:val="en-US" w:eastAsia="zh-CN"/>
        </w:rPr>
        <w:t>37</w:t>
      </w:r>
      <w:r>
        <w:rPr>
          <w:rFonts w:hint="eastAsia" w:ascii="仿宋" w:hAnsi="仿宋" w:eastAsia="仿宋" w:cs="仿宋"/>
          <w:sz w:val="28"/>
          <w:szCs w:val="28"/>
        </w:rPr>
        <w:t>家次按</w:t>
      </w:r>
      <w:r>
        <w:rPr>
          <w:rFonts w:hint="eastAsia" w:ascii="仿宋" w:hAnsi="仿宋" w:eastAsia="仿宋" w:cs="仿宋"/>
          <w:sz w:val="28"/>
          <w:szCs w:val="28"/>
          <w:lang w:val="en-US" w:eastAsia="zh-CN"/>
        </w:rPr>
        <w:t>37</w:t>
      </w:r>
      <w:r>
        <w:rPr>
          <w:rFonts w:hint="eastAsia" w:ascii="仿宋" w:hAnsi="仿宋" w:eastAsia="仿宋" w:cs="仿宋"/>
          <w:sz w:val="28"/>
          <w:szCs w:val="28"/>
        </w:rPr>
        <w:t>家次算</w:t>
      </w:r>
      <w:r>
        <w:rPr>
          <w:rFonts w:hint="eastAsia" w:ascii="仿宋" w:hAnsi="仿宋" w:eastAsia="仿宋" w:cs="仿宋"/>
          <w:sz w:val="28"/>
          <w:szCs w:val="28"/>
          <w:lang w:eastAsia="zh-CN"/>
        </w:rPr>
        <w:t>、超过</w:t>
      </w:r>
      <w:r>
        <w:rPr>
          <w:rFonts w:hint="eastAsia" w:ascii="仿宋" w:hAnsi="仿宋" w:eastAsia="仿宋" w:cs="仿宋"/>
          <w:sz w:val="28"/>
          <w:szCs w:val="28"/>
          <w:lang w:val="en-US" w:eastAsia="zh-CN"/>
        </w:rPr>
        <w:t>99项</w:t>
      </w:r>
      <w:r>
        <w:rPr>
          <w:rFonts w:hint="eastAsia" w:ascii="仿宋" w:hAnsi="仿宋" w:eastAsia="仿宋" w:cs="仿宋"/>
          <w:sz w:val="28"/>
          <w:szCs w:val="28"/>
          <w:lang w:eastAsia="zh-CN"/>
        </w:rPr>
        <w:t>按</w:t>
      </w:r>
      <w:r>
        <w:rPr>
          <w:rFonts w:hint="eastAsia" w:ascii="仿宋" w:hAnsi="仿宋" w:eastAsia="仿宋" w:cs="仿宋"/>
          <w:sz w:val="28"/>
          <w:szCs w:val="28"/>
          <w:lang w:val="en-US" w:eastAsia="zh-CN"/>
        </w:rPr>
        <w:t>99项</w:t>
      </w:r>
      <w:r>
        <w:rPr>
          <w:rFonts w:hint="eastAsia" w:ascii="仿宋" w:hAnsi="仿宋" w:eastAsia="仿宋" w:cs="仿宋"/>
          <w:sz w:val="28"/>
          <w:szCs w:val="28"/>
          <w:lang w:eastAsia="zh-CN"/>
        </w:rPr>
        <w:t>算</w:t>
      </w:r>
      <w:r>
        <w:rPr>
          <w:rFonts w:hint="eastAsia" w:ascii="仿宋" w:hAnsi="仿宋" w:eastAsia="仿宋" w:cs="仿宋"/>
          <w:sz w:val="28"/>
          <w:szCs w:val="28"/>
        </w:rPr>
        <w:t>），以专家技术支撑工作600元/人/家次</w:t>
      </w:r>
      <w:r>
        <w:rPr>
          <w:rFonts w:hint="eastAsia" w:ascii="仿宋" w:hAnsi="仿宋" w:eastAsia="仿宋" w:cs="仿宋"/>
          <w:sz w:val="28"/>
          <w:szCs w:val="28"/>
          <w:lang w:eastAsia="zh-CN"/>
        </w:rPr>
        <w:t>、计量标准器具核准考评工作</w:t>
      </w:r>
      <w:r>
        <w:rPr>
          <w:rFonts w:hint="eastAsia" w:ascii="仿宋" w:hAnsi="仿宋" w:eastAsia="仿宋" w:cs="仿宋"/>
          <w:sz w:val="28"/>
          <w:szCs w:val="28"/>
          <w:lang w:val="en-US" w:eastAsia="zh-CN"/>
        </w:rPr>
        <w:t>200元/项</w:t>
      </w:r>
      <w:r>
        <w:rPr>
          <w:rFonts w:hint="eastAsia" w:ascii="仿宋" w:hAnsi="仿宋" w:eastAsia="仿宋" w:cs="仿宋"/>
          <w:sz w:val="28"/>
          <w:szCs w:val="28"/>
        </w:rPr>
        <w:t>进行结算。</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ascii="宋体" w:hAnsi="宋体" w:eastAsia="仿宋"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第一期：本项目乙方工作进度达到</w:t>
      </w:r>
      <w:r>
        <w:rPr>
          <w:rFonts w:ascii="仿宋" w:hAnsi="仿宋" w:eastAsia="仿宋" w:cs="仿宋"/>
          <w:sz w:val="28"/>
          <w:szCs w:val="28"/>
        </w:rPr>
        <w:t>50%以上的，乙方报请甲方审核确认后，甲方收到乙方开具的相对应金额发票之日起30个工作日内，甲方向乙方支付项目50%的费用，即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第二期：待项目经甲方验收合格后，甲方收到乙方开具的相对应金额发票之日起</w:t>
      </w:r>
      <w:r>
        <w:rPr>
          <w:rFonts w:ascii="仿宋" w:hAnsi="仿宋" w:eastAsia="仿宋" w:cs="仿宋"/>
          <w:sz w:val="28"/>
          <w:szCs w:val="28"/>
        </w:rPr>
        <w:t>30个工作日内，甲方向乙方支付剩余</w:t>
      </w:r>
      <w:r>
        <w:rPr>
          <w:rFonts w:hint="eastAsia" w:ascii="仿宋" w:hAnsi="仿宋" w:eastAsia="仿宋" w:cs="仿宋"/>
          <w:sz w:val="28"/>
          <w:szCs w:val="28"/>
        </w:rPr>
        <w:t>的实际</w:t>
      </w:r>
      <w:r>
        <w:rPr>
          <w:rFonts w:ascii="仿宋" w:hAnsi="仿宋" w:eastAsia="仿宋" w:cs="仿宋"/>
          <w:sz w:val="28"/>
          <w:szCs w:val="28"/>
        </w:rPr>
        <w:t>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default" w:ascii="仿宋" w:hAnsi="仿宋" w:eastAsia="仿宋" w:cs="仿宋"/>
          <w:sz w:val="28"/>
          <w:szCs w:val="28"/>
        </w:rPr>
        <w:t>社会</w:t>
      </w:r>
      <w:r>
        <w:rPr>
          <w:rFonts w:hint="eastAsia" w:ascii="仿宋" w:hAnsi="仿宋" w:eastAsia="仿宋" w:cs="仿宋"/>
          <w:sz w:val="28"/>
          <w:szCs w:val="28"/>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经甲方验收不合格的，乙方应在甲方指定期限内采取弥补措施并再次提交给甲方验收；验收合格后由甲方和乙方共同签字确认作为结算的依据。</w:t>
      </w:r>
    </w:p>
    <w:p>
      <w:pPr>
        <w:pStyle w:val="2"/>
        <w:spacing w:line="480" w:lineRule="exact"/>
        <w:ind w:firstLine="560"/>
        <w:rPr>
          <w:rFonts w:eastAsia="仿宋"/>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w:t>
      </w:r>
      <w:r>
        <w:rPr>
          <w:rFonts w:hint="eastAsia" w:ascii="仿宋" w:hAnsi="仿宋" w:eastAsia="仿宋" w:cs="仿宋"/>
          <w:bCs/>
          <w:sz w:val="28"/>
          <w:szCs w:val="28"/>
          <w:lang w:val="en-US" w:eastAsia="zh-CN"/>
        </w:rPr>
        <w:t>10个工作日</w:t>
      </w:r>
      <w:r>
        <w:rPr>
          <w:rFonts w:hint="eastAsia" w:ascii="仿宋" w:hAnsi="仿宋" w:eastAsia="仿宋" w:cs="仿宋"/>
          <w:bCs/>
          <w:sz w:val="28"/>
          <w:szCs w:val="28"/>
        </w:rPr>
        <w:t>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根据甲方要求安排技术专家并完成工作任务，以及确保完成任务期间的人身安全、公私财产安全、交通安全等各项安全事宜。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255"/>
          <w:numId w:val="0"/>
        </w:numPr>
        <w:spacing w:line="480" w:lineRule="exact"/>
        <w:rPr>
          <w:rFonts w:ascii="仿宋" w:hAnsi="仿宋" w:eastAsia="仿宋" w:cs="仿宋"/>
          <w:sz w:val="28"/>
          <w:szCs w:val="28"/>
        </w:rPr>
      </w:pPr>
      <w:r>
        <w:rPr>
          <w:rFonts w:hint="eastAsia" w:ascii="仿宋" w:hAnsi="仿宋" w:eastAsia="仿宋" w:cs="仿宋"/>
          <w:b/>
          <w:bCs/>
          <w:sz w:val="28"/>
          <w:szCs w:val="28"/>
        </w:rPr>
        <w:t>第六条  保密条款</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（4）乙方未按照合同约定及时提交项目材料的。</w:t>
      </w:r>
    </w:p>
    <w:p>
      <w:pPr>
        <w:ind w:firstLine="42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ascii="Helvetica Neue" w:hAnsi="Helvetica Neue" w:eastAsia="Helvetica Neue" w:cs="Helvetica Neue"/>
          <w:i w:val="0"/>
          <w:iCs w:val="0"/>
          <w:caps w:val="0"/>
          <w:color w:val="0F1115"/>
          <w:spacing w:val="0"/>
          <w:kern w:val="0"/>
          <w:sz w:val="32"/>
          <w:szCs w:val="32"/>
          <w:shd w:val="clear" w:fill="FFFFFF"/>
          <w:lang w:val="en-US" w:eastAsia="zh-CN" w:bidi="ar"/>
        </w:rPr>
        <w:t> </w:t>
      </w:r>
      <w:r>
        <w:rPr>
          <w:rFonts w:hint="eastAsia" w:ascii="仿宋" w:hAnsi="仿宋" w:eastAsia="仿宋" w:cs="仿宋"/>
          <w:i w:val="0"/>
          <w:iCs w:val="0"/>
          <w:caps w:val="0"/>
          <w:color w:val="0F1115"/>
          <w:spacing w:val="0"/>
          <w:kern w:val="0"/>
          <w:sz w:val="28"/>
          <w:szCs w:val="28"/>
          <w:shd w:val="clear" w:fill="FFFFFF"/>
          <w:lang w:val="en-US" w:eastAsia="zh-CN" w:bidi="ar"/>
        </w:rPr>
        <w:t>上述违约责任的约定不排除乙方依据法律法规及本合同其他约定（包括但不限于第五条第（一）款）应承担的赔偿责任。甲方因乙方违约行为遭受的实际损失（包括但不限于另行委托第三方产生的额外费用、行政罚款、诉讼费、律师费等）超过本条约定的违约金的，乙方应按实际损失金额予以赔偿。</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pStyle w:val="9"/>
        <w:ind w:left="0" w:firstLine="608"/>
        <w:rPr>
          <w:rFonts w:ascii="仿宋" w:hAnsi="仿宋" w:eastAsia="仿宋" w:cs="仿宋"/>
          <w:szCs w:val="28"/>
        </w:rPr>
      </w:pPr>
      <w:r>
        <w:rPr>
          <w:rFonts w:hint="eastAsia" w:ascii="仿宋" w:hAnsi="仿宋" w:eastAsia="仿宋" w:cs="仿宋"/>
          <w:szCs w:val="28"/>
        </w:rPr>
        <w:t>（一）合同如有未尽事宜，可以经甲、乙双方另行协商形成书面补充协议，书面补充协议经双方签字、盖章后生效。</w:t>
      </w:r>
    </w:p>
    <w:p>
      <w:pPr>
        <w:pStyle w:val="9"/>
        <w:ind w:left="0" w:firstLine="608"/>
        <w:rPr>
          <w:rFonts w:ascii="仿宋" w:hAnsi="仿宋" w:eastAsia="仿宋" w:cs="仿宋"/>
          <w:szCs w:val="28"/>
        </w:rPr>
      </w:pPr>
      <w:r>
        <w:rPr>
          <w:rFonts w:hint="eastAsia" w:ascii="仿宋" w:hAnsi="仿宋" w:eastAsia="仿宋" w:cs="仿宋"/>
          <w:szCs w:val="28"/>
        </w:rPr>
        <w:t>（二）</w:t>
      </w:r>
      <w:r>
        <w:rPr>
          <w:rFonts w:hint="eastAsia" w:ascii="仿宋" w:hAnsi="仿宋" w:eastAsia="仿宋" w:cs="仿宋"/>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Cs w:val="28"/>
        </w:rPr>
        <w:t>。</w:t>
      </w:r>
    </w:p>
    <w:p>
      <w:pPr>
        <w:pStyle w:val="9"/>
        <w:ind w:left="0" w:firstLine="608"/>
        <w:rPr>
          <w:rFonts w:ascii="仿宋" w:hAnsi="仿宋" w:eastAsia="仿宋" w:cs="仿宋"/>
          <w:szCs w:val="28"/>
        </w:rPr>
      </w:pPr>
      <w:r>
        <w:rPr>
          <w:rFonts w:hint="eastAsia" w:ascii="仿宋" w:hAnsi="仿宋" w:eastAsia="仿宋" w:cs="仿宋"/>
          <w:szCs w:val="28"/>
        </w:rPr>
        <w:t>（三）本合同一式伍份，自甲、乙双方签字和盖章后生效，甲方执叁份、乙方执贰份，具有同等的法律效力。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（四）以下为本合同附件，与本合同具有同等效力：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sz w:val="28"/>
          <w:szCs w:val="28"/>
        </w:rPr>
        <w:t>江门市市场监督管理局202</w:t>
      </w:r>
      <w:r>
        <w:rPr>
          <w:rFonts w:hint="eastAsia" w:ascii="仿宋" w:hAnsi="仿宋" w:eastAsia="仿宋" w:cs="仿宋"/>
          <w:sz w:val="28"/>
          <w:szCs w:val="28"/>
          <w:lang w:val="en-US" w:eastAsia="zh-CN"/>
        </w:rPr>
        <w:t>6</w:t>
      </w:r>
      <w:r>
        <w:rPr>
          <w:rFonts w:hint="eastAsia" w:ascii="仿宋" w:hAnsi="仿宋" w:eastAsia="仿宋" w:cs="仿宋"/>
          <w:sz w:val="28"/>
          <w:szCs w:val="28"/>
        </w:rPr>
        <w:t>年技术抽查检验专家</w:t>
      </w:r>
      <w:r>
        <w:rPr>
          <w:rFonts w:hint="eastAsia" w:ascii="仿宋" w:hAnsi="仿宋" w:eastAsia="仿宋" w:cs="仿宋"/>
          <w:sz w:val="28"/>
          <w:szCs w:val="28"/>
          <w:lang w:eastAsia="zh-CN"/>
        </w:rPr>
        <w:t>费</w:t>
      </w:r>
      <w:r>
        <w:rPr>
          <w:rFonts w:hint="eastAsia" w:ascii="仿宋" w:hAnsi="仿宋" w:eastAsia="仿宋" w:cs="仿宋"/>
          <w:sz w:val="28"/>
          <w:szCs w:val="28"/>
        </w:rPr>
        <w:t>项目</w:t>
      </w:r>
      <w:r>
        <w:rPr>
          <w:rFonts w:hint="eastAsia" w:ascii="仿宋" w:hAnsi="仿宋" w:eastAsia="仿宋" w:cs="仿宋"/>
          <w:sz w:val="28"/>
          <w:szCs w:val="28"/>
          <w:lang w:eastAsia="zh-CN"/>
        </w:rPr>
        <w:t>（重招）</w:t>
      </w:r>
      <w:r>
        <w:rPr>
          <w:rFonts w:hint="eastAsia" w:ascii="仿宋" w:hAnsi="仿宋" w:eastAsia="仿宋" w:cs="仿宋"/>
          <w:sz w:val="28"/>
          <w:szCs w:val="28"/>
        </w:rPr>
        <w:t>采购公告</w:t>
      </w:r>
      <w:r>
        <w:rPr>
          <w:rFonts w:ascii="仿宋" w:hAnsi="仿宋" w:eastAsia="仿宋" w:cs="仿宋"/>
          <w:color w:val="000000"/>
          <w:sz w:val="28"/>
          <w:szCs w:val="28"/>
        </w:rPr>
        <w:t>；</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2．江门市市场监督管理局相关项目采购结果公告；</w:t>
      </w:r>
    </w:p>
    <w:p>
      <w:pPr>
        <w:widowControl/>
        <w:numPr>
          <w:ilvl w:val="255"/>
          <w:numId w:val="0"/>
        </w:numPr>
        <w:spacing w:line="480" w:lineRule="exact"/>
        <w:ind w:firstLine="600" w:firstLineChars="200"/>
        <w:rPr>
          <w:rFonts w:ascii="仿宋" w:hAnsi="仿宋" w:eastAsia="仿宋" w:cs="仿宋"/>
          <w:color w:val="000000"/>
          <w:sz w:val="28"/>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0" w:firstLineChars="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o8wgGDYCAABhBAAADgAAAAAAAAABACAA&#10;AAA3AQAAZHJzL2Uyb0RvYy54bWxQSwECFAAUAAAACACHTuJAepHpotIAAAAEAQAADwAAAAAAAAAB&#10;ACAAAAA4AAAAZHJzL2Rvd25yZXYueG1sUEsFBgAAAAAGAAYAWQEAAN8FAAAAAA==&#10;">
              <v:fill on="f" focussize="0,0"/>
              <v:stroke on="f" weight="0.5pt"/>
              <v:imagedata o:title=""/>
              <o:lock v:ext="edit" aspectratio="f"/>
              <v:textbox inset="0mm,0mm,0mm,0mm" style="mso-fit-shape-to-text:t;">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tentative="0">
      <w:start w:val="1"/>
      <w:numFmt w:val="ideographTraditional"/>
      <w:suff w:val="nothing"/>
      <w:lvlText w:val="%1、"/>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00062789"/>
    <w:rsid w:val="00087F63"/>
    <w:rsid w:val="000E2B5D"/>
    <w:rsid w:val="0013660D"/>
    <w:rsid w:val="001930BF"/>
    <w:rsid w:val="001D364F"/>
    <w:rsid w:val="00201EA2"/>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D5A46"/>
    <w:rsid w:val="0073774A"/>
    <w:rsid w:val="007B151A"/>
    <w:rsid w:val="007D64C2"/>
    <w:rsid w:val="008072B3"/>
    <w:rsid w:val="008F6146"/>
    <w:rsid w:val="00A70312"/>
    <w:rsid w:val="00AC285B"/>
    <w:rsid w:val="00AF4328"/>
    <w:rsid w:val="00AF7079"/>
    <w:rsid w:val="00BE22B6"/>
    <w:rsid w:val="00BF784A"/>
    <w:rsid w:val="00C17314"/>
    <w:rsid w:val="00C52FEA"/>
    <w:rsid w:val="00C872EB"/>
    <w:rsid w:val="00D52FB6"/>
    <w:rsid w:val="00DB226F"/>
    <w:rsid w:val="00DC5441"/>
    <w:rsid w:val="00FA1604"/>
    <w:rsid w:val="09D77ACF"/>
    <w:rsid w:val="09DE0A66"/>
    <w:rsid w:val="0AFFB649"/>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AE7F31"/>
    <w:rsid w:val="5BB2671C"/>
    <w:rsid w:val="5C193CE4"/>
    <w:rsid w:val="5EBF7A0A"/>
    <w:rsid w:val="5F953125"/>
    <w:rsid w:val="5FC7FF2D"/>
    <w:rsid w:val="638D0039"/>
    <w:rsid w:val="67B2DF82"/>
    <w:rsid w:val="690D3BC4"/>
    <w:rsid w:val="693B3F28"/>
    <w:rsid w:val="6B7E7578"/>
    <w:rsid w:val="6C182D47"/>
    <w:rsid w:val="6C7B1287"/>
    <w:rsid w:val="6DED6932"/>
    <w:rsid w:val="6F5F4F93"/>
    <w:rsid w:val="711321B2"/>
    <w:rsid w:val="72AF67A9"/>
    <w:rsid w:val="76770485"/>
    <w:rsid w:val="76A81E4D"/>
    <w:rsid w:val="77FFD210"/>
    <w:rsid w:val="79276609"/>
    <w:rsid w:val="79ED400C"/>
    <w:rsid w:val="7EBC6598"/>
    <w:rsid w:val="7EDD6762"/>
    <w:rsid w:val="7EFEE140"/>
    <w:rsid w:val="7FFB09F5"/>
    <w:rsid w:val="BEFF3D87"/>
    <w:rsid w:val="BFD6A2E6"/>
    <w:rsid w:val="CC5EFD5D"/>
    <w:rsid w:val="DFB7DE5F"/>
    <w:rsid w:val="EFF5019C"/>
    <w:rsid w:val="F3DF95D7"/>
    <w:rsid w:val="F48AFC2A"/>
    <w:rsid w:val="F5FCD360"/>
    <w:rsid w:val="F77F5DEE"/>
    <w:rsid w:val="FB4F5E9A"/>
    <w:rsid w:val="FD3EEEF2"/>
    <w:rsid w:val="FF78C582"/>
    <w:rsid w:val="FFF70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8</Pages>
  <Words>4036</Words>
  <Characters>318</Characters>
  <Lines>2</Lines>
  <Paragraphs>8</Paragraphs>
  <TotalTime>25</TotalTime>
  <ScaleCrop>false</ScaleCrop>
  <LinksUpToDate>false</LinksUpToDate>
  <CharactersWithSpaces>4346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2024-07-14T07:51:00Z</dcterms:created>
  <dc:creator>Administrator</dc:creator>
  <cp:lastModifiedBy>greatwall</cp:lastModifiedBy>
  <cp:lastPrinted>2022-06-25T19:31:00Z</cp:lastPrinted>
  <dcterms:modified xsi:type="dcterms:W3CDTF">2026-06-23T11:42:43Z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AAE186C040438E532427E869FC83C09F</vt:lpwstr>
  </property>
  <property fmtid="{D5CDD505-2E9C-101B-9397-08002B2CF9AE}" pid="4" name="KSOTemplateDocerSaveRecord">
    <vt:lpwstr>eyJoZGlkIjoiM2IyODI2NzM3YjhiYThmOTY1NGVhYWJiYWNlMDU5YjkiLCJ1c2VySWQiOiI2MzA4NzY4NTYifQ==</vt:lpwstr>
  </property>
</Properties>
</file>