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4D0BE">
      <w:pPr>
        <w:spacing w:line="560" w:lineRule="exact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Toc1082"/>
      <w:bookmarkStart w:id="1" w:name="_Toc26180"/>
      <w:bookmarkStart w:id="2" w:name="_Toc6249"/>
      <w:bookmarkStart w:id="3" w:name="_Toc11696"/>
      <w:bookmarkStart w:id="4" w:name="_Toc202622700"/>
      <w:r>
        <w:rPr>
          <w:rFonts w:hint="eastAsia" w:ascii="方正小标宋简体" w:hAnsi="宋体" w:eastAsia="方正小标宋简体"/>
          <w:bCs/>
          <w:sz w:val="36"/>
          <w:szCs w:val="36"/>
        </w:rPr>
        <w:t>简易注销全体投资人承诺书</w:t>
      </w:r>
      <w:bookmarkEnd w:id="0"/>
      <w:bookmarkEnd w:id="1"/>
      <w:bookmarkEnd w:id="2"/>
      <w:bookmarkEnd w:id="3"/>
      <w:bookmarkEnd w:id="4"/>
    </w:p>
    <w:tbl>
      <w:tblPr>
        <w:tblStyle w:val="5"/>
        <w:tblpPr w:leftFromText="180" w:rightFromText="180" w:vertAnchor="text" w:horzAnchor="page" w:tblpX="1484" w:tblpY="244"/>
        <w:tblOverlap w:val="never"/>
        <w:tblW w:w="907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41"/>
        <w:gridCol w:w="1584"/>
        <w:gridCol w:w="1425"/>
        <w:gridCol w:w="3615"/>
      </w:tblGrid>
      <w:tr w14:paraId="444F7D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vAlign w:val="center"/>
          </w:tcPr>
          <w:p w14:paraId="2326994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经营主体</w:t>
            </w:r>
            <w:r>
              <w:rPr>
                <w:rFonts w:hint="eastAsia" w:ascii="黑体" w:hAnsi="黑体" w:eastAsia="黑体" w:cs="黑体"/>
                <w:bCs/>
                <w:sz w:val="24"/>
                <w:lang w:val="zh-CN"/>
              </w:rPr>
              <w:t>名称</w:t>
            </w:r>
          </w:p>
        </w:tc>
        <w:tc>
          <w:tcPr>
            <w:tcW w:w="6624" w:type="dxa"/>
            <w:gridSpan w:val="3"/>
            <w:vAlign w:val="center"/>
          </w:tcPr>
          <w:p w14:paraId="437D18B4"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</w:p>
        </w:tc>
      </w:tr>
      <w:tr w14:paraId="29F596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tcBorders>
              <w:bottom w:val="single" w:color="000000" w:sz="4" w:space="0"/>
            </w:tcBorders>
            <w:vAlign w:val="center"/>
          </w:tcPr>
          <w:p w14:paraId="41477C8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黑体" w:hAnsi="黑体" w:eastAsia="黑体" w:cs="黑体"/>
                <w:bCs/>
                <w:color w:val="FF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统一社会信用代码</w:t>
            </w:r>
          </w:p>
        </w:tc>
        <w:tc>
          <w:tcPr>
            <w:tcW w:w="6624" w:type="dxa"/>
            <w:gridSpan w:val="3"/>
            <w:tcBorders>
              <w:bottom w:val="single" w:color="000000" w:sz="4" w:space="0"/>
            </w:tcBorders>
            <w:vAlign w:val="center"/>
          </w:tcPr>
          <w:p w14:paraId="2D66F38B"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</w:p>
        </w:tc>
      </w:tr>
      <w:tr w14:paraId="03546F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single" w:color="000000" w:sz="4" w:space="0"/>
              <w:bottom w:val="nil"/>
            </w:tcBorders>
            <w:vAlign w:val="center"/>
          </w:tcPr>
          <w:p w14:paraId="6C2566DD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现向登记机关申请通过简易程序办理注销登记，并郑重承诺如下：</w:t>
            </w:r>
          </w:p>
        </w:tc>
      </w:tr>
      <w:tr w14:paraId="63FCEE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0DA2624C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1.本经营主体申请注销登记前：</w:t>
            </w:r>
            <w:r>
              <w:rPr>
                <w:rFonts w:hint="eastAsia" w:ascii="仿宋_GB2312" w:hAnsi="宋体" w:eastAsia="仿宋_GB2312" w:cs="黑体"/>
                <w:sz w:val="24"/>
              </w:rPr>
              <w:t>（需勾选以下其中一项）</w:t>
            </w:r>
          </w:p>
          <w:p w14:paraId="2EF8D377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□未发生债权债务</w:t>
            </w:r>
          </w:p>
          <w:p w14:paraId="0C7F8F87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□已将债权债务清算完结</w:t>
            </w:r>
          </w:p>
        </w:tc>
      </w:tr>
      <w:tr w14:paraId="638D0B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38D8936B">
            <w:pPr>
              <w:spacing w:line="40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2.本经营主体不存在未结清清偿费用、职工工资、社会保险费用、法定补偿金、应缴纳税款（滞纳金、罚款）及其他未了结事务，清算工作已全面完结。</w:t>
            </w:r>
          </w:p>
        </w:tc>
      </w:tr>
      <w:tr w14:paraId="5BAF6B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 w14:paraId="013F303B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3.本经营主体承诺申请注销登记时不存在以下情形：</w:t>
            </w:r>
          </w:p>
          <w:p w14:paraId="586D1F97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法律、行政法规或者国务院决定规定在注销登记前需经批准的；</w:t>
            </w:r>
          </w:p>
          <w:p w14:paraId="4B3F4FF4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被吊销营业执照、责令关闭、撤销；</w:t>
            </w:r>
          </w:p>
          <w:p w14:paraId="1DF25AEB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在经营异常名录或者市场监督管理严重违法失信名单中；</w:t>
            </w:r>
          </w:p>
          <w:p w14:paraId="3941C134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存在股权（财产份额）被冻结、出质或者动产抵押，或者对其他经营主体存在投资；</w:t>
            </w:r>
          </w:p>
          <w:p w14:paraId="2DBAD3DE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正在被立案调查或者采取行政强制、正在诉讼或仲裁程序中；</w:t>
            </w:r>
          </w:p>
          <w:p w14:paraId="529A569F"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受到罚款等行政处罚尚未执行完毕；不适用企业简易注销登记的其他情形。</w:t>
            </w:r>
          </w:p>
        </w:tc>
      </w:tr>
      <w:tr w14:paraId="7CA369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72" w:type="dxa"/>
            <w:gridSpan w:val="5"/>
            <w:tcBorders>
              <w:top w:val="nil"/>
            </w:tcBorders>
            <w:vAlign w:val="center"/>
          </w:tcPr>
          <w:p w14:paraId="6BF85828"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全体投资人对以上承诺的真实性负责，如果违法失信，则由全体投资人承担相应的法律后果和责任，并自愿接受相关行政执法部门的约束和惩戒。</w:t>
            </w:r>
          </w:p>
        </w:tc>
      </w:tr>
      <w:tr w14:paraId="5D8B3B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32" w:type="dxa"/>
            <w:gridSpan w:val="3"/>
            <w:tcBorders>
              <w:bottom w:val="nil"/>
              <w:right w:val="nil"/>
            </w:tcBorders>
            <w:vAlign w:val="center"/>
          </w:tcPr>
          <w:p w14:paraId="13FE8D8E">
            <w:pPr>
              <w:pStyle w:val="3"/>
              <w:spacing w:line="520" w:lineRule="exact"/>
              <w:ind w:right="-202" w:rightChars="-96" w:firstLine="480"/>
              <w:jc w:val="both"/>
              <w:rPr>
                <w:rFonts w:hint="eastAsia" w:ascii="宋体" w:hAnsi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  <w:lang w:val="zh-CN"/>
              </w:rPr>
              <w:t>全体投资人签名（盖章）</w:t>
            </w:r>
            <w:r>
              <w:rPr>
                <w:rFonts w:hint="eastAsia" w:ascii="宋体" w:hAnsi="宋体"/>
                <w:bCs/>
                <w:sz w:val="24"/>
                <w:szCs w:val="24"/>
                <w:lang w:val="zh-CN"/>
              </w:rPr>
              <w:t>：</w:t>
            </w:r>
          </w:p>
          <w:p w14:paraId="009129F5">
            <w:pPr>
              <w:pStyle w:val="3"/>
              <w:spacing w:line="520" w:lineRule="exact"/>
              <w:ind w:right="-202" w:rightChars="-96" w:firstLine="480"/>
              <w:jc w:val="both"/>
              <w:rPr>
                <w:rFonts w:hint="eastAsia" w:ascii="宋体" w:hAnsi="宋体"/>
                <w:bCs/>
                <w:w w:val="90"/>
                <w:sz w:val="24"/>
                <w:szCs w:val="24"/>
                <w:lang w:val="zh-CN"/>
              </w:rPr>
            </w:pP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14:paraId="0FFC2022"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  <w:tc>
          <w:tcPr>
            <w:tcW w:w="3615" w:type="dxa"/>
            <w:tcBorders>
              <w:left w:val="nil"/>
              <w:bottom w:val="nil"/>
            </w:tcBorders>
            <w:vAlign w:val="center"/>
          </w:tcPr>
          <w:p w14:paraId="43CF2637"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</w:tr>
      <w:tr w14:paraId="31ECA3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032" w:type="dxa"/>
            <w:gridSpan w:val="3"/>
            <w:tcBorders>
              <w:top w:val="nil"/>
              <w:bottom w:val="single" w:color="000000" w:sz="12" w:space="0"/>
              <w:right w:val="nil"/>
            </w:tcBorders>
            <w:vAlign w:val="center"/>
          </w:tcPr>
          <w:p w14:paraId="16234851">
            <w:pPr>
              <w:pStyle w:val="3"/>
              <w:spacing w:line="520" w:lineRule="exact"/>
              <w:ind w:firstLine="480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520B469"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lang w:val="zh-CN"/>
              </w:rPr>
              <w:t>日期</w:t>
            </w:r>
            <w:r>
              <w:rPr>
                <w:rFonts w:hint="eastAsia" w:ascii="宋体" w:hAnsi="宋体"/>
                <w:sz w:val="24"/>
              </w:rPr>
              <w:t xml:space="preserve">：     </w:t>
            </w:r>
          </w:p>
        </w:tc>
        <w:tc>
          <w:tcPr>
            <w:tcW w:w="3615" w:type="dxa"/>
            <w:tcBorders>
              <w:top w:val="nil"/>
              <w:left w:val="nil"/>
              <w:bottom w:val="single" w:color="000000" w:sz="12" w:space="0"/>
            </w:tcBorders>
            <w:vAlign w:val="center"/>
          </w:tcPr>
          <w:p w14:paraId="0CCF60C1"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pacing w:val="-20"/>
                <w:w w:val="80"/>
                <w:sz w:val="32"/>
                <w:szCs w:val="32"/>
              </w:rPr>
              <w:t>□□□□/□□/□□</w:t>
            </w:r>
            <w:r>
              <w:rPr>
                <w:rFonts w:hint="eastAsia" w:ascii="宋体" w:hAnsi="宋体" w:cs="仿宋_GB2312"/>
                <w:sz w:val="22"/>
                <w:szCs w:val="22"/>
              </w:rPr>
              <w:t>（年/月/日）</w:t>
            </w:r>
          </w:p>
        </w:tc>
      </w:tr>
      <w:tr w14:paraId="73091B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100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35617A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说明</w:t>
            </w:r>
          </w:p>
        </w:tc>
        <w:tc>
          <w:tcPr>
            <w:tcW w:w="8065" w:type="dxa"/>
            <w:gridSpan w:val="4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 w14:paraId="71499D38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有限责任公司由全体股东签署、非公司企业法人由全体出资人签署、个人独资企业由投资人签名、合伙企业由全体合伙人签署、农民专业合作社（联合社）由全体合作社成员签署。</w:t>
            </w:r>
          </w:p>
          <w:p w14:paraId="3A1DEA99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非上市股份有限公司由全体股东签署。</w:t>
            </w:r>
          </w:p>
          <w:p w14:paraId="72B83BEC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申请人为分公司、营业单位、非公司企业法人分支机构、农民专业合作社（联合社）分支机构的，由其隶属主体的法定代表人签名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加盖隶属主体公章。合伙企业分支机构由隶属主体执行事务合伙人（或委派代表）签字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加盖隶属企业公章。个人独资企业分支机构由隶属企业投资人签名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</w:t>
            </w:r>
          </w:p>
          <w:p w14:paraId="1C701739"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申请人为外国（地区）企业在中国境内从事生产经营活动的，由其外国（地区）企业有权签字人签名。</w:t>
            </w:r>
          </w:p>
        </w:tc>
      </w:tr>
    </w:tbl>
    <w:p w14:paraId="67F0F5D5"/>
    <w:p w14:paraId="1AEC4DAC"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CFCF0A-D2F7-4EE5-8622-79751845BD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8EEFE9-53AF-4269-B5DA-A8EE8E299CD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9D55C2F-8A42-45D7-883B-B1B498649DB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0A626EA-9554-4359-A8E3-1B414FF9FF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F12FE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332F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0332F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556869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1995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KSKI1MQAgAACwQAAA4AAABkcnMvZTJvRG9jLnhtbK1TS27bMBDdF+gd&#10;CO5rWY5tJILlII3hokD6AdIegKYoi6jEIYa0JfcA7Q26yqb7nsvn6JCy3DTdZNGNMCI5b957fFxc&#10;d03N9gqdBpPzdDTmTBkJhTbbnH/+tH51yZnzwhSiBqNyflCOXy9fvli0NlMTqKAuFDICMS5rbc4r&#10;722WJE5WqhFuBFYZ2iwBG+HpF7dJgaIl9KZOJuPxPGkBC4sglXO0uuo3+QkRnwMIZamlWoHcNcr4&#10;HhVVLTxJcpW2ji8j27JU0n8oS6c8q3NOSn380hCqN+GbLBci26KwlZYnCuI5FJ5oaoQ2NPQMtRJe&#10;sB3qf6AaLREclH4koUl6IdERUpGOn3hzXwmrohay2tmz6e7/wcr3+4/IdEFJmMxm88v51XzGmREN&#10;3fzxx/fjw6/jz28sDT611mV0/N5Sg+9eQ0c9UbOzdyC/OGbgthJmq24Qoa2UKIhn7EwetfY4LoBs&#10;2ndQ0Byx8xCBuhKbYCLZwgid7uhwviPVeSbDyHR6dUEUJW2lF+l0OgvcEpENzRadf6OgYaHIOVIE&#10;IrjY3znfHx2OhFkG1rquYwxq89cCYYaVSD7w7Zn7btOdzNhAcSAZCH2q6E1RUQF+5aylROXc0APi&#10;rH5ryIgQvqHAodgMhTCSGnPuOevLW9+HdGdRbyvCHay+IbPWOgoJrvYcTiwpI9GKU55DCB//x1N/&#10;3vD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PlfknQAAAAAwEAAA8AAAAAAAAAAQAgAAAAIgAA&#10;AGRycy9kb3ducmV2LnhtbFBLAQIUABQAAAAIAIdO4kCkiiNTEAIAAAsEAAAOAAAAAAAAAAEAIAAA&#10;AB8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D19952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5D56A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57A7C"/>
    <w:multiLevelType w:val="multilevel"/>
    <w:tmpl w:val="42057A7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D1D6191"/>
    <w:multiLevelType w:val="multilevel"/>
    <w:tmpl w:val="5D1D6191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A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2026-04-21T03:07:28Z</dcterms:created>
  <dc:creator>14570</dc:creator>
  <cp:lastModifiedBy>德行天下</cp:lastModifiedBy>
  <dcterms:modified xsi:type="dcterms:W3CDTF">2026-04-21T03:07:55Z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eyJoZGlkIjoiZTU1MzUzZDk3MDk4ZWMyOTg5NGRmNmYxMjQ5MDg0NDkiLCJ1c2VySWQiOiI2MDIyOTU5MDYifQ==</vt:lpwstr>
  </property>
  <property fmtid="{D5CDD505-2E9C-101B-9397-08002B2CF9AE}" pid="4" name="ICV">
    <vt:lpwstr>C8F4F444D2A34ED0B9B0BE4768DB3CE1_12</vt:lpwstr>
  </property>
</Properties>
</file>