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ascii="Times New Roman" w:hAnsi="Times New Roman" w:eastAsia="方正小标宋简体" w:cs="Times New Roman"/>
          <w:sz w:val="44"/>
          <w:szCs w:val="44"/>
        </w:rPr>
      </w:pPr>
      <w:bookmarkStart w:id="0" w:name="_GoBack"/>
      <w:bookmarkEnd w:id="0"/>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576"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个体工商户</w:t>
      </w:r>
      <w:r>
        <w:rPr>
          <w:rFonts w:hint="eastAsia" w:ascii="Times New Roman" w:hAnsi="Times New Roman" w:eastAsia="方正小标宋简体" w:cs="Times New Roman"/>
          <w:b w:val="0"/>
          <w:bCs w:val="0"/>
          <w:sz w:val="32"/>
          <w:szCs w:val="32"/>
        </w:rPr>
        <w:t>普通注销）</w:t>
      </w:r>
    </w:p>
    <w:p>
      <w:pPr>
        <w:spacing w:line="576" w:lineRule="exact"/>
        <w:rPr>
          <w:rFonts w:ascii="Times New Roman" w:hAnsi="Times New Roman" w:cs="Times New Roman"/>
        </w:rPr>
      </w:pPr>
    </w:p>
    <w:p>
      <w:pPr>
        <w:tabs>
          <w:tab w:val="left" w:pos="424"/>
          <w:tab w:val="center" w:pos="4312"/>
        </w:tabs>
        <w:spacing w:line="576"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依照《促进个体工商户发展条例》《市场主体登记管理条例》《市场主体登记管理条例实施细则》，申请个体工商户</w:t>
      </w:r>
      <w:r>
        <w:rPr>
          <w:rFonts w:hint="eastAsia" w:ascii="Times New Roman" w:hAnsi="Times New Roman" w:eastAsia="仿宋_GB2312" w:cs="Times New Roman"/>
          <w:sz w:val="30"/>
          <w:szCs w:val="30"/>
          <w:shd w:val="clear" w:color="auto" w:fill="FFFFFF"/>
          <w:lang w:eastAsia="zh-CN"/>
        </w:rPr>
        <w:t>普通注销</w:t>
      </w:r>
      <w:r>
        <w:rPr>
          <w:rFonts w:hint="eastAsia" w:ascii="Times New Roman" w:hAnsi="Times New Roman" w:eastAsia="仿宋_GB2312" w:cs="Times New Roman"/>
          <w:sz w:val="30"/>
          <w:szCs w:val="30"/>
          <w:shd w:val="clear" w:color="auto" w:fill="FFFFFF"/>
        </w:rPr>
        <w:t>适用本</w:t>
      </w:r>
      <w:r>
        <w:rPr>
          <w:rFonts w:hint="eastAsia" w:ascii="Times New Roman" w:hAnsi="Times New Roman" w:eastAsia="仿宋_GB2312" w:cs="Times New Roman"/>
          <w:sz w:val="30"/>
          <w:szCs w:val="30"/>
          <w:shd w:val="clear" w:color="auto" w:fill="FFFFFF"/>
          <w:lang w:eastAsia="zh-CN"/>
        </w:rPr>
        <w:t>指引</w:t>
      </w:r>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（二）办理条件：</w:t>
      </w:r>
      <w:r>
        <w:rPr>
          <w:rFonts w:hint="eastAsia" w:ascii="Times New Roman" w:hAnsi="Times New Roman" w:eastAsia="仿宋_GB2312" w:cs="Times New Roman"/>
          <w:bCs/>
          <w:sz w:val="30"/>
          <w:szCs w:val="30"/>
          <w:shd w:val="clear" w:color="auto" w:fill="FFFFFF"/>
        </w:rPr>
        <w:t>个体工商户正在被立案调查、采取行政强制措施或者受到罚款等行政处罚尚未执行完毕的，不得申请办理注销登记。</w:t>
      </w:r>
      <w:r>
        <w:rPr>
          <w:rFonts w:hint="eastAsia" w:ascii="Times New Roman" w:hAnsi="Times New Roman" w:eastAsia="仿宋_GB2312" w:cs="Times New Roman"/>
          <w:bCs/>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eastAsia="zh-CN"/>
        </w:rPr>
        <w:t>《个体工商户登记管理规定》第二十九条</w:t>
      </w:r>
      <w:r>
        <w:rPr>
          <w:rFonts w:hint="eastAsia" w:ascii="Times New Roman" w:hAnsi="Times New Roman" w:eastAsia="仿宋_GB2312" w:cs="Times New Roman"/>
          <w:bCs/>
          <w:sz w:val="30"/>
          <w:szCs w:val="30"/>
          <w:shd w:val="clear" w:color="auto" w:fill="FFFFFF"/>
          <w:lang w:eastAsia="zh-CN"/>
        </w:rPr>
        <w:t>）</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bCs/>
          <w:sz w:val="30"/>
          <w:szCs w:val="30"/>
          <w:shd w:val="clear" w:color="auto" w:fill="FFFFFF"/>
          <w:lang w:eastAsia="zh-CN"/>
        </w:rPr>
        <w:t>（三）对提交虚假材料或者采取其他欺诈手段隐瞒重要事实取得个体工商户登记的，登记机关依法撤销登记。被撤销设立登记的个体工商户，无需办理注销登记。（</w:t>
      </w:r>
      <w:r>
        <w:rPr>
          <w:rFonts w:hint="eastAsia" w:ascii="Times New Roman" w:hAnsi="Times New Roman" w:eastAsia="仿宋_GB2312" w:cs="Times New Roman"/>
          <w:sz w:val="30"/>
          <w:szCs w:val="30"/>
          <w:shd w:val="clear" w:color="auto" w:fill="FFFFFF"/>
          <w:lang w:eastAsia="zh-CN"/>
        </w:rPr>
        <w:t>《个体工商户登记管理规定》第三十四条</w:t>
      </w:r>
      <w:r>
        <w:rPr>
          <w:rFonts w:hint="eastAsia" w:ascii="Times New Roman" w:hAnsi="Times New Roman" w:eastAsia="仿宋_GB2312" w:cs="Times New Roman"/>
          <w:bCs/>
          <w:sz w:val="30"/>
          <w:szCs w:val="30"/>
          <w:shd w:val="clear" w:color="auto" w:fill="FFFFFF"/>
          <w:lang w:eastAsia="zh-CN"/>
        </w:rPr>
        <w:t>）</w:t>
      </w:r>
    </w:p>
    <w:p>
      <w:pPr>
        <w:tabs>
          <w:tab w:val="left" w:pos="424"/>
          <w:tab w:val="center" w:pos="4312"/>
        </w:tabs>
        <w:spacing w:line="440" w:lineRule="exact"/>
        <w:ind w:firstLine="600" w:firstLineChars="200"/>
        <w:jc w:val="left"/>
        <w:outlineLvl w:val="9"/>
        <w:rPr>
          <w:rFonts w:hint="eastAsia" w:ascii="Times New Roman" w:hAnsi="Times New Roman" w:eastAsia="仿宋_GB2312" w:cs="Times New Roman"/>
          <w:b w:val="0"/>
          <w:bCs/>
          <w:sz w:val="30"/>
          <w:szCs w:val="30"/>
          <w:shd w:val="clear" w:color="auto" w:fill="FFFFFF"/>
        </w:rPr>
      </w:pPr>
      <w:r>
        <w:rPr>
          <w:rFonts w:hint="eastAsia" w:ascii="Times New Roman" w:hAnsi="Times New Roman" w:eastAsia="仿宋_GB2312" w:cs="Times New Roman"/>
          <w:bCs/>
          <w:sz w:val="30"/>
          <w:szCs w:val="30"/>
          <w:shd w:val="clear" w:color="auto" w:fill="FFFFFF"/>
        </w:rPr>
        <w:t>（</w:t>
      </w:r>
      <w:r>
        <w:rPr>
          <w:rFonts w:hint="eastAsia" w:ascii="Times New Roman" w:hAnsi="Times New Roman" w:eastAsia="仿宋_GB2312" w:cs="Times New Roman"/>
          <w:b w:val="0"/>
          <w:bCs/>
          <w:sz w:val="30"/>
          <w:szCs w:val="30"/>
          <w:shd w:val="clear" w:color="auto" w:fill="FFFFFF"/>
          <w:lang w:eastAsia="zh-CN"/>
        </w:rPr>
        <w:t>四</w:t>
      </w:r>
      <w:r>
        <w:rPr>
          <w:rFonts w:hint="eastAsia" w:ascii="Times New Roman" w:hAnsi="Times New Roman" w:eastAsia="仿宋_GB2312" w:cs="Times New Roman"/>
          <w:bCs/>
          <w:sz w:val="30"/>
          <w:szCs w:val="30"/>
          <w:shd w:val="clear" w:color="auto" w:fill="FFFFFF"/>
        </w:rPr>
        <w:t>）营业执照缴回要求：已领取纸质版营业执照的缴回营业执照正、副本。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（一）《个体工商户登记（备案）申请书》。</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（三）个体工商户经营者死亡的，继承人办理注销登记的，还应当提交经公证机构出具的公证文书或生效的法律文书等继承证明材料。</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pStyle w:val="2"/>
        <w:spacing w:line="440" w:lineRule="exact"/>
        <w:ind w:firstLine="600" w:firstLineChars="200"/>
        <w:jc w:val="left"/>
        <w:outlineLvl w:val="0"/>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（一）《个体工商户登记（备案）申请书》</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hd w:val="clear" w:color="auto" w:fill="FFFFFF"/>
          <w:lang w:eastAsia="zh-CN"/>
        </w:rPr>
        <w:t>含表1《个体工商户设立信息》、表2《个体工商户基本信息》、表3《个体工商户变更信息》、表4《个体工商户注销登记信息》、表5《提交申请材料的人员（经办人）信息》及表5（附）《登记注册代理人信息》、表6《经营者基本信息》及表6（附）《经营者详细信息》、表7《登记联络员基本信息》及表7（附）《登记联络员详细信息》、表8《经营者的家庭成员基本信息》及表8（附）《经营者的家庭成员详细信息》、表9《申请人合法性承诺》。</w:t>
      </w:r>
    </w:p>
    <w:p>
      <w:pPr>
        <w:pStyle w:val="2"/>
        <w:spacing w:line="440" w:lineRule="exact"/>
        <w:ind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0"/>
        <w:jc w:val="left"/>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w:t>
      </w:r>
      <w:r>
        <w:rPr>
          <w:rFonts w:hint="default" w:ascii="Times New Roman" w:hAnsi="Times New Roman" w:eastAsia="仿宋_GB2312" w:cs="Times New Roman"/>
          <w:lang w:eastAsia="zh-CN"/>
        </w:rPr>
        <w:t>普通注销需填写表2、表4、表5及表5（附）、表9。</w:t>
      </w:r>
    </w:p>
    <w:p>
      <w:pPr>
        <w:pStyle w:val="2"/>
        <w:spacing w:line="440" w:lineRule="exact"/>
        <w:ind w:firstLine="0"/>
        <w:jc w:val="left"/>
        <w:outlineLvl w:val="9"/>
        <w:rPr>
          <w:rFonts w:hint="default" w:ascii="Times New Roman" w:hAnsi="Times New Roman" w:eastAsia="仿宋_GB2312" w:cs="Times New Roman"/>
          <w:b w:val="0"/>
          <w:bCs w:val="0"/>
          <w:color w:val="000000"/>
          <w:sz w:val="30"/>
          <w:szCs w:val="30"/>
          <w:shd w:val="clear" w:color="auto" w:fill="FFFFFF"/>
          <w:lang w:eastAsia="zh-CN"/>
        </w:rPr>
      </w:pPr>
      <w:r>
        <w:rPr>
          <w:rFonts w:hint="default" w:ascii="Times New Roman" w:hAnsi="Times New Roman" w:eastAsia="仿宋_GB2312" w:cs="Times New Roman"/>
          <w:lang w:val="en-US" w:eastAsia="zh-CN"/>
        </w:rPr>
        <w:t>2.</w:t>
      </w:r>
      <w:r>
        <w:rPr>
          <w:rFonts w:hint="default" w:ascii="Times New Roman" w:hAnsi="Times New Roman" w:eastAsia="仿宋_GB2312" w:cs="Times New Roman"/>
          <w:lang w:eastAsia="zh-CN"/>
        </w:rPr>
        <w:t>表5“人员签名”处，由提交申请材料的人员（经办人）签字，表9“经营者签名”处，由经营者签字。申请登记为家庭经营的，还需全体参加经营家庭成员在“参加经营的家庭成员签名（家庭经营）”中签字予以确认。</w:t>
      </w:r>
    </w:p>
    <w:p>
      <w:pPr>
        <w:pStyle w:val="2"/>
        <w:spacing w:line="440" w:lineRule="exact"/>
        <w:ind w:firstLine="643"/>
        <w:jc w:val="both"/>
        <w:outlineLvl w:val="0"/>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pStyle w:val="2"/>
        <w:spacing w:line="440" w:lineRule="exact"/>
        <w:ind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sz w:val="28"/>
          <w:szCs w:val="28"/>
          <w:shd w:val="clear" w:color="auto" w:fill="FFFFFF"/>
        </w:rPr>
        <w:t>登记机关和税务部门已共享清税信息的，无需提交纸质清税证明材料</w:t>
      </w:r>
      <w:r>
        <w:rPr>
          <w:rFonts w:hint="eastAsia" w:ascii="Times New Roman" w:hAnsi="Times New Roman" w:eastAsia="仿宋_GB2312" w:cs="Times New Roman"/>
          <w:sz w:val="28"/>
          <w:szCs w:val="28"/>
          <w:shd w:val="clear" w:color="auto" w:fill="FFFFFF"/>
          <w:lang w:eastAsia="zh-CN"/>
        </w:rPr>
        <w:t>。</w:t>
      </w:r>
    </w:p>
    <w:p>
      <w:pPr>
        <w:pStyle w:val="2"/>
        <w:spacing w:line="440" w:lineRule="exact"/>
        <w:ind w:firstLine="643"/>
        <w:jc w:val="both"/>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lang w:eastAsia="zh-CN"/>
        </w:rPr>
        <w:t>（三）</w:t>
      </w:r>
      <w:r>
        <w:rPr>
          <w:rFonts w:hint="eastAsia" w:ascii="Times New Roman" w:hAnsi="Times New Roman" w:eastAsia="仿宋_GB2312" w:cs="Times New Roman"/>
          <w:sz w:val="30"/>
          <w:szCs w:val="30"/>
          <w:highlight w:val="none"/>
          <w:shd w:val="clear" w:color="auto" w:fill="FFFFFF"/>
        </w:rPr>
        <w:t>个体工商户经营者死亡的，继承人办理注销登记的，还应当提交经公证机构出具的公证文书或生效的法律文书等继承证明材料。</w:t>
      </w:r>
    </w:p>
    <w:p>
      <w:pPr>
        <w:pStyle w:val="2"/>
        <w:spacing w:line="440" w:lineRule="exact"/>
        <w:ind w:firstLine="602" w:firstLineChars="200"/>
        <w:jc w:val="both"/>
        <w:outlineLvl w:val="0"/>
        <w:rPr>
          <w:rFonts w:hint="eastAsia" w:ascii="Times New Roman" w:hAnsi="Times New Roman" w:eastAsia="仿宋_GB2312" w:cs="Times New Roman"/>
          <w:sz w:val="30"/>
          <w:szCs w:val="30"/>
          <w:highlight w:val="yellow"/>
          <w:shd w:val="clear" w:color="auto" w:fill="FFFFFF"/>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rPr>
          <w:rFonts w:hint="default" w:ascii="仿宋" w:hAnsi="仿宋" w:eastAsia="仿宋" w:cs="仿宋"/>
          <w:sz w:val="28"/>
          <w:szCs w:val="28"/>
          <w:shd w:val="clear" w:color="auto" w:fill="auto"/>
        </w:rPr>
      </w:pPr>
      <w:r>
        <w:rPr>
          <w:rFonts w:hint="eastAsia" w:ascii="Times New Roman" w:hAnsi="Times New Roman" w:eastAsia="仿宋_GB2312" w:cs="Times New Roman"/>
          <w:sz w:val="28"/>
          <w:szCs w:val="28"/>
          <w:highlight w:val="none"/>
          <w:shd w:val="clear" w:color="auto" w:fill="FFFFFF"/>
        </w:rPr>
        <w:t>生效的法律文书</w:t>
      </w:r>
      <w:r>
        <w:rPr>
          <w:rFonts w:hint="eastAsia" w:ascii="Times New Roman" w:hAnsi="Times New Roman" w:eastAsia="仿宋_GB2312" w:cs="Times New Roman"/>
          <w:sz w:val="28"/>
          <w:szCs w:val="28"/>
          <w:shd w:val="clear" w:color="auto" w:fill="FFFFFF"/>
          <w:lang w:eastAsia="zh-CN"/>
        </w:rPr>
        <w:t>包括但不限于人民法院生效判决、裁定，民事调解书或经人民法院确认的人民调解协议书及其他足以证明继承关系的法律文书。</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四</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w:t>
      </w:r>
      <w:r>
        <w:rPr>
          <w:rFonts w:hint="eastAsia" w:ascii="Times New Roman" w:hAnsi="Times New Roman" w:eastAsia="仿宋_GB2312" w:cs="Times New Roman"/>
          <w:color w:val="auto"/>
          <w:kern w:val="2"/>
          <w:highlight w:val="none"/>
          <w:shd w:val="clear" w:color="auto" w:fill="FFFFFF"/>
          <w:lang w:eastAsia="zh-CN" w:bidi="ar-SA"/>
        </w:rPr>
        <w:t>提交申请材料的人员（经办人）的自然人身份证明复印件</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left"/>
        <w:outlineLvl w:val="9"/>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身份证明文件请详见“主体资格文件或自然人身份证明提交指引”。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）已领取纸质版营业执照的缴回营业执照正、副本。</w:t>
      </w:r>
    </w:p>
    <w:p>
      <w:pPr>
        <w:pStyle w:val="2"/>
        <w:spacing w:line="440" w:lineRule="exact"/>
        <w:ind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43"/>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1.领取多个副本的，须全部缴回。</w:t>
      </w:r>
    </w:p>
    <w:p>
      <w:pPr>
        <w:pStyle w:val="2"/>
        <w:spacing w:line="440" w:lineRule="exact"/>
        <w:ind w:firstLine="643"/>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2.营业执照遗失的，可通过国家企业信用信息公示系统或公开发行的报纸发布营业执照作废声明，无需补发营业执照。通过报纸发布遗失营业执照作废公告的，须提供报纸公告样张。</w:t>
      </w:r>
    </w:p>
    <w:p>
      <w:pPr>
        <w:pStyle w:val="2"/>
        <w:spacing w:line="576" w:lineRule="exact"/>
        <w:ind w:firstLine="643"/>
        <w:jc w:val="both"/>
        <w:outlineLvl w:val="0"/>
        <w:rPr>
          <w:rFonts w:hint="eastAsia" w:ascii="Times New Roman" w:hAnsi="Times New Roman" w:eastAsia="仿宋_GB2312" w:cs="Times New Roman"/>
          <w:color w:val="auto"/>
          <w:kern w:val="2"/>
          <w:shd w:val="clear" w:color="auto" w:fill="FFFFFF"/>
          <w:lang w:eastAsia="zh-CN"/>
        </w:rPr>
      </w:pPr>
    </w:p>
    <w:p>
      <w:pPr>
        <w:pStyle w:val="2"/>
        <w:spacing w:line="576" w:lineRule="exact"/>
        <w:ind w:firstLine="0" w:firstLineChars="0"/>
        <w:outlineLvl w:val="0"/>
        <w:rPr>
          <w:rFonts w:ascii="Times New Roman" w:hAnsi="Times New Roman" w:eastAsia="仿宋_GB2312" w:cs="Times New Roma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D08A4"/>
    <w:rsid w:val="00112E0C"/>
    <w:rsid w:val="001F7CD1"/>
    <w:rsid w:val="00244367"/>
    <w:rsid w:val="00372501"/>
    <w:rsid w:val="003B7763"/>
    <w:rsid w:val="0045130D"/>
    <w:rsid w:val="004938FC"/>
    <w:rsid w:val="004B37A8"/>
    <w:rsid w:val="0056367E"/>
    <w:rsid w:val="00596EC5"/>
    <w:rsid w:val="005A1C44"/>
    <w:rsid w:val="005D3E27"/>
    <w:rsid w:val="00692B2F"/>
    <w:rsid w:val="007418FE"/>
    <w:rsid w:val="007D757D"/>
    <w:rsid w:val="008135E1"/>
    <w:rsid w:val="00843561"/>
    <w:rsid w:val="008C31A7"/>
    <w:rsid w:val="008F0AA2"/>
    <w:rsid w:val="00A04067"/>
    <w:rsid w:val="00A77807"/>
    <w:rsid w:val="00AD224F"/>
    <w:rsid w:val="00B67828"/>
    <w:rsid w:val="00BB1F31"/>
    <w:rsid w:val="00CA08A3"/>
    <w:rsid w:val="00CE59EB"/>
    <w:rsid w:val="00CF5D78"/>
    <w:rsid w:val="00D918D4"/>
    <w:rsid w:val="00E25F8D"/>
    <w:rsid w:val="00F529E8"/>
    <w:rsid w:val="00F610D2"/>
    <w:rsid w:val="00F7471B"/>
    <w:rsid w:val="00F86C98"/>
    <w:rsid w:val="00F90954"/>
    <w:rsid w:val="00F96E6B"/>
    <w:rsid w:val="1FFBC14A"/>
    <w:rsid w:val="3B6E7C58"/>
    <w:rsid w:val="3B76F047"/>
    <w:rsid w:val="3EF606A0"/>
    <w:rsid w:val="3F6D58F8"/>
    <w:rsid w:val="3FD6882F"/>
    <w:rsid w:val="4EED9F69"/>
    <w:rsid w:val="50F150DA"/>
    <w:rsid w:val="5BCF91E5"/>
    <w:rsid w:val="5FAF49B8"/>
    <w:rsid w:val="5FAF72E5"/>
    <w:rsid w:val="5FDBF258"/>
    <w:rsid w:val="610F36C5"/>
    <w:rsid w:val="6BFD4343"/>
    <w:rsid w:val="6DFF91A7"/>
    <w:rsid w:val="6E1E59B1"/>
    <w:rsid w:val="6FDA6F11"/>
    <w:rsid w:val="6FEF2FC5"/>
    <w:rsid w:val="6FF1E8A4"/>
    <w:rsid w:val="7961EBF1"/>
    <w:rsid w:val="7F7698CE"/>
    <w:rsid w:val="7FA68AC6"/>
    <w:rsid w:val="9DD9499D"/>
    <w:rsid w:val="BBF7FD56"/>
    <w:rsid w:val="DEF7EC67"/>
    <w:rsid w:val="DFDFCA05"/>
    <w:rsid w:val="DFED4F19"/>
    <w:rsid w:val="EB3B331A"/>
    <w:rsid w:val="EEEB1939"/>
    <w:rsid w:val="EF7D5DB1"/>
    <w:rsid w:val="F3FBA26E"/>
    <w:rsid w:val="F73BCB06"/>
    <w:rsid w:val="F9FCCADB"/>
    <w:rsid w:val="FBE7EBB9"/>
    <w:rsid w:val="FBFF4CF9"/>
    <w:rsid w:val="FFFEA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598</Words>
  <Characters>604</Characters>
  <Lines>19</Lines>
  <Paragraphs>5</Paragraphs>
  <TotalTime>4</TotalTime>
  <ScaleCrop>false</ScaleCrop>
  <LinksUpToDate>false</LinksUpToDate>
  <CharactersWithSpaces>604</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2025-07-30T01:35:00Z</dcterms:created>
  <dc:creator>罗春丽</dc:creator>
  <cp:lastModifiedBy>greatwall</cp:lastModifiedBy>
  <dcterms:modified xsi:type="dcterms:W3CDTF">2026-06-15T10:09:01Z</dcterms:modified>
  <dc:title>经营主体登记（备案）提交材料指引</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AB843499FB505992BD5E2F6AE3FD57FA</vt:lpwstr>
  </property>
  <property fmtid="{D5CDD505-2E9C-101B-9397-08002B2CF9AE}" pid="4" name="KSOTemplateDocerSaveRecord">
    <vt:lpwstr>eyJoZGlkIjoiMzFmNjllZmFjNzU5YjQ3NDQyYWY3MGJkMGQ5NjMzZmEiLCJ1c2VySWQiOiIyNTIyNTAyMDEifQ==</vt:lpwstr>
  </property>
</Properties>
</file>