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bidi w:val="0"/>
        <w:spacing w:beforeAutospacing="0" w:afterAutospacing="0" w:line="460" w:lineRule="exact"/>
      </w:pPr>
    </w:p>
    <w:p>
      <w:pPr>
        <w:pStyle w:val="15"/>
        <w:widowControl/>
        <w:rPr>
          <w:u w:val="none"/>
        </w:rPr>
      </w:pPr>
      <mc:AlternateContent>
        <mc:Choice Requires="wpsCustomData">
          <wpsCustomData:docfieldStart id="0" docfieldname="标题_1" hidden="0" print="1" readonly="0" index="5"/>
        </mc:Choice>
      </mc:AlternateContent>
      <w:r>
        <w:rPr>
          <w:u w:val="none"/>
        </w:rPr>
        <w:t>江门市农业农村局档案库房改造项目竞争性磋商公告</w:t>
      </w:r>
      <mc:AlternateContent>
        <mc:Choice Requires="wpsCustomData">
          <wpsCustomData:docfieldEnd id="0"/>
        </mc:Choice>
      </mc:AlternateContent>
    </w:p>
    <w:p>
      <w:pPr>
        <w:pStyle w:val="11"/>
        <w:bidi w:val="0"/>
        <w:spacing w:beforeAutospacing="0" w:afterAutospacing="0" w:line="300" w:lineRule="exact"/>
        <w:rPr>
          <w:rFonts w:hint="eastAsia"/>
          <w:lang w:eastAsia="zh-CN"/>
        </w:rPr>
      </w:pPr>
    </w:p>
    <w:p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  <w:u w:val="none"/>
        </w:rPr>
      </w:pPr>
      <w:r>
        <w:rPr>
          <w:rFonts w:hint="eastAsia"/>
          <w:u w:val="none"/>
          <w:lang w:eastAsia="zh-CN"/>
        </w:rPr>
        <w:t>一、</w:t>
      </w:r>
      <w:r>
        <w:rPr>
          <w:u w:val="none"/>
        </w:rPr>
        <w:t>项目概况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（一）</w:t>
      </w:r>
      <w:r>
        <w:rPr>
          <w:rStyle w:val="19"/>
        </w:rPr>
        <w:t>项目名称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：档案库房改造项目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（二）</w:t>
      </w:r>
      <w:r>
        <w:rPr>
          <w:rStyle w:val="19"/>
        </w:rPr>
        <w:t>采购人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：江门市农业农村局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（三）</w:t>
      </w:r>
      <w:r>
        <w:rPr>
          <w:rStyle w:val="19"/>
        </w:rPr>
        <w:t>项目预算 ／ 最高限价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：人民币 288000.00 元，供应商报价不得高于该限价，超出按无效响应处理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default"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Style w:val="19"/>
          <w:rFonts w:hint="eastAsia" w:eastAsia="楷体_GB2312"/>
          <w:lang w:eastAsia="zh-CN"/>
        </w:rPr>
        <w:t>（四）</w:t>
      </w:r>
      <w:r>
        <w:rPr>
          <w:rStyle w:val="19"/>
        </w:rPr>
        <w:t>项目实施地点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：江门市蓬江区农林横路 1 号江门市农业农村局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（五）</w:t>
      </w:r>
      <w:r>
        <w:rPr>
          <w:rStyle w:val="19"/>
        </w:rPr>
        <w:t>采购内容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库房拆除改造、土建装修、强弱电施工、监控系统、七氟丙烷气体消防系统、档案密集存放设备供货、安装、调试、垃圾清运、验收及全套售后服务等（详细技术参数、工程量详见磋商文件第三章采购内容及技术要求）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（六）</w:t>
      </w:r>
      <w:r>
        <w:rPr>
          <w:rStyle w:val="19"/>
        </w:rPr>
        <w:t>采购方式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：竞争性磋商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（七）</w:t>
      </w:r>
      <w:r>
        <w:rPr>
          <w:rStyle w:val="19"/>
        </w:rPr>
        <w:t>所属行业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：工业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（八）</w:t>
      </w:r>
      <w:r>
        <w:rPr>
          <w:rStyle w:val="19"/>
        </w:rPr>
        <w:t>资金来源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：财政资金</w:t>
      </w:r>
    </w:p>
    <w:p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  <w:u w:val="none"/>
        </w:rPr>
      </w:pPr>
      <w:r>
        <w:rPr>
          <w:rFonts w:hint="eastAsia"/>
          <w:u w:val="none"/>
          <w:lang w:eastAsia="zh-CN"/>
        </w:rPr>
        <w:t>二、</w:t>
      </w:r>
      <w:r>
        <w:rPr>
          <w:u w:val="none"/>
        </w:rPr>
        <w:t>供应商资格条件</w:t>
      </w:r>
    </w:p>
    <w:p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cs="仿宋_GB2312"/>
          <w:b w:val="0"/>
          <w:i w:val="0"/>
          <w:strike w:val="0"/>
          <w:color w:val="auto"/>
          <w:sz w:val="32"/>
          <w:szCs w:val="32"/>
          <w:u w:val="none"/>
          <w:lang w:eastAsia="zh-CN"/>
        </w:rPr>
        <w:t>1.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pacing w:val="-6"/>
          <w:sz w:val="32"/>
          <w:szCs w:val="32"/>
          <w:u w:val="none"/>
          <w:lang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 xml:space="preserve">符合《中华人民共和国政府采购法》第二十二条全部资格条件，须提供对应承诺函： </w:t>
      </w:r>
    </w:p>
    <w:p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 xml:space="preserve">（1）具有独立承担民事责任的能力； </w:t>
      </w:r>
    </w:p>
    <w:p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 xml:space="preserve">（2）具有良好的商业信誉和健全的财务会计制度； </w:t>
      </w:r>
    </w:p>
    <w:p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 xml:space="preserve">（3）具有履行合同所必需的设备和专业技术能力； </w:t>
      </w:r>
    </w:p>
    <w:p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（4）有依法缴纳税收和社会保障资金的良好记录；</w:t>
      </w:r>
    </w:p>
    <w:p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 xml:space="preserve">（5）参加政府采购活动前 3 年内，经营活动无重大违法记录； </w:t>
      </w:r>
    </w:p>
    <w:p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（6）满足法律、行政法规规定的其他条件。</w:t>
      </w:r>
    </w:p>
    <w:p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cs="仿宋_GB2312"/>
          <w:b w:val="0"/>
          <w:i w:val="0"/>
          <w:strike w:val="0"/>
          <w:color w:val="auto"/>
          <w:sz w:val="32"/>
          <w:szCs w:val="32"/>
          <w:u w:val="none"/>
          <w:lang w:eastAsia="zh-CN"/>
        </w:rPr>
        <w:t>2.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pacing w:val="-6"/>
          <w:sz w:val="32"/>
          <w:szCs w:val="32"/>
          <w:u w:val="none"/>
          <w:lang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中华人民共和国境内（不含港澳台）注册独立企业法人，提供有效营业执照。</w:t>
      </w:r>
    </w:p>
    <w:p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cs="仿宋_GB2312"/>
          <w:b w:val="0"/>
          <w:i w:val="0"/>
          <w:strike w:val="0"/>
          <w:color w:val="auto"/>
          <w:sz w:val="32"/>
          <w:szCs w:val="32"/>
          <w:u w:val="none"/>
          <w:lang w:eastAsia="zh-CN"/>
        </w:rPr>
        <w:t>3.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pacing w:val="-6"/>
          <w:sz w:val="32"/>
          <w:szCs w:val="32"/>
          <w:u w:val="none"/>
          <w:lang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单位负责人为同一人或存在直接控股、管理关系的不同供应商，不得同时参与本项目，供应商须出具书面声明，违规将列入不良名单，3 年内禁止参与本地区政府采购。</w:t>
      </w:r>
    </w:p>
    <w:p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cs="仿宋_GB2312"/>
          <w:b w:val="0"/>
          <w:i w:val="0"/>
          <w:strike w:val="0"/>
          <w:color w:val="auto"/>
          <w:sz w:val="32"/>
          <w:szCs w:val="32"/>
          <w:u w:val="none"/>
          <w:lang w:eastAsia="zh-CN"/>
        </w:rPr>
        <w:t>4.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pacing w:val="-6"/>
          <w:sz w:val="32"/>
          <w:szCs w:val="32"/>
          <w:u w:val="none"/>
          <w:lang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本项目允许联合体参与磋商；严禁转包、违法分包，成交后转包采购人有权终止合同并追责。</w:t>
      </w:r>
    </w:p>
    <w:p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cs="仿宋_GB2312"/>
          <w:b w:val="0"/>
          <w:i w:val="0"/>
          <w:strike w:val="0"/>
          <w:color w:val="auto"/>
          <w:sz w:val="32"/>
          <w:szCs w:val="32"/>
          <w:u w:val="none"/>
          <w:lang w:eastAsia="zh-CN"/>
        </w:rPr>
        <w:t>5.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pacing w:val="-6"/>
          <w:sz w:val="32"/>
          <w:szCs w:val="32"/>
          <w:u w:val="none"/>
          <w:lang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响应文件所有资质证书须在有效期内，复印件清晰加盖单位公章，否则视为无效响应。</w:t>
      </w:r>
    </w:p>
    <w:p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  <w:u w:val="none"/>
        </w:rPr>
      </w:pPr>
      <w:r>
        <w:rPr>
          <w:rFonts w:hint="eastAsia"/>
          <w:u w:val="none"/>
          <w:lang w:eastAsia="zh-CN"/>
        </w:rPr>
        <w:t>三、</w:t>
      </w:r>
      <w:r>
        <w:rPr>
          <w:u w:val="none"/>
        </w:rPr>
        <w:t>磋商文件获取方式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（一）</w:t>
      </w:r>
      <w:r>
        <w:rPr>
          <w:rStyle w:val="19"/>
        </w:rPr>
        <w:t>获取时间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：2026 年 6 月</w:t>
      </w:r>
      <w:r>
        <w:rPr>
          <w:rFonts w:hint="eastAsia" w:cs="仿宋_GB2312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25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日 —2026 年</w:t>
      </w:r>
      <w:r>
        <w:rPr>
          <w:rFonts w:hint="eastAsia" w:cs="仿宋_GB2312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7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 xml:space="preserve"> 月</w:t>
      </w:r>
      <w:r>
        <w:rPr>
          <w:rFonts w:hint="eastAsia" w:cs="仿宋_GB2312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日（网上自行下载，具体时段以系统开放时间为准）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（二）</w:t>
      </w:r>
      <w:r>
        <w:rPr>
          <w:rStyle w:val="19"/>
        </w:rPr>
        <w:t>获取方式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：线上自行下载磋商文件，文件包含磋商邀请、供应商须知、技术要求、合同范本、响应文件全套格式；供应商对文件存在疑问、异议的，需在法定质疑期内以书面形式提交采购人。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（三）</w:t>
      </w:r>
      <w:r>
        <w:rPr>
          <w:rStyle w:val="19"/>
        </w:rPr>
        <w:t>费用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：磋商文件免费获取。</w:t>
      </w:r>
    </w:p>
    <w:p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  <w:u w:val="none"/>
        </w:rPr>
      </w:pPr>
      <w:r>
        <w:rPr>
          <w:rFonts w:hint="eastAsia"/>
          <w:u w:val="none"/>
          <w:lang w:eastAsia="zh-CN"/>
        </w:rPr>
        <w:t>四、</w:t>
      </w:r>
      <w:r>
        <w:rPr>
          <w:u w:val="none"/>
        </w:rPr>
        <w:t>响应文件递交及磋商安排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（一）</w:t>
      </w:r>
      <w:r>
        <w:rPr>
          <w:rStyle w:val="19"/>
        </w:rPr>
        <w:t>响应文件提交截止时间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 xml:space="preserve">：2026 年 7 月 6 日 </w:t>
      </w:r>
      <w:r>
        <w:rPr>
          <w:rFonts w:hint="eastAsia" w:cs="仿宋_GB2312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17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:</w:t>
      </w:r>
      <w:r>
        <w:rPr>
          <w:rFonts w:hint="eastAsia" w:cs="仿宋_GB2312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0（北京时间），逾期送达、未按规定密封标记的文件一律拒收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（二）</w:t>
      </w:r>
      <w:r>
        <w:rPr>
          <w:rStyle w:val="19"/>
        </w:rPr>
        <w:t>递交地点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：江门市蓬江区农林横路 1 号江门市农业农村局 203 室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（三）</w:t>
      </w:r>
      <w:r>
        <w:rPr>
          <w:rStyle w:val="19"/>
        </w:rPr>
        <w:t>磋商时间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：2026 年 7 月 7 日 9:00（北京时间）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（四）</w:t>
      </w:r>
      <w:r>
        <w:rPr>
          <w:rStyle w:val="19"/>
        </w:rPr>
        <w:t>磋商地点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：江门市农业农村局 201 会议室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（五）</w:t>
      </w:r>
      <w:r>
        <w:rPr>
          <w:rStyle w:val="19"/>
        </w:rPr>
        <w:t>参会要求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：磋商现场须由法定代表人或正式授权代表到场，携带本人身份证原件提交最终报价；未携带身份证原件或未按时提交最终报价，首次报价直接作为评审价。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（六）</w:t>
      </w:r>
      <w:r>
        <w:rPr>
          <w:rStyle w:val="19"/>
        </w:rPr>
        <w:t>文件编制要求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：响应文件正本 1 份、副本 2 份，全部中文编制；需整体完整报价，不得拆分、选择性报价；报价为全包固定总价，涵盖材料、人工、运输、安装、税费、清运、售后等全部费用。</w:t>
      </w:r>
    </w:p>
    <w:p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  <w:u w:val="none"/>
        </w:rPr>
      </w:pPr>
      <w:r>
        <w:rPr>
          <w:rFonts w:hint="eastAsia"/>
          <w:u w:val="none"/>
          <w:lang w:eastAsia="zh-CN"/>
        </w:rPr>
        <w:t>五、</w:t>
      </w:r>
      <w:r>
        <w:rPr>
          <w:u w:val="none"/>
        </w:rPr>
        <w:t>评审办法</w:t>
      </w:r>
    </w:p>
    <w:p>
      <w:pPr>
        <w:pStyle w:val="11"/>
        <w:widowControl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本项目采用综合评分法，总分 100 分，磋商结束后现场提交最终报价，按综合得分由高至低推荐成交候选人：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（一）</w:t>
      </w:r>
      <w:r>
        <w:rPr>
          <w:rStyle w:val="19"/>
        </w:rPr>
        <w:t>价格部分（30 分）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：低价优先法，执行中小企业政府采购价格优惠政策；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（二）</w:t>
      </w:r>
      <w:r>
        <w:rPr>
          <w:rStyle w:val="19"/>
        </w:rPr>
        <w:t>技术部分（50 分）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：含技术参数响应、产品环保质量、项目实施方案、专业人员配置四项评分；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（三）</w:t>
      </w:r>
      <w:r>
        <w:rPr>
          <w:rStyle w:val="19"/>
        </w:rPr>
        <w:t>商务部分（20 分）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：含企业资质、售后服务体系、同类档案库房改造业绩三项评分；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（四）</w:t>
      </w:r>
      <w:r>
        <w:rPr>
          <w:rStyle w:val="19"/>
        </w:rPr>
        <w:t>排序规则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：得分高者优先；得分相同取报价低者；得分、报价均一致则随机抽取确定成交单位。</w:t>
      </w:r>
    </w:p>
    <w:p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  <w:u w:val="none"/>
        </w:rPr>
      </w:pPr>
      <w:r>
        <w:rPr>
          <w:rFonts w:hint="eastAsia"/>
          <w:u w:val="none"/>
          <w:lang w:eastAsia="zh-CN"/>
        </w:rPr>
        <w:t>六、</w:t>
      </w:r>
      <w:r>
        <w:rPr>
          <w:u w:val="none"/>
        </w:rPr>
        <w:t>工期、质保及付款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（一）</w:t>
      </w:r>
      <w:r>
        <w:rPr>
          <w:rStyle w:val="19"/>
        </w:rPr>
        <w:t>工期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：由供应商在响应文件中填报，整体项目需一次性竣工验收合格；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（二）</w:t>
      </w:r>
      <w:r>
        <w:rPr>
          <w:rStyle w:val="19"/>
        </w:rPr>
        <w:t>质保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：按国家行业标准及供应商响应承诺执行，提供定期巡检、上门维修服务；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（三）</w:t>
      </w:r>
      <w:r>
        <w:rPr>
          <w:rStyle w:val="19"/>
        </w:rPr>
        <w:t>付款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：按照财政资金审批流程及采购人财务制度，竣工验收合格后分期支付；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（四）</w:t>
      </w:r>
      <w:r>
        <w:rPr>
          <w:rStyle w:val="19"/>
        </w:rPr>
        <w:t>合同追加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：履约期间同类项目追加金额不得超过原合同总价 10％，总金额不突破 28.8 万元。</w:t>
      </w:r>
    </w:p>
    <w:p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  <w:u w:val="none"/>
        </w:rPr>
      </w:pPr>
      <w:r>
        <w:rPr>
          <w:rFonts w:hint="eastAsia"/>
          <w:u w:val="none"/>
          <w:lang w:eastAsia="zh-CN"/>
        </w:rPr>
        <w:t>七、</w:t>
      </w:r>
      <w:r>
        <w:rPr>
          <w:u w:val="none"/>
        </w:rPr>
        <w:t>采购人联系方式</w:t>
      </w:r>
    </w:p>
    <w:p>
      <w:pPr>
        <w:pStyle w:val="11"/>
        <w:widowControl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采购单位：江门市农业农村局 单位地址：江门市蓬江区农林横路 1 号 联系人：李小组 联系电话：020－3887620</w:t>
      </w:r>
    </w:p>
    <w:p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  <w:u w:val="none"/>
        </w:rPr>
      </w:pPr>
      <w:r>
        <w:rPr>
          <w:rFonts w:hint="eastAsia"/>
          <w:u w:val="none"/>
          <w:lang w:eastAsia="zh-CN"/>
        </w:rPr>
        <w:t>八、</w:t>
      </w:r>
      <w:r>
        <w:rPr>
          <w:u w:val="none"/>
        </w:rPr>
        <w:t>其他重要事项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（一）</w:t>
      </w:r>
      <w:r>
        <w:rPr>
          <w:rStyle w:val="19"/>
        </w:rPr>
        <w:t>响应文件有效期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：自递交截止之日起 90 个日历日，有效期不足按无效响应处理；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（二）</w:t>
      </w:r>
      <w:r>
        <w:rPr>
          <w:rStyle w:val="19"/>
        </w:rPr>
        <w:t>知识产权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：供应商须保障采购人使用项目货物、服务不产生侵权纠纷，第三方追责全部损失由供应商承担；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（三）</w:t>
      </w:r>
      <w:r>
        <w:rPr>
          <w:rStyle w:val="19"/>
        </w:rPr>
        <w:t>采购终止情形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：符合资格供应商不足 3 家、采购任务取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pacing wpsCustomData:val="-6" w:val="0"/>
          <w:sz w:val="32"/>
          <w:szCs w:val="32"/>
          <w:u w:val="none"/>
        </w:rPr>
        <w:t>消、采购程序违规等，采购人有权终止本次磋商并重新组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pacing wpsCustomData:val="-6" w:val="-6"/>
          <w:sz w:val="32"/>
          <w:szCs w:val="32"/>
          <w:u w:val="none"/>
        </w:rPr>
        <w:t>织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采购；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（四）</w:t>
      </w:r>
      <w:r>
        <w:rPr>
          <w:rStyle w:val="19"/>
        </w:rPr>
        <w:t>成交公示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：评审结束确认结果后 2 个工作日内公示成交信息，发放成交通知书；成交供应商需在成交通知书发出 10 个工作日内签订采购合同，拒签采购人可顺延候选单位或重新采购；</w:t>
      </w:r>
    </w:p>
    <w:p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Style w:val="19"/>
          <w:rFonts w:hint="eastAsia" w:eastAsia="楷体_GB2312"/>
          <w:lang w:eastAsia="zh-CN"/>
        </w:rPr>
        <w:t>（五）</w:t>
      </w:r>
      <w:r>
        <w:rPr>
          <w:rStyle w:val="19"/>
        </w:rPr>
        <w:t>所有参与磋商产生的费用由供应商自行承担</w:t>
      </w:r>
      <w:r>
        <w:rPr>
          <w:rFonts w:ascii="Times New Roman" w:hAnsi="Times New Roman" w:eastAsia="仿宋_GB2312" w:cs="仿宋_GB2312"/>
          <w:b w:val="0"/>
          <w:i w:val="0"/>
          <w:strike w:val="0"/>
          <w:color w:val="auto"/>
          <w:sz w:val="32"/>
          <w:szCs w:val="32"/>
          <w:u w:val="none"/>
        </w:rPr>
        <w:t>。</w:t>
      </w:r>
    </w:p>
    <w:p>
      <w:bookmarkStart w:id="0" w:name="_GoBack"/>
      <w:bookmarkEnd w:id="0"/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8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AMiZEMNwIAAGsEAAAO&#10;AAAAZHJzL2Uyb0RvYy54bWytVM2O0zAQviPxDpbvNGlXrKqq6apsVYRUsSstiLPrOI0l/8l2m5QH&#10;gDfgxIU7z9Xn4HOSdmHhsAcuznhmPDPfNzOZ37RakYPwQVpT0PEop0QYbktpdgX9+GH9akpJiMyU&#10;TFkjCnoUgd4sXr6YN24mJra2qhSeIIgJs8YVtI7RzbIs8FpoFkbWCQNjZb1mEVe/y0rPGkTXKpvk&#10;+XXWWF86b7kIAdpVb6RDRP+cgLaqJBcry/damNhH9UKxCEihli7QRVdtVQke76oqiEhUQYE0dieS&#10;QN6mM1vM2WznmaslH0pgzynhCSbNpEHSS6gVi4zsvfwrlJbc22CrOOJWZz2QjhGgGOdPuHmomRMd&#10;FlAd3IX08P/C8veHe09kiUmgxDCNhp++fT19/3n68YWMEz2NCzN4PTj4xfaNbZProA9QJtRt5XX6&#10;Ag+BHeQeL+SKNhKeHk0n02kOE4ftfEGc7PG58yG+FVaTJBTUo3sdqeywCbF3PbukbMaupVLQs5ky&#10;pCno9dXrvHtwsSC4MsiRQPTFJim223ZAsLXlEcC87ScjOL6WSL5hId4zj1FAwViWeIejUhZJ7CBR&#10;Ulv/+V/65I8OwUpJg9EqqMEmUaLeGXRukl9hDTCK3Q2C/0O9PavNXt9aTC36gqo6MTlHdRYrb/Un&#10;7NIyZYOJGY6cBY1n8Tb2g45d5GK57Jz2zstd3T/ABDoWN+bB8ZQm8Rjcch9Ba8d2oqrnZ2AQM9j1&#10;a9iXNOS/3zuvx3/E4h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WAAAAZHJzL1BLAQIUABQAAAAIAIdO4kAGpUrO1gAAAAYBAAAPAAAAAAAA&#10;AAEAIAAAADgAAABkcnMvZG93bnJldi54bWxQSwECFAAUAAAACACHTuJADImRDDcCAABrBAAADgAA&#10;AAAAAAABACAAAAA7AQAAZHJzL2Uyb0RvYy54bWxQSwUGAAAAAAYABgBZAQAA5A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BzedS6OAIAAGsEAAAO&#10;AAAAZHJzL2Uyb0RvYy54bWytVM2O0zAQviPxDpbvNGlXrKqq6apsVYRUsSstiLPrOE0k/8l2m5QH&#10;gDfgxIU7z9Xn4LOTdmHhsAcuznhmPDPfNzOZ33RKkoNwvjG6oONRTonQ3JSN3hX044f1qyklPjBd&#10;Mmm0KOhReHqzePli3tqZmJjayFI4giDaz1pb0DoEO8syz2uhmB8ZKzSMlXGKBVzdLisdaxFdyWyS&#10;59dZa1xpneHCe2hXvZEOEd1zApqqarhYGb5XQoc+qhOSBUDydWM9XaRqq0rwcFdVXgQiCwqkIZ1I&#10;Ankbz2wxZ7OdY7Zu+FACe04JTzAp1mgkvYRascDI3jV/hVINd8abKoy4UVkPJDECFOP8CTcPNbMi&#10;YQHV3l5I9/8vLH9/uHekKQs6oUQzhYafvn09ff95+vGFTCI9rfUzeD1Y+IXujekwNGe9hzKi7iqn&#10;4hd4COwg93ghV3SB8PhoOplOc5g4bOcL4mePz63z4a0wikShoA7dS6Syw8aH3vXsErNps26kTB2U&#10;mrQFvb56nacHFwuCS40cEURfbJRCt+0GZFtTHgHMmX4yvOXrBsk3zId75jAKKBjLEu5wVNIgiRkk&#10;SmrjPv9LH/3RIVgpaTFaBdXYJErkO43OTfIrrAFGMd0guD/U27Na79WtwdSOsY6WJzE6B3kWK2fU&#10;J+zSMmaDiWmOnAUNZ/E29IOOXeRiuUxOe+uaXd0/wARaFjb6wfKYJlLq7XIfQGtiO1LV8zMwiBlM&#10;/Rr2JQ757/fk9fiPWPw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FgAAAGRycy9QSwECFAAUAAAACACHTuJABqVKztYAAAAGAQAADwAAAAAA&#10;AAABACAAAAA4AAAAZHJzL2Rvd25yZXYueG1sUEsBAhQAFAAAAAgAh07iQHN51Lo4AgAAawQAAA4A&#10;AAAAAAAAAQAgAAAAOwEAAGRycy9lMm9Eb2MueG1sUEsFBgAAAAAGAAYAWQEAAOU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D3C3F"/>
    <w:rsid w:val="243D3C3F"/>
    <w:rsid w:val="56666A2E"/>
    <w:rsid w:val="BFFFD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仿宋_GB2312" w:hAnsi="仿宋_GB2312" w:eastAsia="仿宋_GB2312" w:cs="Times New Roman"/>
      <w:spacing w:val="-6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19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8">
    <w:name w:val="Strong"/>
    <w:basedOn w:val="17"/>
    <w:qFormat/>
    <w:uiPriority w:val="0"/>
    <w:rPr>
      <w:b/>
    </w:rPr>
  </w:style>
  <w:style w:type="character" w:customStyle="1" w:styleId="19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1843</Words>
  <Characters>1904</Characters>
  <Lines>0</Lines>
  <Paragraphs>0</Paragraphs>
  <TotalTime>6</TotalTime>
  <ScaleCrop>false</ScaleCrop>
  <LinksUpToDate>false</LinksUpToDate>
  <CharactersWithSpaces>1972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2026-06-24T15:17:00Z</dcterms:created>
  <dc:creator>Administrator</dc:creator>
  <cp:lastModifiedBy>greatwall</cp:lastModifiedBy>
  <dcterms:modified xsi:type="dcterms:W3CDTF">2026-06-24T16:00:04Z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1E867FFDE5C34EB5AE0C985E272AC3D5_11</vt:lpwstr>
  </property>
  <property fmtid="{D5CDD505-2E9C-101B-9397-08002B2CF9AE}" pid="4" name="KSOTemplateDocerSaveRecord">
    <vt:lpwstr>eyJoZGlkIjoiMTQwZWI5NjYwM2VlZjc3NWM2NWRjNzc4YWZiZDJlY2UiLCJ1c2VySWQiOiIxMjIyMTIwNzk2In0=</vt:lpwstr>
  </property>
</Properties>
</file>