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9" w:name="_GoBack"/>
      <w:bookmarkEnd w:id="9"/>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农民专业合作社（联合社）</w:t>
      </w:r>
      <w:r>
        <w:rPr>
          <w:rFonts w:hint="eastAsia" w:ascii="Times New Roman" w:hAnsi="Times New Roman" w:eastAsia="方正小标宋简体" w:cs="Times New Roman"/>
          <w:b w:val="0"/>
          <w:bCs w:val="0"/>
          <w:sz w:val="32"/>
          <w:szCs w:val="32"/>
        </w:rPr>
        <w:t>分支机构注销</w:t>
      </w:r>
      <w:r>
        <w:rPr>
          <w:rFonts w:hint="eastAsia" w:ascii="Times New Roman" w:hAnsi="Times New Roman" w:eastAsia="方正小标宋简体" w:cs="Times New Roman"/>
          <w:b w:val="0"/>
          <w:bCs w:val="0"/>
          <w:sz w:val="32"/>
          <w:szCs w:val="32"/>
          <w:lang w:eastAsia="zh-CN"/>
        </w:rPr>
        <w:t>登记</w:t>
      </w:r>
      <w:r>
        <w:rPr>
          <w:rFonts w:hint="eastAsia" w:ascii="Times New Roman" w:hAnsi="Times New Roman" w:eastAsia="方正小标宋简体" w:cs="Times New Roman"/>
          <w:b w:val="0"/>
          <w:bCs w:val="0"/>
          <w:sz w:val="32"/>
          <w:szCs w:val="32"/>
        </w:rPr>
        <w:t>）</w:t>
      </w:r>
    </w:p>
    <w:p>
      <w:pPr>
        <w:rPr>
          <w:rFonts w:ascii="Times New Roman" w:hAnsi="Times New Roman" w:cs="Times New Roman"/>
        </w:rPr>
      </w:pP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（一）适用范围：依照《农民专业合作社法》《市场主体登记管理条例》设立的农民专业合作社分支机构，申请注销登记适用本</w:t>
      </w:r>
      <w:r>
        <w:rPr>
          <w:rFonts w:hint="eastAsia" w:ascii="Times New Roman" w:hAnsi="Times New Roman" w:eastAsia="仿宋_GB2312" w:cs="Times New Roman"/>
          <w:sz w:val="30"/>
          <w:szCs w:val="30"/>
          <w:shd w:val="clear" w:color="auto" w:fill="FFFFFF"/>
          <w:lang w:eastAsia="zh-CN"/>
        </w:rPr>
        <w:t>指引</w:t>
      </w:r>
      <w:r>
        <w:rPr>
          <w:rFonts w:hint="default"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outlineLvl w:val="0"/>
        <w:rPr>
          <w:rFonts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val="en-US" w:eastAsia="zh-CN"/>
        </w:rPr>
        <w:t>（二）农民专业合作社（联合社）</w:t>
      </w:r>
      <w:r>
        <w:rPr>
          <w:rFonts w:hint="default" w:ascii="Times New Roman" w:hAnsi="Times New Roman" w:eastAsia="仿宋_GB2312" w:cs="Times New Roman"/>
          <w:sz w:val="30"/>
          <w:szCs w:val="30"/>
          <w:shd w:val="clear" w:color="auto" w:fill="FFFFFF"/>
        </w:rPr>
        <w:t>申请注销登记前，应当依法办理分支机构注销登记。因隶属企业已注销却未办理分支机构注销登记，导致分支机构无法注销的，已注销</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有合法的继受主体的，可由继受主体依有关规定申请办理；已注销</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无合法继受主体的，由已注销</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注销时登记在册的出资成员申请办理。</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b w:val="0"/>
          <w:bCs w:val="0"/>
          <w:sz w:val="30"/>
          <w:szCs w:val="30"/>
          <w:shd w:val="clear" w:color="auto" w:fill="FFFFFF"/>
        </w:rPr>
        <w:t>（</w:t>
      </w:r>
      <w:r>
        <w:rPr>
          <w:rFonts w:hint="eastAsia" w:ascii="Times New Roman" w:hAnsi="Times New Roman" w:eastAsia="仿宋_GB2312" w:cs="Times New Roman"/>
          <w:b w:val="0"/>
          <w:bCs w:val="0"/>
          <w:sz w:val="30"/>
          <w:szCs w:val="30"/>
          <w:shd w:val="clear" w:color="auto" w:fill="FFFFFF"/>
          <w:lang w:eastAsia="zh-CN"/>
        </w:rPr>
        <w:t>三</w:t>
      </w:r>
      <w:r>
        <w:rPr>
          <w:rFonts w:hint="default" w:ascii="Times New Roman" w:hAnsi="Times New Roman" w:eastAsia="仿宋_GB2312" w:cs="Times New Roman"/>
          <w:b w:val="0"/>
          <w:bCs w:val="0"/>
          <w:sz w:val="30"/>
          <w:szCs w:val="30"/>
          <w:shd w:val="clear" w:color="auto" w:fill="FFFFFF"/>
        </w:rPr>
        <w:t>）</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b w:val="0"/>
          <w:bCs w:val="0"/>
          <w:sz w:val="30"/>
          <w:szCs w:val="30"/>
          <w:shd w:val="clear" w:color="auto" w:fill="FFFFFF"/>
        </w:rPr>
        <w:t>分支机构</w:t>
      </w:r>
      <w:r>
        <w:rPr>
          <w:rFonts w:hint="default" w:ascii="Times New Roman" w:hAnsi="Times New Roman" w:eastAsia="仿宋_GB2312" w:cs="Times New Roman"/>
          <w:sz w:val="30"/>
          <w:szCs w:val="30"/>
          <w:shd w:val="clear" w:color="auto" w:fill="FFFFFF"/>
        </w:rPr>
        <w:t>申请注销后，不得从事与注销无关的生产经营活动。</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eastAsia="zh-CN"/>
        </w:rPr>
        <w:t>四</w:t>
      </w:r>
      <w:r>
        <w:rPr>
          <w:rFonts w:hint="default" w:ascii="Times New Roman" w:hAnsi="Times New Roman" w:eastAsia="仿宋_GB2312" w:cs="Times New Roman"/>
          <w:sz w:val="30"/>
          <w:szCs w:val="30"/>
          <w:shd w:val="clear" w:color="auto" w:fill="FFFFFF"/>
          <w:lang w:eastAsia="zh-CN"/>
        </w:rPr>
        <w:t>）简易注销适用条件：</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分支机构在存续期间未产生债务，或者已清偿全部债务，未发生或者已结清清偿费用、职工工资、社会保险费用、法定补偿金、应缴纳税款（滞纳金、罚款），并由隶属主体书面承诺对上述情况的真实性承担法律责任的，可以按照简易程序办理注销登记。</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default" w:ascii="Times New Roman" w:hAnsi="Times New Roman" w:eastAsia="仿宋_GB2312" w:cs="Times New Roman"/>
          <w:sz w:val="30"/>
          <w:szCs w:val="30"/>
          <w:shd w:val="clear" w:color="auto" w:fill="FFFFFF"/>
        </w:rPr>
        <w:t>）不适用简易注销的情形：</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1.法律、行政法规或者国务院决定规定在注销登记前需经批准的；被吊销营业执照、责令关闭、撤销；</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2.在经营异常名录或者市场监督管理严重违法失信名单中；</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3.存在股权（财产份额）被冻结、出质或者动产抵押，或者对其他市场主体存在投资；</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4.尚持有股权、股票等权益性投资、债券型投资或土地使用权、房产等资产；</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5.未依法办理所得税清算申报或有清算所有未缴纳所得税的；</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6.正在被立案调查或者采取行政强制、正在诉讼或仲裁程序中；受到罚款等行政处罚尚未执行完毕；</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7.不适用简易注销登记的其他情形。</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default" w:ascii="Times New Roman" w:hAnsi="Times New Roman" w:eastAsia="仿宋_GB2312" w:cs="Times New Roman"/>
          <w:sz w:val="30"/>
          <w:szCs w:val="30"/>
          <w:shd w:val="clear" w:color="auto" w:fill="FFFFFF"/>
        </w:rPr>
        <w:t>）简易注销公示与异议处理</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通过简易程序注销</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分支机构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tabs>
          <w:tab w:val="left" w:pos="424"/>
          <w:tab w:val="center" w:pos="4312"/>
        </w:tabs>
        <w:spacing w:line="440" w:lineRule="exact"/>
        <w:ind w:firstLine="600" w:firstLineChars="200"/>
        <w:jc w:val="both"/>
        <w:rPr>
          <w:rFonts w:hint="default"/>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七</w:t>
      </w:r>
      <w:r>
        <w:rPr>
          <w:rFonts w:hint="default" w:ascii="Times New Roman" w:hAnsi="Times New Roman" w:eastAsia="仿宋_GB2312" w:cs="Times New Roman"/>
          <w:sz w:val="30"/>
          <w:szCs w:val="30"/>
          <w:shd w:val="clear" w:color="auto" w:fill="FFFFFF"/>
        </w:rPr>
        <w:t>）简易注销申请时限</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公告期限届满后，未有异议的，</w:t>
      </w:r>
      <w:r>
        <w:rPr>
          <w:rFonts w:hint="default" w:ascii="Times New Roman" w:hAnsi="Times New Roman" w:eastAsia="仿宋_GB2312" w:cs="Times New Roman"/>
          <w:sz w:val="30"/>
          <w:szCs w:val="30"/>
          <w:shd w:val="clear" w:color="auto" w:fill="FFFFFF"/>
          <w:lang w:val="en-US" w:eastAsia="zh-CN"/>
        </w:rPr>
        <w:t>农民专业合作社（联合社）</w:t>
      </w:r>
      <w:r>
        <w:rPr>
          <w:rFonts w:hint="default" w:ascii="Times New Roman" w:hAnsi="Times New Roman" w:eastAsia="仿宋_GB2312" w:cs="Times New Roman"/>
          <w:sz w:val="30"/>
          <w:szCs w:val="30"/>
          <w:shd w:val="clear" w:color="auto" w:fill="FFFFFF"/>
        </w:rPr>
        <w:t>分支机构可以在20</w:t>
      </w:r>
      <w:r>
        <w:rPr>
          <w:rFonts w:hint="eastAsia" w:ascii="Times New Roman" w:hAnsi="Times New Roman" w:eastAsia="仿宋_GB2312" w:cs="Times New Roman"/>
          <w:sz w:val="30"/>
          <w:szCs w:val="30"/>
          <w:shd w:val="clear" w:color="auto" w:fill="FFFFFF"/>
          <w:lang w:eastAsia="zh-CN"/>
        </w:rPr>
        <w:t>日</w:t>
      </w:r>
      <w:r>
        <w:rPr>
          <w:rFonts w:hint="default" w:ascii="Times New Roman" w:hAnsi="Times New Roman" w:eastAsia="仿宋_GB2312" w:cs="Times New Roman"/>
          <w:sz w:val="30"/>
          <w:szCs w:val="30"/>
          <w:shd w:val="clear" w:color="auto" w:fill="FFFFFF"/>
        </w:rPr>
        <w:t>内向登记机关申请注销登记；期满未办理的，登记机关可根据实际情况予以延长时限，宽展期最长不超过30日，即企业最晚应当在公示期满之日起50日内办理简易注销登记。企业在公示后，不得从事与注销无关的生产经营活动。</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八</w:t>
      </w:r>
      <w:r>
        <w:rPr>
          <w:rFonts w:hint="default" w:ascii="Times New Roman" w:hAnsi="Times New Roman" w:eastAsia="仿宋_GB2312" w:cs="Times New Roman"/>
          <w:sz w:val="30"/>
          <w:szCs w:val="30"/>
          <w:shd w:val="clear" w:color="auto" w:fill="FFFFFF"/>
        </w:rPr>
        <w:t>）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九</w:t>
      </w:r>
      <w:r>
        <w:rPr>
          <w:rFonts w:hint="default" w:ascii="Times New Roman" w:hAnsi="Times New Roman" w:eastAsia="仿宋_GB2312" w:cs="Times New Roman"/>
          <w:sz w:val="30"/>
          <w:szCs w:val="30"/>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十</w:t>
      </w: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default"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left="0" w:firstLine="600" w:firstLineChars="200"/>
        <w:jc w:val="left"/>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eastAsia="zh-CN"/>
        </w:rPr>
        <w:t>十一</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营业执照缴回要求：已领取纸质版营业执照的缴回营业执照正、副本。</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2"/>
      <w:bookmarkStart w:id="1" w:name="OLE_LINK3"/>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w:t>
      </w:r>
      <w:bookmarkStart w:id="2" w:name="OLE_LINK12"/>
      <w:r>
        <w:rPr>
          <w:rFonts w:hint="eastAsia" w:ascii="Times New Roman" w:hAnsi="Times New Roman" w:eastAsia="仿宋_GB2312" w:cs="Times New Roman"/>
          <w:sz w:val="30"/>
          <w:szCs w:val="30"/>
          <w:shd w:val="clear" w:color="auto" w:fill="FFFFFF"/>
        </w:rPr>
        <w:t>分支机构依法被责令关闭、吊销营业执照或被撤销的，提交行政机关责令关闭、分支机构依法被吊销营业执照或被撤销的文件。</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（四）提交申请材料的人员（经办人）的自然人身份证明复印件。</w:t>
      </w:r>
    </w:p>
    <w:bookmarkEnd w:id="2"/>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w:t>
      </w:r>
      <w:bookmarkStart w:id="3" w:name="OLE_LINK5"/>
      <w:bookmarkStart w:id="4" w:name="OLE_LINK17"/>
      <w:bookmarkStart w:id="5" w:name="OLE_LINK4"/>
      <w:r>
        <w:rPr>
          <w:rFonts w:hint="eastAsia" w:ascii="Times New Roman" w:hAnsi="Times New Roman" w:eastAsia="仿宋_GB2312" w:cs="Times New Roman"/>
          <w:sz w:val="30"/>
          <w:szCs w:val="30"/>
          <w:shd w:val="clear" w:color="auto" w:fill="FFFFFF"/>
        </w:rPr>
        <w:t>人民法院指定的清算人、破产管理人申请注销登记的，还应当提交人民法院指定其为清算人、破产管理人的证明文件。</w:t>
      </w:r>
    </w:p>
    <w:p>
      <w:pPr>
        <w:tabs>
          <w:tab w:val="left" w:pos="424"/>
          <w:tab w:val="center" w:pos="4312"/>
        </w:tabs>
        <w:spacing w:line="440" w:lineRule="exact"/>
        <w:ind w:left="0"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（六）</w:t>
      </w:r>
      <w:bookmarkEnd w:id="3"/>
      <w:bookmarkEnd w:id="4"/>
      <w:bookmarkEnd w:id="5"/>
      <w:r>
        <w:rPr>
          <w:rFonts w:hint="eastAsia" w:ascii="Times New Roman" w:hAnsi="Times New Roman" w:eastAsia="仿宋_GB2312" w:cs="Times New Roman"/>
          <w:sz w:val="30"/>
          <w:szCs w:val="30"/>
          <w:shd w:val="clear" w:color="auto" w:fill="FFFFFF"/>
          <w:lang w:eastAsia="zh-CN"/>
        </w:rPr>
        <w:t>法律、行政法规和国务院决定规定注销农民专业合作社（联合社）分支机构须经批准的，提交有关批准文件复印件。</w:t>
      </w:r>
    </w:p>
    <w:p>
      <w:pPr>
        <w:tabs>
          <w:tab w:val="left" w:pos="424"/>
          <w:tab w:val="center" w:pos="4312"/>
        </w:tabs>
        <w:spacing w:line="440" w:lineRule="exact"/>
        <w:ind w:left="0"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rPr>
          <w:rFonts w:hint="default" w:ascii="Times New Roman" w:hAnsi="Times New Roman" w:eastAsia="仿宋_GB2312" w:cs="Times New Roman"/>
          <w:bCs/>
          <w:sz w:val="30"/>
          <w:szCs w:val="30"/>
          <w:shd w:val="clear" w:color="auto" w:fill="FFFFFF"/>
          <w:lang w:eastAsia="zh-CN"/>
        </w:rPr>
      </w:pPr>
      <w:r>
        <w:rPr>
          <w:rFonts w:hint="default" w:ascii="Times New Roman" w:hAnsi="Times New Roman" w:eastAsia="仿宋_GB2312" w:cs="Times New Roman"/>
          <w:sz w:val="30"/>
          <w:szCs w:val="30"/>
          <w:shd w:val="clear" w:color="auto" w:fill="FFFFFF"/>
        </w:rPr>
        <w:t>（一）</w:t>
      </w:r>
      <w:bookmarkStart w:id="6" w:name="OLE_LINK6"/>
      <w:r>
        <w:rPr>
          <w:rFonts w:hint="default" w:ascii="Times New Roman" w:hAnsi="Times New Roman" w:eastAsia="仿宋_GB2312" w:cs="Times New Roman"/>
          <w:sz w:val="30"/>
          <w:szCs w:val="30"/>
          <w:shd w:val="clear" w:color="auto" w:fill="FFFFFF"/>
        </w:rPr>
        <w:t>《分支机构登记（备案）申请书》</w:t>
      </w:r>
      <w:bookmarkEnd w:id="6"/>
      <w:r>
        <w:rPr>
          <w:rFonts w:hint="default" w:ascii="Times New Roman" w:hAnsi="Times New Roman" w:eastAsia="仿宋_GB2312" w:cs="Times New Roman"/>
          <w:sz w:val="30"/>
          <w:szCs w:val="30"/>
          <w:shd w:val="clear" w:color="auto" w:fill="FFFFFF"/>
          <w:lang w:eastAsia="zh-CN"/>
        </w:rPr>
        <w:t>，需填写</w:t>
      </w:r>
      <w:r>
        <w:rPr>
          <w:rFonts w:hint="default" w:ascii="Times New Roman" w:hAnsi="Times New Roman" w:eastAsia="仿宋_GB2312" w:cs="Times New Roman"/>
          <w:sz w:val="30"/>
          <w:szCs w:val="30"/>
          <w:shd w:val="clear" w:color="auto" w:fill="FFFFFF"/>
        </w:rPr>
        <w:t>表1、表2、表5、表6</w:t>
      </w:r>
      <w:r>
        <w:rPr>
          <w:rFonts w:hint="default" w:ascii="Times New Roman" w:hAnsi="Times New Roman" w:eastAsia="仿宋_GB2312" w:cs="Times New Roman"/>
          <w:sz w:val="30"/>
          <w:szCs w:val="30"/>
          <w:shd w:val="clear" w:color="auto" w:fill="FFFFFF"/>
          <w:lang w:eastAsia="zh-CN"/>
        </w:rPr>
        <w:t>及表</w:t>
      </w:r>
      <w:r>
        <w:rPr>
          <w:rFonts w:hint="default" w:ascii="Times New Roman" w:hAnsi="Times New Roman" w:eastAsia="仿宋_GB2312" w:cs="Times New Roman"/>
          <w:sz w:val="30"/>
          <w:szCs w:val="30"/>
          <w:shd w:val="clear" w:color="auto" w:fill="FFFFFF"/>
          <w:lang w:val="en-US" w:eastAsia="zh-CN"/>
        </w:rPr>
        <w:t>6（附）</w:t>
      </w:r>
      <w:r>
        <w:rPr>
          <w:rFonts w:hint="default" w:ascii="Times New Roman" w:hAnsi="Times New Roman" w:eastAsia="仿宋_GB2312" w:cs="Times New Roman"/>
          <w:sz w:val="30"/>
          <w:szCs w:val="30"/>
          <w:shd w:val="clear" w:color="auto" w:fill="FFFFFF"/>
        </w:rPr>
        <w:t>、表10</w:t>
      </w:r>
      <w:r>
        <w:rPr>
          <w:rFonts w:hint="default" w:ascii="Times New Roman" w:hAnsi="Times New Roman" w:eastAsia="仿宋_GB2312" w:cs="Times New Roman"/>
          <w:sz w:val="30"/>
          <w:szCs w:val="30"/>
          <w:shd w:val="clear" w:color="auto" w:fill="FFFFFF"/>
          <w:lang w:eastAsia="zh-CN"/>
        </w:rPr>
        <w:t>。</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hint="default" w:ascii="Times New Roman" w:hAnsi="Times New Roman" w:eastAsia="仿宋_GB2312" w:cs="Times New Roman"/>
          <w:color w:val="auto"/>
          <w:kern w:val="2"/>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1.表6“人员签名”处，由提交申请材料的人员（经办人）签字。</w:t>
      </w:r>
    </w:p>
    <w:p>
      <w:pPr>
        <w:pStyle w:val="2"/>
        <w:spacing w:line="440" w:lineRule="exact"/>
        <w:ind w:left="0" w:firstLine="560" w:firstLineChars="200"/>
        <w:outlineLvl w:val="0"/>
        <w:rPr>
          <w:rFonts w:hint="default" w:ascii="Times New Roman" w:hAnsi="Times New Roman" w:eastAsia="仿宋_GB2312" w:cs="Times New Roman"/>
          <w:sz w:val="28"/>
          <w:szCs w:val="28"/>
          <w:highlight w:val="yellow"/>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2.表10“申请人签名（盖章）”处，由隶属企业法定代表人签名或加盖公章，人民法院裁定清算（破产）的，由其指定的清算组负责人（破产管理人负责人）签名。</w:t>
      </w:r>
    </w:p>
    <w:p>
      <w:pPr>
        <w:pStyle w:val="2"/>
        <w:spacing w:line="440" w:lineRule="exact"/>
        <w:ind w:left="398" w:leftChars="166" w:firstLine="0" w:firstLineChars="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sz w:val="30"/>
          <w:szCs w:val="30"/>
          <w:shd w:val="clear" w:color="auto" w:fill="FFFFFF"/>
        </w:rPr>
        <w:t>（二）清税证明材料。</w:t>
      </w:r>
      <w:bookmarkStart w:id="7" w:name="OLE_LINK14"/>
      <w:bookmarkStart w:id="8" w:name="OLE_LINK13"/>
    </w:p>
    <w:p>
      <w:pPr>
        <w:pStyle w:val="2"/>
        <w:spacing w:line="440" w:lineRule="exact"/>
        <w:ind w:left="0" w:leftChars="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bookmarkEnd w:id="7"/>
      <w:bookmarkEnd w:id="8"/>
    </w:p>
    <w:p>
      <w:pPr>
        <w:tabs>
          <w:tab w:val="left" w:pos="424"/>
          <w:tab w:val="center" w:pos="4312"/>
        </w:tabs>
        <w:spacing w:line="440" w:lineRule="exact"/>
        <w:ind w:left="0"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登记机关和税务部门已共享清税信息的，无需提交纸质清税证明材料。</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（三）分支机构依法被责令关闭、吊销营业执照或被撤销的，提交行政机关责令关闭、分支机构依法被吊销营业执照或被撤销的文件。</w:t>
      </w:r>
    </w:p>
    <w:p>
      <w:pPr>
        <w:tabs>
          <w:tab w:val="left" w:pos="424"/>
          <w:tab w:val="center" w:pos="4312"/>
        </w:tabs>
        <w:spacing w:line="440" w:lineRule="exact"/>
        <w:ind w:left="0" w:firstLine="602" w:firstLineChars="200"/>
        <w:jc w:val="left"/>
        <w:outlineLvl w:val="0"/>
        <w:rPr>
          <w:rFonts w:hint="eastAsia" w:ascii="Times New Roman" w:hAnsi="Times New Roman" w:eastAsia="仿宋_GB2312" w:cs="Times New Roman"/>
          <w:b/>
          <w:bCs/>
          <w:sz w:val="30"/>
          <w:szCs w:val="30"/>
          <w:shd w:val="clear" w:color="auto" w:fill="FFFFFF"/>
          <w:lang w:eastAsia="zh-CN"/>
        </w:rPr>
      </w:pPr>
      <w:r>
        <w:rPr>
          <w:rFonts w:hint="eastAsia" w:ascii="Times New Roman" w:hAnsi="Times New Roman" w:eastAsia="仿宋_GB2312" w:cs="Times New Roman"/>
          <w:b/>
          <w:bCs/>
          <w:sz w:val="30"/>
          <w:szCs w:val="30"/>
          <w:shd w:val="clear" w:color="auto" w:fill="FFFFFF"/>
        </w:rPr>
        <w:t>填报要点</w:t>
      </w:r>
      <w:r>
        <w:rPr>
          <w:rFonts w:hint="eastAsia" w:ascii="Times New Roman" w:hAnsi="Times New Roman" w:eastAsia="仿宋_GB2312" w:cs="Times New Roman"/>
          <w:b/>
          <w:bCs/>
          <w:sz w:val="30"/>
          <w:szCs w:val="30"/>
          <w:shd w:val="clear" w:color="auto" w:fill="FFFFFF"/>
          <w:lang w:eastAsia="zh-CN"/>
        </w:rPr>
        <w:t>：</w:t>
      </w:r>
    </w:p>
    <w:p>
      <w:pPr>
        <w:tabs>
          <w:tab w:val="left" w:pos="424"/>
          <w:tab w:val="center" w:pos="4312"/>
        </w:tabs>
        <w:spacing w:line="440" w:lineRule="exact"/>
        <w:ind w:firstLine="560"/>
        <w:rPr>
          <w:rFonts w:hint="default" w:ascii="Times New Roman" w:hAnsi="Times New Roman" w:eastAsia="仿宋_GB2312" w:cs="Times New Roman"/>
          <w:color w:val="000000"/>
          <w:kern w:val="0"/>
          <w:sz w:val="28"/>
          <w:szCs w:val="28"/>
          <w:shd w:val="clear" w:color="auto" w:fill="FFFFFF"/>
          <w:lang w:eastAsia="zh-CN"/>
        </w:rPr>
      </w:pPr>
      <w:r>
        <w:rPr>
          <w:rFonts w:hint="eastAsia" w:ascii="Times New Roman" w:hAnsi="Times New Roman" w:eastAsia="仿宋_GB2312" w:cs="Times New Roman"/>
          <w:color w:val="000000"/>
          <w:kern w:val="0"/>
          <w:sz w:val="28"/>
          <w:szCs w:val="28"/>
          <w:shd w:val="clear" w:color="auto" w:fill="FFFFFF"/>
          <w:lang w:val="en-US" w:eastAsia="zh-CN"/>
        </w:rPr>
        <w:t>1.</w:t>
      </w:r>
      <w:r>
        <w:rPr>
          <w:rFonts w:hint="eastAsia" w:ascii="Times New Roman" w:hAnsi="Times New Roman" w:eastAsia="仿宋_GB2312" w:cs="Times New Roman"/>
          <w:color w:val="000000"/>
          <w:kern w:val="0"/>
          <w:sz w:val="28"/>
          <w:szCs w:val="28"/>
          <w:shd w:val="clear" w:color="auto" w:fill="FFFFFF"/>
          <w:lang w:eastAsia="zh-CN"/>
        </w:rPr>
        <w:t>提交原件。</w:t>
      </w:r>
    </w:p>
    <w:p>
      <w:pPr>
        <w:tabs>
          <w:tab w:val="left" w:pos="424"/>
          <w:tab w:val="center" w:pos="4312"/>
        </w:tabs>
        <w:spacing w:line="440" w:lineRule="exact"/>
        <w:ind w:firstLine="560"/>
        <w:rPr>
          <w:rFonts w:hint="default" w:ascii="Times New Roman" w:hAnsi="Times New Roman" w:eastAsia="仿宋_GB2312" w:cs="Times New Roman"/>
          <w:color w:val="000000"/>
          <w:kern w:val="0"/>
          <w:sz w:val="28"/>
          <w:szCs w:val="28"/>
          <w:shd w:val="clear" w:color="auto" w:fill="FFFFFF"/>
          <w:lang w:eastAsia="zh-CN"/>
        </w:rPr>
      </w:pPr>
      <w:r>
        <w:rPr>
          <w:rFonts w:hint="eastAsia" w:ascii="Times New Roman" w:hAnsi="Times New Roman" w:eastAsia="仿宋_GB2312" w:cs="Times New Roman"/>
          <w:color w:val="000000"/>
          <w:kern w:val="0"/>
          <w:sz w:val="28"/>
          <w:szCs w:val="28"/>
          <w:shd w:val="clear" w:color="auto" w:fill="FFFFFF"/>
          <w:lang w:val="en-US" w:eastAsia="zh-CN"/>
        </w:rPr>
        <w:t>2.</w:t>
      </w:r>
      <w:r>
        <w:rPr>
          <w:rFonts w:hint="default" w:ascii="Times New Roman" w:hAnsi="Times New Roman" w:eastAsia="仿宋_GB2312" w:cs="Times New Roman"/>
          <w:color w:val="000000"/>
          <w:kern w:val="0"/>
          <w:sz w:val="28"/>
          <w:szCs w:val="28"/>
          <w:shd w:val="clear" w:color="auto" w:fill="FFFFFF"/>
          <w:lang w:eastAsia="zh-CN"/>
        </w:rPr>
        <w:t>吊销企业无法出具吊销证明文件原件的，可提交吊销公告的网站截图、国家企业信用信息公示系统截图或登记机关出具的企业查询单。登记机关可以自主查询到企业吊销状态的，不再要求企业提供吊销证明材料。</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（四）提交申请材料的人员（经办人）的自然人身份证明复印件。</w:t>
      </w:r>
    </w:p>
    <w:p>
      <w:pPr>
        <w:pStyle w:val="2"/>
        <w:spacing w:line="440" w:lineRule="exact"/>
        <w:ind w:left="0" w:leftChars="0" w:firstLine="602" w:firstLineChars="20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自然人身份证明具体要求见“主体资格文件或自然人身份证明提交指引”。</w:t>
      </w:r>
    </w:p>
    <w:p>
      <w:pPr>
        <w:tabs>
          <w:tab w:val="left" w:pos="424"/>
          <w:tab w:val="center" w:pos="4312"/>
        </w:tabs>
        <w:spacing w:line="440" w:lineRule="exact"/>
        <w:ind w:left="0"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）人民法院指定清算人、破产管理人申请注销登记的，应提交人民法院指定其为清算人、破产管理人的证明。</w:t>
      </w:r>
    </w:p>
    <w:p>
      <w:pPr>
        <w:tabs>
          <w:tab w:val="left" w:pos="424"/>
          <w:tab w:val="center" w:pos="4312"/>
        </w:tabs>
        <w:spacing w:line="440" w:lineRule="exact"/>
        <w:ind w:left="0" w:firstLine="602" w:firstLineChars="200"/>
        <w:jc w:val="left"/>
        <w:rPr>
          <w:rFonts w:hint="eastAsia" w:ascii="Times New Roman" w:hAnsi="Times New Roman" w:eastAsia="仿宋_GB2312" w:cs="Times New Roman"/>
          <w:b/>
          <w:bCs/>
          <w:kern w:val="0"/>
          <w:sz w:val="30"/>
          <w:szCs w:val="30"/>
          <w:shd w:val="clear" w:color="auto" w:fill="FFFFFF"/>
        </w:rPr>
      </w:pPr>
      <w:r>
        <w:rPr>
          <w:rFonts w:hint="eastAsia" w:ascii="Times New Roman" w:hAnsi="Times New Roman" w:eastAsia="仿宋_GB2312" w:cs="Times New Roman"/>
          <w:b/>
          <w:bCs/>
          <w:kern w:val="0"/>
          <w:sz w:val="30"/>
          <w:szCs w:val="30"/>
          <w:shd w:val="clear" w:color="auto" w:fill="FFFFFF"/>
        </w:rPr>
        <w:t>填报要点：</w:t>
      </w:r>
    </w:p>
    <w:p>
      <w:pPr>
        <w:tabs>
          <w:tab w:val="left" w:pos="424"/>
          <w:tab w:val="center" w:pos="4312"/>
        </w:tabs>
        <w:spacing w:line="440" w:lineRule="exact"/>
        <w:ind w:left="0"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由人民法院指定清算人、破产管理人申请注销登记的需提交。</w:t>
      </w:r>
    </w:p>
    <w:p>
      <w:pPr>
        <w:tabs>
          <w:tab w:val="left" w:pos="424"/>
          <w:tab w:val="center" w:pos="4312"/>
        </w:tabs>
        <w:spacing w:line="440" w:lineRule="exact"/>
        <w:ind w:left="0" w:firstLine="600" w:firstLineChars="200"/>
        <w:jc w:val="left"/>
        <w:rPr>
          <w:rFonts w:ascii="Times New Roman" w:hAnsi="Times New Roman" w:eastAsia="仿宋_GB2312" w:cs="Times New Roman"/>
          <w:shd w:val="clear" w:color="auto" w:fill="FFFFFF"/>
          <w:lang w:eastAsia="zh-CN"/>
        </w:rPr>
      </w:pPr>
      <w:r>
        <w:rPr>
          <w:rFonts w:hint="eastAsia" w:ascii="Times New Roman" w:hAnsi="Times New Roman" w:eastAsia="仿宋_GB2312" w:cs="Times New Roman"/>
          <w:sz w:val="30"/>
          <w:szCs w:val="30"/>
          <w:shd w:val="clear" w:color="auto" w:fill="FFFFFF"/>
          <w:lang w:eastAsia="zh-CN"/>
        </w:rPr>
        <w:t>（六）法律、行政法规和国务院决定规定注销农民专业合作社（联合社）分支机构须经批准的，提交有关批准文件复印件。</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sz w:val="28"/>
          <w:szCs w:val="28"/>
          <w:shd w:val="clear" w:color="auto" w:fill="FFFFFF"/>
          <w:lang w:eastAsia="zh-CN"/>
        </w:rPr>
        <w:t>许可证或者批准文件被吊销、撤销或者有效期届满的，应当自许可证或者批准文件被吊销、撤销或者有效期届满之日起30日内向登记机关申请办理注销登记。</w:t>
      </w:r>
    </w:p>
    <w:p>
      <w:pPr>
        <w:pStyle w:val="4"/>
        <w:widowControl/>
        <w:overflowPunct w:val="0"/>
        <w:spacing w:line="440" w:lineRule="exact"/>
        <w:ind w:firstLine="560" w:firstLineChars="200"/>
        <w:rPr>
          <w:rFonts w:hint="default" w:ascii="Times New Roman" w:hAnsi="Times New Roman" w:eastAsia="仿宋_GB2312" w:cs="Times New Roman"/>
          <w:color w:val="000000"/>
          <w:kern w:val="0"/>
          <w:sz w:val="28"/>
          <w:szCs w:val="28"/>
          <w:shd w:val="clear" w:color="auto" w:fill="FFFFFF"/>
          <w:lang w:val="en-US" w:eastAsia="zh-CN"/>
        </w:rPr>
      </w:pPr>
      <w:r>
        <w:rPr>
          <w:rFonts w:hint="default" w:ascii="Times New Roman" w:hAnsi="Times New Roman" w:eastAsia="仿宋_GB2312" w:cs="Times New Roman"/>
          <w:color w:val="000000"/>
          <w:kern w:val="0"/>
          <w:sz w:val="28"/>
          <w:szCs w:val="28"/>
          <w:shd w:val="clear" w:color="auto" w:fill="FFFFFF"/>
          <w:lang w:val="en-US" w:eastAsia="zh-CN"/>
        </w:rPr>
        <w:t xml:space="preserve"> </w:t>
      </w:r>
    </w:p>
    <w:p>
      <w:pPr>
        <w:pStyle w:val="4"/>
        <w:widowControl/>
        <w:overflowPunct w:val="0"/>
        <w:spacing w:line="44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注：</w:t>
      </w:r>
    </w:p>
    <w:p>
      <w:pPr>
        <w:pStyle w:val="4"/>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sz w:val="32"/>
          <w:szCs w:val="32"/>
        </w:rPr>
        <w:t>农民专业合作社（联合社）企业经人民法院裁定宣告破产并终结破产程序，分支机构办理注销登记的，提交以下材料：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w:t>
      </w:r>
      <w:r>
        <w:rPr>
          <w:rFonts w:hint="eastAsia" w:ascii="仿宋_GB2312" w:hAnsi="仿宋_GB2312" w:eastAsia="仿宋_GB2312" w:cs="仿宋_GB2312"/>
          <w:sz w:val="32"/>
          <w:szCs w:val="32"/>
          <w:lang w:eastAsia="zh-CN"/>
        </w:rPr>
        <w:t>指引</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二（一）、二（四）</w:t>
      </w:r>
      <w:r>
        <w:rPr>
          <w:rFonts w:hint="eastAsia" w:ascii="仿宋_GB2312" w:hAnsi="仿宋_GB2312" w:eastAsia="仿宋_GB2312" w:cs="仿宋_GB2312"/>
          <w:sz w:val="32"/>
          <w:szCs w:val="32"/>
        </w:rPr>
        <w:t>项材料；</w:t>
      </w:r>
    </w:p>
    <w:p>
      <w:pPr>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（2）人民法院宣告破产的裁定和终结破产程序的裁定。</w:t>
      </w:r>
    </w:p>
    <w:p>
      <w:pPr>
        <w:pStyle w:val="4"/>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农民专业合作社（联合社）</w:t>
      </w:r>
      <w:r>
        <w:rPr>
          <w:rFonts w:hint="eastAsia" w:ascii="Times New Roman" w:hAnsi="Times New Roman" w:eastAsia="仿宋_GB2312" w:cs="Times New Roman"/>
          <w:color w:val="000000"/>
          <w:kern w:val="0"/>
          <w:sz w:val="32"/>
          <w:szCs w:val="32"/>
          <w:shd w:val="clear" w:color="auto" w:fill="FFFFFF"/>
          <w:lang w:eastAsia="zh-CN"/>
        </w:rPr>
        <w:t>分支机构</w:t>
      </w:r>
      <w:r>
        <w:rPr>
          <w:rFonts w:hint="eastAsia" w:ascii="仿宋_GB2312" w:hAnsi="仿宋_GB2312" w:eastAsia="仿宋_GB2312" w:cs="仿宋_GB2312"/>
          <w:sz w:val="32"/>
          <w:szCs w:val="32"/>
        </w:rPr>
        <w:t>经人民法院裁定强制清算并终结强制清算程序，分支机构办理注销登记的，提交以下材料：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w:t>
      </w:r>
      <w:r>
        <w:rPr>
          <w:rFonts w:hint="eastAsia" w:ascii="仿宋_GB2312" w:hAnsi="仿宋_GB2312" w:eastAsia="仿宋_GB2312" w:cs="仿宋_GB2312"/>
          <w:sz w:val="32"/>
          <w:szCs w:val="32"/>
          <w:lang w:eastAsia="zh-CN"/>
        </w:rPr>
        <w:t>指引</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二（一）、二（四）</w:t>
      </w:r>
      <w:r>
        <w:rPr>
          <w:rFonts w:hint="eastAsia" w:ascii="仿宋_GB2312" w:hAnsi="仿宋_GB2312" w:eastAsia="仿宋_GB2312" w:cs="仿宋_GB2312"/>
          <w:sz w:val="32"/>
          <w:szCs w:val="32"/>
        </w:rPr>
        <w:t>项材料；</w:t>
      </w:r>
    </w:p>
    <w:p>
      <w:pPr>
        <w:snapToGrid w:val="0"/>
        <w:spacing w:line="44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（2）人民法院终结强制清算程序的裁定（包括以无法清算或无法全面清算为由作出的裁定等）。</w:t>
      </w:r>
    </w:p>
    <w:p>
      <w:pPr>
        <w:pStyle w:val="4"/>
        <w:widowControl/>
        <w:overflowPunct w:val="0"/>
        <w:spacing w:line="4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3.申请简易注销登记的，</w:t>
      </w:r>
      <w:r>
        <w:rPr>
          <w:rFonts w:hint="eastAsia" w:ascii="仿宋_GB2312" w:hAnsi="仿宋_GB2312" w:eastAsia="仿宋_GB2312" w:cs="仿宋_GB2312"/>
          <w:sz w:val="32"/>
          <w:szCs w:val="32"/>
        </w:rPr>
        <w:t>提交以下材料：</w:t>
      </w:r>
    </w:p>
    <w:p>
      <w:pPr>
        <w:pStyle w:val="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（1）本指引二（一）、二（四）项材料；</w:t>
      </w:r>
    </w:p>
    <w:p>
      <w:pPr>
        <w:pStyle w:val="2"/>
        <w:rPr>
          <w:rFonts w:hint="default" w:eastAsia="仿宋_GB2312"/>
          <w:lang w:val="en-US" w:eastAsia="zh-CN"/>
        </w:rPr>
      </w:pPr>
      <w:r>
        <w:rPr>
          <w:rFonts w:hint="eastAsia" w:ascii="仿宋_GB2312" w:hAnsi="仿宋_GB2312" w:eastAsia="仿宋_GB2312" w:cs="仿宋_GB2312"/>
          <w:sz w:val="32"/>
          <w:szCs w:val="32"/>
          <w:lang w:val="en-US" w:eastAsia="zh-CN"/>
        </w:rPr>
        <w:t>（2）隶属农民专业合作社（联合社）法定代表人签署的经国家企业信用信息公示系统公告不少于20日的《简易注销全体投资人承诺书》。</w:t>
      </w:r>
    </w:p>
    <w:p>
      <w:pPr>
        <w:pStyle w:val="2"/>
        <w:spacing w:line="440" w:lineRule="exact"/>
        <w:ind w:left="0" w:firstLine="0" w:firstLineChars="0"/>
        <w:jc w:val="left"/>
        <w:outlineLvl w:val="0"/>
        <w:rPr>
          <w:rFonts w:ascii="Times New Roman" w:hAnsi="Times New Roman" w:eastAsia="仿宋_GB2312" w:cs="Times New Roman"/>
          <w:color w:val="000000"/>
          <w:kern w:val="0"/>
          <w:sz w:val="28"/>
          <w:szCs w:val="28"/>
          <w:shd w:val="clear" w:color="auto" w:fill="FFFFFF"/>
          <w:lang w:eastAsia="zh-CN"/>
        </w:rPr>
      </w:pPr>
    </w:p>
    <w:p>
      <w:pPr>
        <w:pStyle w:val="2"/>
        <w:spacing w:line="440" w:lineRule="exact"/>
        <w:ind w:firstLine="600"/>
        <w:jc w:val="both"/>
        <w:outlineLvl w:val="0"/>
        <w:rPr>
          <w:rFonts w:ascii="Times New Roman" w:hAnsi="Times New Roman" w:eastAsia="仿宋_GB2312" w:cs="Times New Roman"/>
          <w:color w:val="auto"/>
          <w:kern w:val="2"/>
          <w:shd w:val="clear" w:color="auto" w:fill="FFFFFF"/>
          <w:lang w:eastAsia="zh-CN"/>
        </w:rPr>
      </w:pPr>
    </w:p>
    <w:p>
      <w:pPr>
        <w:pStyle w:val="2"/>
        <w:spacing w:line="440" w:lineRule="exact"/>
        <w:ind w:left="2100" w:leftChars="875" w:firstLine="0" w:firstLineChars="0"/>
        <w:jc w:val="both"/>
        <w:outlineLvl w:val="0"/>
        <w:rPr>
          <w:rFonts w:ascii="Times New Roman" w:hAnsi="Times New Roman" w:eastAsia="仿宋_GB2312" w:cs="Times New Roman"/>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227B7B"/>
    <w:rsid w:val="00372501"/>
    <w:rsid w:val="003B7763"/>
    <w:rsid w:val="003F2E06"/>
    <w:rsid w:val="0045130D"/>
    <w:rsid w:val="004938FC"/>
    <w:rsid w:val="00567AF5"/>
    <w:rsid w:val="00581D27"/>
    <w:rsid w:val="00596EC5"/>
    <w:rsid w:val="005A1C44"/>
    <w:rsid w:val="005D3E27"/>
    <w:rsid w:val="006026E6"/>
    <w:rsid w:val="00692B2F"/>
    <w:rsid w:val="007418FE"/>
    <w:rsid w:val="007D757D"/>
    <w:rsid w:val="007E4A5A"/>
    <w:rsid w:val="008135E1"/>
    <w:rsid w:val="00843561"/>
    <w:rsid w:val="008757C0"/>
    <w:rsid w:val="008C31A7"/>
    <w:rsid w:val="008F0AA2"/>
    <w:rsid w:val="00A04067"/>
    <w:rsid w:val="00A065F2"/>
    <w:rsid w:val="00A158D1"/>
    <w:rsid w:val="00A442A2"/>
    <w:rsid w:val="00A621FB"/>
    <w:rsid w:val="00B67828"/>
    <w:rsid w:val="00B85AD5"/>
    <w:rsid w:val="00BB1F31"/>
    <w:rsid w:val="00D918D4"/>
    <w:rsid w:val="00E2052B"/>
    <w:rsid w:val="00E25F8D"/>
    <w:rsid w:val="00F90954"/>
    <w:rsid w:val="13390584"/>
    <w:rsid w:val="27F8339F"/>
    <w:rsid w:val="39EEE69B"/>
    <w:rsid w:val="3B76F047"/>
    <w:rsid w:val="3EF606A0"/>
    <w:rsid w:val="3FF7A55C"/>
    <w:rsid w:val="4E3F2363"/>
    <w:rsid w:val="50F150DA"/>
    <w:rsid w:val="52C16E5C"/>
    <w:rsid w:val="5BCF91E5"/>
    <w:rsid w:val="5DFFBA55"/>
    <w:rsid w:val="5FAF49B8"/>
    <w:rsid w:val="5FAF72E5"/>
    <w:rsid w:val="5FDBF258"/>
    <w:rsid w:val="6BFD4343"/>
    <w:rsid w:val="79ED70D7"/>
    <w:rsid w:val="7BDEF210"/>
    <w:rsid w:val="7CDCCB05"/>
    <w:rsid w:val="7FA68AC6"/>
    <w:rsid w:val="BABD712B"/>
    <w:rsid w:val="BBF7FD56"/>
    <w:rsid w:val="BBFF849D"/>
    <w:rsid w:val="BDFB1029"/>
    <w:rsid w:val="BFF5BA7C"/>
    <w:rsid w:val="CD9FECFF"/>
    <w:rsid w:val="DD3F438C"/>
    <w:rsid w:val="DFDFCA05"/>
    <w:rsid w:val="DFED4F19"/>
    <w:rsid w:val="E8FC6EF6"/>
    <w:rsid w:val="EB3B331A"/>
    <w:rsid w:val="F4E40360"/>
    <w:rsid w:val="F9FCCADB"/>
    <w:rsid w:val="FBE7EBB9"/>
    <w:rsid w:val="FEED0A44"/>
    <w:rsid w:val="FFDD98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10"/>
    <w:semiHidden/>
    <w:unhideWhenUsed/>
    <w:qFormat/>
    <w:uiPriority w:val="99"/>
    <w:pPr>
      <w:keepNext/>
      <w:keepLines/>
      <w:spacing w:before="260" w:after="260" w:line="415" w:lineRule="auto"/>
      <w:outlineLvl w:val="2"/>
    </w:pPr>
    <w:rPr>
      <w:b/>
      <w:bCs/>
      <w:sz w:val="30"/>
      <w:szCs w:val="3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Plain Text"/>
    <w:basedOn w:val="1"/>
    <w:semiHidden/>
    <w:qFormat/>
    <w:uiPriority w:val="99"/>
    <w:rPr>
      <w:rFonts w:ascii="宋体" w:hAnsi="Courier New" w:eastAsia="宋体" w:cs="Courier New"/>
      <w:szCs w:val="21"/>
    </w:rPr>
  </w:style>
  <w:style w:type="paragraph" w:styleId="5">
    <w:name w:val="Balloon Text"/>
    <w:basedOn w:val="1"/>
    <w:link w:val="11"/>
    <w:semiHidden/>
    <w:unhideWhenUsed/>
    <w:qFormat/>
    <w:uiPriority w:val="99"/>
    <w:rPr>
      <w:sz w:val="18"/>
      <w:szCs w:val="18"/>
    </w:rPr>
  </w:style>
  <w:style w:type="paragraph" w:styleId="6">
    <w:name w:val="Normal (Web)"/>
    <w:basedOn w:val="1"/>
    <w:semiHidden/>
    <w:unhideWhenUsed/>
    <w:qFormat/>
    <w:uiPriority w:val="99"/>
    <w:rPr>
      <w:rFonts w:ascii="Times New Roman" w:hAnsi="Times New Roman" w:cs="Times New Roman"/>
    </w:rPr>
  </w:style>
  <w:style w:type="character" w:styleId="9">
    <w:name w:val="Strong"/>
    <w:basedOn w:val="8"/>
    <w:qFormat/>
    <w:uiPriority w:val="22"/>
    <w:rPr>
      <w:b/>
    </w:rPr>
  </w:style>
  <w:style w:type="character" w:customStyle="1" w:styleId="10">
    <w:name w:val="标题 3 Char"/>
    <w:basedOn w:val="8"/>
    <w:link w:val="3"/>
    <w:semiHidden/>
    <w:qFormat/>
    <w:uiPriority w:val="99"/>
    <w:rPr>
      <w:rFonts w:ascii="Calibri" w:hAnsi="Calibri" w:eastAsia="宋体" w:cs="Calibri"/>
      <w:b/>
      <w:bCs/>
      <w:sz w:val="30"/>
      <w:szCs w:val="30"/>
    </w:rPr>
  </w:style>
  <w:style w:type="character" w:customStyle="1" w:styleId="11">
    <w:name w:val="批注框文本 Char"/>
    <w:basedOn w:val="8"/>
    <w:link w:val="5"/>
    <w:semiHidden/>
    <w:qFormat/>
    <w:uiPriority w:val="99"/>
    <w:rPr>
      <w:rFonts w:ascii="Calibri" w:hAnsi="Calibri" w:eastAsia="宋体" w:cs="Calibri"/>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1423</Words>
  <Characters>1438</Characters>
  <Lines>10</Lines>
  <Paragraphs>2</Paragraphs>
  <TotalTime>0</TotalTime>
  <ScaleCrop>false</ScaleCrop>
  <LinksUpToDate>false</LinksUpToDate>
  <CharactersWithSpaces>1441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2025-07-29T01:35:00Z</dcterms:created>
  <dc:creator>罗春丽</dc:creator>
  <cp:lastModifiedBy>greatwall</cp:lastModifiedBy>
  <dcterms:modified xsi:type="dcterms:W3CDTF">2026-07-09T08:40:35Z</dcterms:modified>
  <dc:title>经营主体登记（备案）提交材料指引</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87781BC33FD44802EF653A6A887B45A2</vt:lpwstr>
  </property>
  <property fmtid="{D5CDD505-2E9C-101B-9397-08002B2CF9AE}" pid="4" name="KSOTemplateDocerSaveRecord">
    <vt:lpwstr>eyJoZGlkIjoiMzFmNjllZmFjNzU5YjQ3NDQyYWY3MGJkMGQ5NjMzZmEiLCJ1c2VySWQiOiIyNTIyNTAyMDEifQ==</vt:lpwstr>
  </property>
</Properties>
</file>