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exact"/>
        <w:rPr>
          <w:rFonts w:ascii="宋体" w:hAnsi="宋体" w:eastAsia="宋体" w:cs="宋体"/>
          <w:bCs/>
          <w:color w:val="000000" w:themeColor="text1"/>
          <w:sz w:val="32"/>
          <w:szCs w:val="32"/>
          <w:shd w:val="clear" w:color="auto" w:fill="FFFFFF"/>
          <w14:textFill>
            <w14:solidFill>
              <w14:schemeClr w14:val="tx1"/>
            </w14:solidFill>
          </w14:textFill>
        </w:rPr>
      </w:pPr>
      <w:bookmarkStart w:id="0" w:name="_GoBack"/>
      <w:bookmarkEnd w:id="0"/>
      <w:r>
        <w:rPr>
          <w:rFonts w:hint="eastAsia" w:ascii="宋体" w:hAnsi="宋体" w:eastAsia="宋体" w:cs="宋体"/>
          <w:bCs/>
          <w:color w:val="000000" w:themeColor="text1"/>
          <w:sz w:val="32"/>
          <w:szCs w:val="32"/>
          <w:shd w:val="clear" w:color="auto" w:fill="FFFFFF"/>
          <w14:textFill>
            <w14:solidFill>
              <w14:schemeClr w14:val="tx1"/>
            </w14:solidFill>
          </w14:textFill>
        </w:rPr>
        <w:t>附件3</w:t>
      </w:r>
    </w:p>
    <w:p>
      <w:pPr>
        <w:spacing w:line="480" w:lineRule="exact"/>
        <w:jc w:val="center"/>
        <w:rPr>
          <w:rFonts w:ascii="宋体" w:hAnsi="宋体" w:eastAsia="宋体" w:cs="宋体"/>
          <w:b/>
          <w:color w:val="000000" w:themeColor="text1"/>
          <w:sz w:val="44"/>
          <w:szCs w:val="44"/>
          <w:shd w:val="clear" w:color="auto" w:fill="FFFFFF"/>
          <w14:textFill>
            <w14:solidFill>
              <w14:schemeClr w14:val="tx1"/>
            </w14:solidFill>
          </w14:textFill>
        </w:rPr>
      </w:pPr>
    </w:p>
    <w:p>
      <w:pPr>
        <w:spacing w:line="480" w:lineRule="exact"/>
        <w:jc w:val="center"/>
        <w:rPr>
          <w:rFonts w:hint="eastAsia" w:ascii="宋体" w:hAnsi="宋体" w:eastAsia="宋体" w:cs="宋体"/>
          <w:b/>
          <w:color w:val="000000" w:themeColor="text1"/>
          <w:sz w:val="44"/>
          <w:szCs w:val="44"/>
          <w:shd w:val="clear" w:color="auto" w:fill="FFFFFF"/>
          <w:lang w:val="en-US" w:eastAsia="zh-CN"/>
          <w14:textFill>
            <w14:solidFill>
              <w14:schemeClr w14:val="tx1"/>
            </w14:solidFill>
          </w14:textFill>
        </w:rPr>
      </w:pPr>
      <w:r>
        <w:rPr>
          <w:rFonts w:hint="eastAsia" w:ascii="宋体" w:hAnsi="宋体" w:eastAsia="宋体" w:cs="宋体"/>
          <w:b/>
          <w:color w:val="000000" w:themeColor="text1"/>
          <w:sz w:val="44"/>
          <w:szCs w:val="44"/>
          <w:shd w:val="clear" w:color="auto" w:fill="FFFFFF"/>
          <w14:textFill>
            <w14:solidFill>
              <w14:schemeClr w14:val="tx1"/>
            </w14:solidFill>
          </w14:textFill>
        </w:rPr>
        <w:t>江门市市场监督管理局</w:t>
      </w:r>
      <w:r>
        <w:rPr>
          <w:rFonts w:hint="eastAsia" w:ascii="宋体" w:hAnsi="宋体" w:eastAsia="宋体" w:cs="宋体"/>
          <w:b/>
          <w:color w:val="000000" w:themeColor="text1"/>
          <w:sz w:val="44"/>
          <w:szCs w:val="44"/>
          <w:shd w:val="clear" w:color="auto" w:fill="FFFFFF"/>
          <w:lang w:val="en-US" w:eastAsia="zh-CN"/>
          <w14:textFill>
            <w14:solidFill>
              <w14:schemeClr w14:val="tx1"/>
            </w14:solidFill>
          </w14:textFill>
        </w:rPr>
        <w:t>2026年办公</w:t>
      </w:r>
      <w:r>
        <w:rPr>
          <w:rFonts w:hint="eastAsia" w:ascii="宋体" w:hAnsi="宋体" w:eastAsia="宋体" w:cs="宋体"/>
          <w:b/>
          <w:color w:val="000000" w:themeColor="text1"/>
          <w:sz w:val="44"/>
          <w:szCs w:val="44"/>
          <w:shd w:val="clear" w:color="auto" w:fill="FFFFFF"/>
          <w14:textFill>
            <w14:solidFill>
              <w14:schemeClr w14:val="tx1"/>
            </w14:solidFill>
          </w14:textFill>
        </w:rPr>
        <w:t>设备维修维护服务项目合同</w:t>
      </w:r>
      <w:r>
        <w:rPr>
          <w:rFonts w:hint="eastAsia" w:ascii="宋体" w:hAnsi="宋体" w:eastAsia="宋体" w:cs="宋体"/>
          <w:b/>
          <w:color w:val="000000" w:themeColor="text1"/>
          <w:sz w:val="44"/>
          <w:szCs w:val="44"/>
          <w:shd w:val="clear" w:color="auto" w:fill="FFFFFF"/>
          <w:lang w:eastAsia="zh-CN"/>
          <w14:textFill>
            <w14:solidFill>
              <w14:schemeClr w14:val="tx1"/>
            </w14:solidFill>
          </w14:textFill>
        </w:rPr>
        <w:t>模版</w:t>
      </w:r>
    </w:p>
    <w:p>
      <w:pPr>
        <w:spacing w:line="480" w:lineRule="exact"/>
        <w:jc w:val="center"/>
        <w:rPr>
          <w:rFonts w:hint="eastAsia" w:ascii="仿宋_GB2312" w:hAnsi="仿宋_GB2312" w:eastAsia="仿宋_GB2312" w:cs="仿宋_GB2312"/>
          <w:b/>
          <w:color w:val="000000" w:themeColor="text1"/>
          <w:sz w:val="32"/>
          <w:szCs w:val="32"/>
          <w:shd w:val="clear" w:color="auto" w:fill="FFFFFF"/>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b/>
          <w:color w:val="000000"/>
          <w:sz w:val="32"/>
          <w:szCs w:val="32"/>
          <w:u w:val="single"/>
        </w:rPr>
      </w:pPr>
      <w:r>
        <w:rPr>
          <w:rFonts w:hint="eastAsia" w:ascii="仿宋_GB2312" w:hAnsi="仿宋_GB2312" w:eastAsia="仿宋_GB2312" w:cs="仿宋_GB2312"/>
          <w:b/>
          <w:bCs/>
          <w:color w:val="000000"/>
          <w:sz w:val="32"/>
          <w:szCs w:val="32"/>
        </w:rPr>
        <w:t>甲方</w:t>
      </w:r>
      <w:r>
        <w:rPr>
          <w:rFonts w:hint="eastAsia" w:ascii="仿宋_GB2312" w:hAnsi="仿宋_GB2312" w:eastAsia="仿宋_GB2312" w:cs="仿宋_GB2312"/>
          <w:color w:val="000000"/>
          <w:sz w:val="32"/>
          <w:szCs w:val="32"/>
        </w:rPr>
        <w:t xml:space="preserve">： </w:t>
      </w:r>
      <w:r>
        <w:rPr>
          <w:rFonts w:hint="eastAsia" w:ascii="仿宋_GB2312" w:hAnsi="仿宋_GB2312" w:eastAsia="仿宋_GB2312" w:cs="仿宋_GB2312"/>
          <w:bCs/>
          <w:sz w:val="32"/>
          <w:szCs w:val="32"/>
          <w:u w:val="single"/>
        </w:rPr>
        <w:t>江门市市场监督管理局</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000000"/>
          <w:sz w:val="32"/>
          <w:szCs w:val="32"/>
          <w:u w:val="single"/>
        </w:rPr>
      </w:pPr>
      <w:r>
        <w:rPr>
          <w:rFonts w:hint="eastAsia" w:ascii="仿宋_GB2312" w:hAnsi="仿宋_GB2312" w:eastAsia="仿宋_GB2312" w:cs="仿宋_GB2312"/>
          <w:color w:val="000000"/>
          <w:sz w:val="32"/>
          <w:szCs w:val="32"/>
        </w:rPr>
        <w:t xml:space="preserve">地址：  </w:t>
      </w:r>
      <w:r>
        <w:rPr>
          <w:rFonts w:hint="eastAsia" w:ascii="仿宋_GB2312" w:hAnsi="仿宋_GB2312" w:eastAsia="仿宋_GB2312" w:cs="仿宋_GB2312"/>
          <w:color w:val="000000"/>
          <w:sz w:val="32"/>
          <w:szCs w:val="32"/>
          <w:u w:val="single"/>
        </w:rPr>
        <w:t>江门市东华二路7号</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联系人：</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电话：</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b/>
          <w:sz w:val="32"/>
          <w:szCs w:val="32"/>
          <w:u w:val="single"/>
        </w:rPr>
      </w:pPr>
      <w:r>
        <w:rPr>
          <w:rFonts w:hint="eastAsia" w:ascii="仿宋_GB2312" w:hAnsi="仿宋_GB2312" w:eastAsia="仿宋_GB2312" w:cs="仿宋_GB2312"/>
          <w:b/>
          <w:bCs/>
          <w:color w:val="000000"/>
          <w:sz w:val="32"/>
          <w:szCs w:val="32"/>
        </w:rPr>
        <w:t>乙方</w:t>
      </w:r>
      <w:r>
        <w:rPr>
          <w:rFonts w:hint="eastAsia" w:ascii="仿宋_GB2312" w:hAnsi="仿宋_GB2312" w:eastAsia="仿宋_GB2312" w:cs="仿宋_GB2312"/>
          <w:color w:val="000000"/>
          <w:sz w:val="32"/>
          <w:szCs w:val="32"/>
        </w:rPr>
        <w:t xml:space="preserve">： </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地址： </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联系人：</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电话： </w:t>
      </w:r>
    </w:p>
    <w:p>
      <w:pPr>
        <w:keepNext w:val="0"/>
        <w:keepLines w:val="0"/>
        <w:pageBreakBefore w:val="0"/>
        <w:kinsoku/>
        <w:wordWrap/>
        <w:overflowPunct/>
        <w:topLinePunct w:val="0"/>
        <w:bidi w:val="0"/>
        <w:spacing w:line="240" w:lineRule="auto"/>
        <w:ind w:left="0" w:firstLine="640" w:firstLineChars="200"/>
        <w:rPr>
          <w:rFonts w:hint="eastAsia" w:ascii="仿宋_GB2312" w:hAnsi="仿宋_GB2312" w:eastAsia="仿宋_GB2312" w:cs="仿宋_GB2312"/>
          <w:color w:val="666666"/>
          <w:sz w:val="32"/>
          <w:szCs w:val="32"/>
          <w:shd w:val="clear" w:color="auto" w:fill="FFFFFF"/>
        </w:rPr>
      </w:pPr>
    </w:p>
    <w:p>
      <w:pPr>
        <w:keepNext w:val="0"/>
        <w:keepLines w:val="0"/>
        <w:pageBreakBefore w:val="0"/>
        <w:widowControl/>
        <w:kinsoku/>
        <w:wordWrap/>
        <w:overflowPunct/>
        <w:topLinePunct w:val="0"/>
        <w:autoSpaceDE/>
        <w:autoSpaceDN/>
        <w:bidi w:val="0"/>
        <w:adjustRightInd/>
        <w:snapToGrid/>
        <w:spacing w:line="240" w:lineRule="auto"/>
        <w:ind w:left="0" w:firstLine="640" w:firstLineChars="200"/>
        <w:textAlignment w:val="auto"/>
        <w:rPr>
          <w:rFonts w:hint="eastAsia" w:ascii="仿宋_GB2312" w:hAnsi="仿宋_GB2312" w:eastAsia="仿宋_GB2312" w:cs="仿宋_GB2312"/>
          <w:b/>
          <w:bCs/>
          <w:color w:val="auto"/>
          <w:sz w:val="32"/>
          <w:szCs w:val="32"/>
          <w:highlight w:val="none"/>
        </w:rPr>
      </w:pPr>
      <w:r>
        <w:rPr>
          <w:rFonts w:hint="eastAsia" w:ascii="仿宋_GB2312" w:hAnsi="仿宋_GB2312" w:eastAsia="仿宋_GB2312" w:cs="仿宋_GB2312"/>
          <w:color w:val="auto"/>
          <w:sz w:val="32"/>
          <w:szCs w:val="32"/>
          <w:highlight w:val="none"/>
        </w:rPr>
        <w:t>甲、乙双方根据“</w:t>
      </w:r>
      <w:r>
        <w:rPr>
          <w:rFonts w:hint="eastAsia" w:ascii="仿宋_GB2312" w:hAnsi="仿宋_GB2312" w:eastAsia="仿宋_GB2312" w:cs="仿宋_GB2312"/>
          <w:sz w:val="32"/>
          <w:szCs w:val="32"/>
        </w:rPr>
        <w:t>江门市市场监督管理局</w:t>
      </w:r>
      <w:r>
        <w:rPr>
          <w:rFonts w:hint="eastAsia" w:ascii="仿宋_GB2312" w:hAnsi="仿宋_GB2312" w:eastAsia="仿宋_GB2312" w:cs="仿宋_GB2312"/>
          <w:sz w:val="32"/>
          <w:szCs w:val="32"/>
          <w:lang w:val="en-US" w:eastAsia="zh-CN"/>
        </w:rPr>
        <w:t>2026年办公</w:t>
      </w:r>
      <w:r>
        <w:rPr>
          <w:rFonts w:hint="eastAsia" w:ascii="仿宋_GB2312" w:hAnsi="仿宋_GB2312" w:eastAsia="仿宋_GB2312" w:cs="仿宋_GB2312"/>
          <w:sz w:val="32"/>
          <w:szCs w:val="32"/>
        </w:rPr>
        <w:t>设备维修维护服务项目”</w:t>
      </w:r>
      <w:r>
        <w:rPr>
          <w:rFonts w:hint="eastAsia" w:ascii="仿宋_GB2312" w:hAnsi="仿宋_GB2312" w:eastAsia="仿宋_GB2312" w:cs="仿宋_GB2312"/>
          <w:color w:val="auto"/>
          <w:sz w:val="32"/>
          <w:szCs w:val="32"/>
          <w:highlight w:val="none"/>
        </w:rPr>
        <w:t>（项目编号：</w:t>
      </w:r>
      <w:r>
        <w:rPr>
          <w:rFonts w:hint="default" w:ascii="仿宋_GB2312" w:hAnsi="仿宋_GB2312" w:cs="仿宋_GB2312"/>
          <w:color w:val="auto"/>
          <w:sz w:val="32"/>
          <w:szCs w:val="32"/>
          <w:highlight w:val="none"/>
          <w:lang w:val="en"/>
        </w:rPr>
        <w:t>2026031</w:t>
      </w:r>
      <w:r>
        <w:rPr>
          <w:rFonts w:hint="eastAsia" w:ascii="仿宋_GB2312" w:hAnsi="仿宋_GB2312" w:eastAsia="仿宋_GB2312" w:cs="仿宋_GB2312"/>
          <w:color w:val="auto"/>
          <w:sz w:val="32"/>
          <w:szCs w:val="32"/>
          <w:highlight w:val="none"/>
        </w:rPr>
        <w:t>）（以下简称项目）的采购公告、项目采购结果公告的要求，按照《中华人民共和国民法典》《中华人民共和国政府采购法》等相关法律法规的规定，经双方协商，本着平等互利和诚实信用的原则，一致同意签订本协议如下：</w:t>
      </w:r>
    </w:p>
    <w:p>
      <w:pPr>
        <w:keepNext w:val="0"/>
        <w:keepLines w:val="0"/>
        <w:pageBreakBefore w:val="0"/>
        <w:kinsoku/>
        <w:wordWrap/>
        <w:overflowPunct/>
        <w:topLinePunct w:val="0"/>
        <w:bidi w:val="0"/>
        <w:spacing w:line="240" w:lineRule="auto"/>
        <w:ind w:left="0" w:firstLine="642" w:firstLineChars="200"/>
        <w:jc w:val="left"/>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第一条  项目内容</w:t>
      </w:r>
    </w:p>
    <w:p>
      <w:pPr>
        <w:keepNext w:val="0"/>
        <w:keepLines w:val="0"/>
        <w:pageBreakBefore w:val="0"/>
        <w:widowControl/>
        <w:shd w:val="clear" w:color="auto" w:fill="FFFFFF"/>
        <w:kinsoku/>
        <w:wordWrap/>
        <w:overflowPunct/>
        <w:topLinePunct w:val="0"/>
        <w:bidi w:val="0"/>
        <w:spacing w:line="240" w:lineRule="auto"/>
        <w:ind w:lef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为保障甲方</w:t>
      </w:r>
      <w:r>
        <w:rPr>
          <w:rFonts w:hint="eastAsia" w:ascii="仿宋_GB2312" w:hAnsi="仿宋_GB2312" w:eastAsia="仿宋_GB2312" w:cs="仿宋_GB2312"/>
          <w:sz w:val="32"/>
          <w:szCs w:val="32"/>
          <w:lang w:val="en-US" w:eastAsia="zh-CN"/>
        </w:rPr>
        <w:t>办公设备</w:t>
      </w:r>
      <w:r>
        <w:rPr>
          <w:rFonts w:hint="eastAsia" w:ascii="仿宋_GB2312" w:hAnsi="仿宋_GB2312" w:eastAsia="仿宋_GB2312" w:cs="仿宋_GB2312"/>
          <w:sz w:val="32"/>
          <w:szCs w:val="32"/>
        </w:rPr>
        <w:t>的正常使用，规范日常管理、维护保养、故障维修、耗材更换等，确保日常业务工作的高效开展，现甲方委托乙方对甲方计算机</w:t>
      </w:r>
      <w:r>
        <w:rPr>
          <w:rFonts w:hint="eastAsia" w:ascii="仿宋_GB2312" w:hAnsi="仿宋_GB2312" w:eastAsia="仿宋_GB2312" w:cs="仿宋_GB2312"/>
          <w:sz w:val="32"/>
          <w:szCs w:val="32"/>
          <w:lang w:eastAsia="zh-CN"/>
        </w:rPr>
        <w:t>、打印机、扫描仪等办公</w:t>
      </w:r>
      <w:r>
        <w:rPr>
          <w:rFonts w:hint="eastAsia" w:ascii="仿宋_GB2312" w:hAnsi="仿宋_GB2312" w:eastAsia="仿宋_GB2312" w:cs="仿宋_GB2312"/>
          <w:sz w:val="32"/>
          <w:szCs w:val="32"/>
        </w:rPr>
        <w:t>设备（</w:t>
      </w:r>
      <w:r>
        <w:rPr>
          <w:rFonts w:hint="eastAsia" w:ascii="仿宋_GB2312" w:hAnsi="仿宋_GB2312" w:eastAsia="仿宋_GB2312" w:cs="仿宋_GB2312"/>
          <w:sz w:val="32"/>
          <w:szCs w:val="32"/>
          <w:lang w:eastAsia="zh-CN"/>
        </w:rPr>
        <w:t>均为</w:t>
      </w:r>
      <w:r>
        <w:rPr>
          <w:rFonts w:hint="eastAsia" w:ascii="仿宋_GB2312" w:hAnsi="仿宋_GB2312" w:eastAsia="仿宋_GB2312" w:cs="仿宋_GB2312"/>
          <w:sz w:val="32"/>
          <w:szCs w:val="32"/>
        </w:rPr>
        <w:t>非涉密设备，下同）开展日常维护、软硬件更新、病毒防范及安全保障等工作，确保甲方</w:t>
      </w:r>
      <w:r>
        <w:rPr>
          <w:rFonts w:hint="eastAsia" w:ascii="仿宋_GB2312" w:hAnsi="仿宋_GB2312" w:eastAsia="仿宋_GB2312" w:cs="仿宋_GB2312"/>
          <w:sz w:val="32"/>
          <w:szCs w:val="32"/>
          <w:lang w:eastAsia="zh-CN"/>
        </w:rPr>
        <w:t>办公设备稳定</w:t>
      </w:r>
      <w:r>
        <w:rPr>
          <w:rFonts w:hint="eastAsia" w:ascii="仿宋_GB2312" w:hAnsi="仿宋_GB2312" w:eastAsia="仿宋_GB2312" w:cs="仿宋_GB2312"/>
          <w:sz w:val="32"/>
          <w:szCs w:val="32"/>
        </w:rPr>
        <w:t>正常运行。　</w:t>
      </w:r>
    </w:p>
    <w:p>
      <w:pPr>
        <w:keepNext w:val="0"/>
        <w:keepLines w:val="0"/>
        <w:pageBreakBefore w:val="0"/>
        <w:widowControl/>
        <w:numPr>
          <w:ilvl w:val="0"/>
          <w:numId w:val="1"/>
        </w:numPr>
        <w:shd w:val="clear" w:color="auto" w:fill="FFFFFF"/>
        <w:kinsoku/>
        <w:wordWrap/>
        <w:overflowPunct/>
        <w:topLinePunct w:val="0"/>
        <w:autoSpaceDE/>
        <w:autoSpaceDN/>
        <w:bidi w:val="0"/>
        <w:adjustRightInd/>
        <w:snapToGrid/>
        <w:spacing w:line="240" w:lineRule="auto"/>
        <w:ind w:left="0" w:firstLine="640" w:firstLineChars="2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eastAsia="zh-CN"/>
        </w:rPr>
        <w:t>办公</w:t>
      </w:r>
      <w:r>
        <w:rPr>
          <w:rFonts w:hint="eastAsia" w:ascii="仿宋_GB2312" w:hAnsi="仿宋_GB2312" w:eastAsia="仿宋_GB2312" w:cs="仿宋_GB2312"/>
          <w:kern w:val="0"/>
          <w:sz w:val="32"/>
          <w:szCs w:val="32"/>
        </w:rPr>
        <w:t>设备</w:t>
      </w:r>
      <w:r>
        <w:rPr>
          <w:rFonts w:hint="eastAsia" w:ascii="仿宋_GB2312" w:hAnsi="仿宋_GB2312" w:eastAsia="仿宋_GB2312" w:cs="仿宋_GB2312"/>
          <w:kern w:val="0"/>
          <w:sz w:val="32"/>
          <w:szCs w:val="32"/>
          <w:lang w:eastAsia="zh-CN"/>
        </w:rPr>
        <w:t>范围</w:t>
      </w:r>
    </w:p>
    <w:p>
      <w:pPr>
        <w:keepNext w:val="0"/>
        <w:keepLines w:val="0"/>
        <w:pageBreakBefore w:val="0"/>
        <w:widowControl/>
        <w:shd w:val="clear" w:color="auto" w:fill="FFFFFF"/>
        <w:kinsoku/>
        <w:wordWrap/>
        <w:overflowPunct/>
        <w:topLinePunct w:val="0"/>
        <w:bidi w:val="0"/>
        <w:spacing w:line="240" w:lineRule="auto"/>
        <w:ind w:left="0"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计算机、打印机（</w:t>
      </w:r>
      <w:r>
        <w:rPr>
          <w:rFonts w:hint="eastAsia" w:ascii="仿宋_GB2312" w:hAnsi="仿宋_GB2312" w:eastAsia="仿宋_GB2312" w:cs="仿宋_GB2312"/>
          <w:kern w:val="0"/>
          <w:sz w:val="32"/>
          <w:szCs w:val="32"/>
          <w:lang w:eastAsia="zh-CN"/>
        </w:rPr>
        <w:t>不包括</w:t>
      </w:r>
      <w:r>
        <w:rPr>
          <w:rFonts w:hint="eastAsia" w:ascii="仿宋_GB2312" w:hAnsi="仿宋_GB2312" w:eastAsia="仿宋_GB2312" w:cs="仿宋_GB2312"/>
          <w:i w:val="0"/>
          <w:caps w:val="0"/>
          <w:color w:val="auto"/>
          <w:spacing w:val="0"/>
          <w:kern w:val="0"/>
          <w:sz w:val="32"/>
          <w:szCs w:val="32"/>
          <w:shd w:val="clear" w:fill="auto"/>
          <w:lang w:val="en-US" w:eastAsia="zh-CN" w:bidi="ar"/>
        </w:rPr>
        <w:t>Fuji Xerox</w:t>
      </w:r>
      <w:r>
        <w:rPr>
          <w:rFonts w:hint="eastAsia" w:ascii="仿宋_GB2312" w:hAnsi="仿宋_GB2312" w:eastAsia="仿宋_GB2312" w:cs="仿宋_GB2312"/>
          <w:kern w:val="0"/>
          <w:sz w:val="32"/>
          <w:szCs w:val="32"/>
          <w:lang w:eastAsia="zh-CN"/>
        </w:rPr>
        <w:t>数码多功能</w:t>
      </w:r>
      <w:r>
        <w:rPr>
          <w:rFonts w:hint="eastAsia" w:ascii="仿宋_GB2312" w:hAnsi="仿宋_GB2312" w:cs="仿宋_GB2312"/>
          <w:kern w:val="0"/>
          <w:sz w:val="32"/>
          <w:szCs w:val="32"/>
          <w:lang w:eastAsia="zh-CN"/>
        </w:rPr>
        <w:t>机</w:t>
      </w:r>
      <w:r>
        <w:rPr>
          <w:rFonts w:hint="eastAsia" w:ascii="仿宋_GB2312" w:hAnsi="仿宋_GB2312" w:eastAsia="仿宋_GB2312" w:cs="仿宋_GB2312"/>
          <w:kern w:val="0"/>
          <w:sz w:val="32"/>
          <w:szCs w:val="32"/>
          <w:lang w:eastAsia="zh-CN"/>
        </w:rPr>
        <w:t>，下同</w:t>
      </w:r>
      <w:r>
        <w:rPr>
          <w:rFonts w:hint="eastAsia" w:ascii="仿宋_GB2312" w:hAnsi="仿宋_GB2312" w:eastAsia="仿宋_GB2312" w:cs="仿宋_GB2312"/>
          <w:kern w:val="0"/>
          <w:sz w:val="32"/>
          <w:szCs w:val="32"/>
        </w:rPr>
        <w:t>）、扫描仪、</w:t>
      </w:r>
      <w:r>
        <w:rPr>
          <w:rFonts w:hint="eastAsia" w:ascii="仿宋_GB2312" w:hAnsi="仿宋_GB2312" w:eastAsia="仿宋_GB2312" w:cs="仿宋_GB2312"/>
          <w:kern w:val="0"/>
          <w:sz w:val="32"/>
          <w:szCs w:val="32"/>
          <w:lang w:eastAsia="zh-CN"/>
        </w:rPr>
        <w:t>传真机</w:t>
      </w:r>
      <w:r>
        <w:rPr>
          <w:rFonts w:hint="eastAsia" w:ascii="仿宋_GB2312" w:hAnsi="仿宋_GB2312" w:eastAsia="仿宋_GB2312" w:cs="仿宋_GB2312"/>
          <w:kern w:val="0"/>
          <w:sz w:val="32"/>
          <w:szCs w:val="32"/>
        </w:rPr>
        <w:t>等</w:t>
      </w:r>
      <w:r>
        <w:rPr>
          <w:rFonts w:hint="eastAsia" w:ascii="仿宋_GB2312" w:hAnsi="仿宋_GB2312" w:eastAsia="仿宋_GB2312" w:cs="仿宋_GB2312"/>
          <w:kern w:val="0"/>
          <w:sz w:val="32"/>
          <w:szCs w:val="32"/>
          <w:lang w:eastAsia="zh-CN"/>
        </w:rPr>
        <w:t>办公设备</w:t>
      </w:r>
      <w:r>
        <w:rPr>
          <w:rFonts w:hint="eastAsia" w:ascii="仿宋_GB2312" w:hAnsi="仿宋_GB2312" w:eastAsia="仿宋_GB2312" w:cs="仿宋_GB2312"/>
          <w:kern w:val="0"/>
          <w:sz w:val="32"/>
          <w:szCs w:val="32"/>
        </w:rPr>
        <w:t>，约5</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0台。</w:t>
      </w:r>
    </w:p>
    <w:p>
      <w:pPr>
        <w:keepNext w:val="0"/>
        <w:keepLines w:val="0"/>
        <w:pageBreakBefore w:val="0"/>
        <w:widowControl/>
        <w:shd w:val="clear" w:color="auto" w:fill="FFFFFF"/>
        <w:kinsoku/>
        <w:wordWrap/>
        <w:overflowPunct/>
        <w:topLinePunct w:val="0"/>
        <w:bidi w:val="0"/>
        <w:spacing w:line="240" w:lineRule="auto"/>
        <w:ind w:left="0" w:firstLine="640" w:firstLineChars="200"/>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rPr>
        <w:t>2．服务内容</w:t>
      </w:r>
    </w:p>
    <w:p>
      <w:pPr>
        <w:keepNext w:val="0"/>
        <w:keepLines w:val="0"/>
        <w:pageBreakBefore w:val="0"/>
        <w:widowControl/>
        <w:shd w:val="clear" w:color="auto" w:fill="FFFFFF"/>
        <w:kinsoku/>
        <w:wordWrap/>
        <w:overflowPunct/>
        <w:topLinePunct w:val="0"/>
        <w:bidi w:val="0"/>
        <w:spacing w:line="240" w:lineRule="auto"/>
        <w:ind w:left="0" w:firstLine="640" w:firstLineChars="200"/>
        <w:rPr>
          <w:rFonts w:hint="eastAsia" w:ascii="仿宋_GB2312" w:hAnsi="仿宋_GB2312" w:eastAsia="仿宋_GB2312" w:cs="仿宋_GB2312"/>
          <w:spacing w:val="6"/>
          <w:sz w:val="32"/>
          <w:szCs w:val="32"/>
          <w:lang w:eastAsia="zh-CN"/>
        </w:rPr>
      </w:pPr>
      <w:r>
        <w:rPr>
          <w:rFonts w:hint="eastAsia" w:ascii="仿宋_GB2312" w:hAnsi="仿宋_GB2312" w:eastAsia="仿宋_GB2312" w:cs="仿宋_GB2312"/>
          <w:kern w:val="0"/>
          <w:sz w:val="32"/>
          <w:szCs w:val="32"/>
        </w:rPr>
        <w:t>（1）</w:t>
      </w:r>
      <w:r>
        <w:rPr>
          <w:rFonts w:hint="eastAsia" w:ascii="仿宋_GB2312" w:hAnsi="仿宋_GB2312" w:eastAsia="仿宋_GB2312" w:cs="仿宋_GB2312"/>
          <w:kern w:val="0"/>
          <w:sz w:val="32"/>
          <w:szCs w:val="32"/>
          <w:lang w:eastAsia="zh-CN"/>
        </w:rPr>
        <w:t>提供</w:t>
      </w:r>
      <w:r>
        <w:rPr>
          <w:rFonts w:hint="eastAsia" w:ascii="仿宋_GB2312" w:hAnsi="仿宋_GB2312" w:eastAsia="仿宋_GB2312" w:cs="仿宋_GB2312"/>
          <w:spacing w:val="6"/>
          <w:sz w:val="32"/>
          <w:szCs w:val="32"/>
          <w:lang w:eastAsia="zh-CN"/>
        </w:rPr>
        <w:t>设备日常维修</w:t>
      </w:r>
      <w:r>
        <w:rPr>
          <w:rFonts w:hint="eastAsia" w:ascii="仿宋_GB2312" w:hAnsi="仿宋_GB2312" w:eastAsia="仿宋_GB2312" w:cs="仿宋_GB2312"/>
          <w:kern w:val="0"/>
          <w:sz w:val="32"/>
          <w:szCs w:val="32"/>
          <w:lang w:eastAsia="zh-CN"/>
        </w:rPr>
        <w:t>维护服务</w:t>
      </w:r>
      <w:r>
        <w:rPr>
          <w:rFonts w:hint="eastAsia" w:ascii="仿宋_GB2312" w:hAnsi="仿宋_GB2312" w:eastAsia="仿宋_GB2312" w:cs="仿宋_GB2312"/>
          <w:spacing w:val="6"/>
          <w:sz w:val="32"/>
          <w:szCs w:val="32"/>
          <w:lang w:eastAsia="zh-CN"/>
        </w:rPr>
        <w:t>。</w:t>
      </w:r>
      <w:r>
        <w:rPr>
          <w:rFonts w:hint="eastAsia" w:ascii="仿宋_GB2312" w:hAnsi="仿宋_GB2312" w:eastAsia="仿宋_GB2312" w:cs="仿宋_GB2312"/>
          <w:sz w:val="32"/>
          <w:szCs w:val="32"/>
        </w:rPr>
        <w:t>成交供应商</w:t>
      </w:r>
      <w:r>
        <w:rPr>
          <w:rFonts w:hint="eastAsia" w:ascii="仿宋_GB2312" w:hAnsi="仿宋_GB2312" w:eastAsia="仿宋_GB2312" w:cs="仿宋_GB2312"/>
          <w:spacing w:val="6"/>
          <w:sz w:val="32"/>
          <w:szCs w:val="32"/>
          <w:lang w:eastAsia="zh-CN"/>
        </w:rPr>
        <w:t>对采购方在用</w:t>
      </w:r>
      <w:r>
        <w:rPr>
          <w:rFonts w:hint="eastAsia" w:ascii="仿宋_GB2312" w:hAnsi="仿宋_GB2312" w:eastAsia="仿宋_GB2312" w:cs="仿宋_GB2312"/>
          <w:spacing w:val="6"/>
          <w:sz w:val="32"/>
          <w:szCs w:val="32"/>
        </w:rPr>
        <w:t>办公设备</w:t>
      </w:r>
      <w:r>
        <w:rPr>
          <w:rFonts w:hint="eastAsia" w:ascii="仿宋_GB2312" w:hAnsi="仿宋_GB2312" w:eastAsia="仿宋_GB2312" w:cs="仿宋_GB2312"/>
          <w:spacing w:val="6"/>
          <w:sz w:val="32"/>
          <w:szCs w:val="32"/>
          <w:lang w:eastAsia="zh-CN"/>
        </w:rPr>
        <w:t>进行日常维修</w:t>
      </w:r>
      <w:r>
        <w:rPr>
          <w:rFonts w:hint="eastAsia" w:ascii="仿宋_GB2312" w:hAnsi="仿宋_GB2312" w:eastAsia="仿宋_GB2312" w:cs="仿宋_GB2312"/>
          <w:spacing w:val="6"/>
          <w:sz w:val="32"/>
          <w:szCs w:val="32"/>
        </w:rPr>
        <w:t>维护。服务内容包括但不限于，硬件损坏的检测维修或更换、硬盘垃圾文件清理、软件故障排除和恢复、软件安装和升级、硬件升级、协助系统数据备份/恢复、电脑外围设备的安装调试及维护</w:t>
      </w:r>
      <w:r>
        <w:rPr>
          <w:rFonts w:hint="eastAsia" w:ascii="仿宋_GB2312" w:hAnsi="仿宋_GB2312" w:eastAsia="仿宋_GB2312" w:cs="仿宋_GB2312"/>
          <w:spacing w:val="6"/>
          <w:sz w:val="32"/>
          <w:szCs w:val="32"/>
          <w:lang w:eastAsia="zh-CN"/>
        </w:rPr>
        <w:t>。</w:t>
      </w:r>
    </w:p>
    <w:p>
      <w:pPr>
        <w:keepNext w:val="0"/>
        <w:keepLines w:val="0"/>
        <w:pageBreakBefore w:val="0"/>
        <w:widowControl/>
        <w:shd w:val="clear" w:color="auto" w:fill="FFFFFF"/>
        <w:kinsoku/>
        <w:wordWrap/>
        <w:overflowPunct/>
        <w:topLinePunct w:val="0"/>
        <w:bidi w:val="0"/>
        <w:spacing w:line="240" w:lineRule="auto"/>
        <w:ind w:left="0" w:firstLine="664" w:firstLineChars="200"/>
        <w:rPr>
          <w:rFonts w:hint="eastAsia" w:ascii="仿宋_GB2312" w:hAnsi="仿宋_GB2312" w:eastAsia="仿宋_GB2312" w:cs="仿宋_GB2312"/>
          <w:spacing w:val="6"/>
          <w:sz w:val="32"/>
          <w:szCs w:val="32"/>
          <w:lang w:val="en-US" w:eastAsia="zh-CN"/>
        </w:rPr>
      </w:pPr>
      <w:r>
        <w:rPr>
          <w:rFonts w:hint="eastAsia" w:ascii="仿宋_GB2312" w:hAnsi="仿宋_GB2312" w:eastAsia="仿宋_GB2312" w:cs="仿宋_GB2312"/>
          <w:spacing w:val="6"/>
          <w:sz w:val="32"/>
          <w:szCs w:val="32"/>
          <w:lang w:val="en-US" w:eastAsia="zh-CN"/>
        </w:rPr>
        <w:t>（2）提供设备</w:t>
      </w:r>
      <w:r>
        <w:rPr>
          <w:rFonts w:hint="eastAsia" w:ascii="仿宋_GB2312" w:hAnsi="仿宋_GB2312" w:eastAsia="仿宋_GB2312" w:cs="仿宋_GB2312"/>
          <w:spacing w:val="6"/>
          <w:sz w:val="32"/>
          <w:szCs w:val="32"/>
          <w:lang w:eastAsia="zh-CN"/>
        </w:rPr>
        <w:t>巡检或专项检查服务。</w:t>
      </w:r>
      <w:r>
        <w:rPr>
          <w:rFonts w:hint="eastAsia" w:ascii="仿宋_GB2312" w:hAnsi="仿宋_GB2312" w:eastAsia="仿宋_GB2312" w:cs="仿宋_GB2312"/>
          <w:sz w:val="32"/>
          <w:szCs w:val="32"/>
        </w:rPr>
        <w:t>成交供应商</w:t>
      </w:r>
      <w:r>
        <w:rPr>
          <w:rFonts w:hint="eastAsia" w:ascii="仿宋_GB2312" w:hAnsi="仿宋_GB2312" w:eastAsia="仿宋_GB2312" w:cs="仿宋_GB2312"/>
          <w:spacing w:val="6"/>
          <w:sz w:val="32"/>
          <w:szCs w:val="32"/>
          <w:lang w:eastAsia="zh-CN"/>
        </w:rPr>
        <w:t>每半年对采购方在用计算机、打印机、</w:t>
      </w:r>
      <w:r>
        <w:rPr>
          <w:rFonts w:hint="eastAsia" w:ascii="仿宋_GB2312" w:hAnsi="仿宋_GB2312" w:eastAsia="仿宋_GB2312" w:cs="仿宋_GB2312"/>
          <w:kern w:val="0"/>
          <w:sz w:val="32"/>
          <w:szCs w:val="32"/>
        </w:rPr>
        <w:t>扫描仪、</w:t>
      </w:r>
      <w:r>
        <w:rPr>
          <w:rFonts w:hint="eastAsia" w:ascii="仿宋_GB2312" w:hAnsi="仿宋_GB2312" w:eastAsia="仿宋_GB2312" w:cs="仿宋_GB2312"/>
          <w:kern w:val="0"/>
          <w:sz w:val="32"/>
          <w:szCs w:val="32"/>
          <w:lang w:eastAsia="zh-CN"/>
        </w:rPr>
        <w:t>传真机</w:t>
      </w:r>
      <w:r>
        <w:rPr>
          <w:rFonts w:hint="eastAsia" w:ascii="仿宋_GB2312" w:hAnsi="仿宋_GB2312" w:eastAsia="仿宋_GB2312" w:cs="仿宋_GB2312"/>
          <w:spacing w:val="6"/>
          <w:sz w:val="32"/>
          <w:szCs w:val="32"/>
          <w:lang w:eastAsia="zh-CN"/>
        </w:rPr>
        <w:t>等办公设备进行一次巡检，</w:t>
      </w:r>
      <w:r>
        <w:rPr>
          <w:rFonts w:hint="eastAsia" w:ascii="仿宋_GB2312" w:hAnsi="仿宋_GB2312" w:eastAsia="仿宋_GB2312" w:cs="仿宋_GB2312"/>
          <w:kern w:val="0"/>
          <w:sz w:val="32"/>
          <w:szCs w:val="32"/>
        </w:rPr>
        <w:t>提交检查报告</w:t>
      </w:r>
      <w:r>
        <w:rPr>
          <w:rFonts w:hint="eastAsia" w:ascii="仿宋_GB2312" w:hAnsi="仿宋_GB2312" w:eastAsia="仿宋_GB2312" w:cs="仿宋_GB2312"/>
          <w:spacing w:val="6"/>
          <w:sz w:val="32"/>
          <w:szCs w:val="32"/>
          <w:lang w:eastAsia="zh-CN"/>
        </w:rPr>
        <w:t>。每半年按采购人要求协助对非涉密计算机设备（含移动存储设备）进行一次保密检查和正版软件检查，检查操作系统安装更新及时完成所有计算机保密检查工具、正版化检查工具安装或更新。</w:t>
      </w:r>
    </w:p>
    <w:p>
      <w:pPr>
        <w:keepNext w:val="0"/>
        <w:keepLines w:val="0"/>
        <w:pageBreakBefore w:val="0"/>
        <w:widowControl/>
        <w:shd w:val="clear" w:color="auto" w:fill="FFFFFF"/>
        <w:kinsoku/>
        <w:wordWrap/>
        <w:overflowPunct/>
        <w:topLinePunct w:val="0"/>
        <w:bidi w:val="0"/>
        <w:spacing w:line="240" w:lineRule="auto"/>
        <w:ind w:left="0" w:firstLine="664" w:firstLineChars="200"/>
        <w:rPr>
          <w:rFonts w:hint="eastAsia" w:ascii="仿宋_GB2312" w:hAnsi="仿宋_GB2312" w:eastAsia="仿宋_GB2312" w:cs="仿宋_GB2312"/>
          <w:spacing w:val="6"/>
          <w:sz w:val="32"/>
          <w:szCs w:val="32"/>
          <w:lang w:eastAsia="zh-CN"/>
        </w:rPr>
      </w:pPr>
      <w:r>
        <w:rPr>
          <w:rFonts w:hint="eastAsia" w:ascii="仿宋_GB2312" w:hAnsi="仿宋_GB2312" w:eastAsia="仿宋_GB2312" w:cs="仿宋_GB2312"/>
          <w:spacing w:val="6"/>
          <w:sz w:val="32"/>
          <w:szCs w:val="32"/>
          <w:lang w:eastAsia="zh-CN"/>
        </w:rPr>
        <w:t>（</w:t>
      </w:r>
      <w:r>
        <w:rPr>
          <w:rFonts w:hint="eastAsia" w:ascii="仿宋_GB2312" w:hAnsi="仿宋_GB2312" w:eastAsia="仿宋_GB2312" w:cs="仿宋_GB2312"/>
          <w:spacing w:val="6"/>
          <w:sz w:val="32"/>
          <w:szCs w:val="32"/>
          <w:lang w:val="en-US" w:eastAsia="zh-CN"/>
        </w:rPr>
        <w:t>3）提供</w:t>
      </w:r>
      <w:r>
        <w:rPr>
          <w:rFonts w:hint="eastAsia" w:ascii="仿宋_GB2312" w:hAnsi="仿宋_GB2312" w:eastAsia="仿宋_GB2312" w:cs="仿宋_GB2312"/>
          <w:spacing w:val="6"/>
          <w:sz w:val="32"/>
          <w:szCs w:val="32"/>
          <w:lang w:eastAsia="zh-CN"/>
        </w:rPr>
        <w:t>病毒防治及安全防护服务。</w:t>
      </w:r>
      <w:r>
        <w:rPr>
          <w:rFonts w:hint="eastAsia" w:ascii="仿宋_GB2312" w:hAnsi="仿宋_GB2312" w:eastAsia="仿宋_GB2312" w:cs="仿宋_GB2312"/>
          <w:sz w:val="32"/>
          <w:szCs w:val="32"/>
        </w:rPr>
        <w:t>成交供应商</w:t>
      </w:r>
      <w:r>
        <w:rPr>
          <w:rFonts w:hint="eastAsia" w:ascii="仿宋_GB2312" w:hAnsi="仿宋_GB2312" w:eastAsia="仿宋_GB2312" w:cs="仿宋_GB2312"/>
          <w:sz w:val="32"/>
          <w:szCs w:val="32"/>
          <w:lang w:eastAsia="zh-CN"/>
        </w:rPr>
        <w:t>要</w:t>
      </w:r>
      <w:r>
        <w:rPr>
          <w:rFonts w:hint="eastAsia" w:ascii="仿宋_GB2312" w:hAnsi="仿宋_GB2312" w:eastAsia="仿宋_GB2312" w:cs="仿宋_GB2312"/>
          <w:spacing w:val="6"/>
          <w:sz w:val="32"/>
          <w:szCs w:val="32"/>
          <w:lang w:eastAsia="zh-CN"/>
        </w:rPr>
        <w:t>进行计算机病毒及木马的防范和消除、系统高危漏洞修复、严重补丁安装、最新病毒紧急通知及更新，定期检查计算机病毒库升级情况。在计算机中毒时，要快速有效进行处置。</w:t>
      </w:r>
    </w:p>
    <w:p>
      <w:pPr>
        <w:keepNext w:val="0"/>
        <w:keepLines w:val="0"/>
        <w:pageBreakBefore w:val="0"/>
        <w:widowControl/>
        <w:shd w:val="clear" w:color="auto" w:fill="FFFFFF"/>
        <w:kinsoku/>
        <w:wordWrap/>
        <w:overflowPunct/>
        <w:topLinePunct w:val="0"/>
        <w:bidi w:val="0"/>
        <w:spacing w:line="240" w:lineRule="auto"/>
        <w:ind w:left="0" w:firstLine="640" w:firstLineChars="200"/>
        <w:rPr>
          <w:rFonts w:hint="eastAsia" w:ascii="仿宋_GB2312" w:hAnsi="仿宋_GB2312" w:eastAsia="仿宋_GB2312" w:cs="仿宋_GB2312"/>
          <w:spacing w:val="6"/>
          <w:sz w:val="32"/>
          <w:szCs w:val="32"/>
          <w:lang w:eastAsia="zh-CN"/>
        </w:rPr>
      </w:pPr>
      <w:r>
        <w:rPr>
          <w:rFonts w:hint="eastAsia" w:ascii="仿宋_GB2312" w:hAnsi="仿宋_GB2312" w:eastAsia="仿宋_GB2312" w:cs="仿宋_GB2312"/>
          <w:kern w:val="0"/>
          <w:sz w:val="32"/>
          <w:szCs w:val="32"/>
        </w:rPr>
        <w:t>（</w:t>
      </w:r>
      <w:r>
        <w:rPr>
          <w:rFonts w:hint="eastAsia" w:ascii="仿宋_GB2312" w:hAnsi="仿宋_GB2312" w:cs="仿宋_GB2312"/>
          <w:kern w:val="0"/>
          <w:sz w:val="32"/>
          <w:szCs w:val="32"/>
          <w:lang w:val="en-US" w:eastAsia="zh-CN"/>
        </w:rPr>
        <w:t>4</w:t>
      </w:r>
      <w:r>
        <w:rPr>
          <w:rFonts w:hint="eastAsia" w:ascii="仿宋_GB2312" w:hAnsi="仿宋_GB2312" w:eastAsia="仿宋_GB2312" w:cs="仿宋_GB2312"/>
          <w:kern w:val="0"/>
          <w:sz w:val="32"/>
          <w:szCs w:val="32"/>
        </w:rPr>
        <w:t>）</w:t>
      </w:r>
      <w:r>
        <w:rPr>
          <w:rFonts w:hint="eastAsia" w:ascii="仿宋_GB2312" w:hAnsi="仿宋_GB2312" w:cs="仿宋_GB2312"/>
          <w:kern w:val="0"/>
          <w:sz w:val="32"/>
          <w:szCs w:val="32"/>
          <w:lang w:eastAsia="zh-CN"/>
        </w:rPr>
        <w:t>乙方</w:t>
      </w:r>
      <w:r>
        <w:rPr>
          <w:rFonts w:hint="eastAsia" w:ascii="仿宋_GB2312" w:hAnsi="仿宋_GB2312" w:eastAsia="仿宋_GB2312" w:cs="仿宋_GB2312"/>
          <w:kern w:val="0"/>
          <w:sz w:val="32"/>
          <w:szCs w:val="32"/>
        </w:rPr>
        <w:t>须按要求做</w:t>
      </w:r>
      <w:r>
        <w:rPr>
          <w:rFonts w:hint="eastAsia" w:ascii="仿宋_GB2312" w:hAnsi="仿宋_GB2312" w:eastAsia="仿宋_GB2312" w:cs="仿宋_GB2312"/>
          <w:spacing w:val="6"/>
          <w:sz w:val="32"/>
          <w:szCs w:val="32"/>
          <w:lang w:eastAsia="zh-CN"/>
        </w:rPr>
        <w:t>好各类设备台账及维护记录。</w:t>
      </w:r>
    </w:p>
    <w:p>
      <w:pPr>
        <w:keepNext w:val="0"/>
        <w:keepLines w:val="0"/>
        <w:pageBreakBefore w:val="0"/>
        <w:widowControl/>
        <w:shd w:val="clear" w:color="auto" w:fill="FFFFFF"/>
        <w:kinsoku/>
        <w:wordWrap/>
        <w:overflowPunct/>
        <w:topLinePunct w:val="0"/>
        <w:bidi w:val="0"/>
        <w:spacing w:line="240" w:lineRule="auto"/>
        <w:ind w:left="0" w:firstLine="664" w:firstLineChars="200"/>
        <w:rPr>
          <w:rFonts w:hint="eastAsia" w:ascii="仿宋_GB2312" w:hAnsi="仿宋_GB2312" w:eastAsia="仿宋_GB2312" w:cs="仿宋_GB2312"/>
          <w:spacing w:val="6"/>
          <w:sz w:val="32"/>
          <w:szCs w:val="32"/>
          <w:lang w:eastAsia="zh-CN"/>
        </w:rPr>
      </w:pPr>
      <w:r>
        <w:rPr>
          <w:rFonts w:hint="eastAsia" w:ascii="仿宋_GB2312" w:hAnsi="仿宋_GB2312" w:eastAsia="仿宋_GB2312" w:cs="仿宋_GB2312"/>
          <w:spacing w:val="6"/>
          <w:sz w:val="32"/>
          <w:szCs w:val="32"/>
          <w:lang w:eastAsia="zh-CN"/>
        </w:rPr>
        <w:t>（</w:t>
      </w:r>
      <w:r>
        <w:rPr>
          <w:rFonts w:hint="eastAsia" w:ascii="仿宋_GB2312" w:hAnsi="仿宋_GB2312" w:eastAsia="仿宋_GB2312" w:cs="仿宋_GB2312"/>
          <w:spacing w:val="6"/>
          <w:sz w:val="32"/>
          <w:szCs w:val="32"/>
          <w:lang w:val="en-US" w:eastAsia="zh-CN"/>
        </w:rPr>
        <w:t>5</w:t>
      </w:r>
      <w:r>
        <w:rPr>
          <w:rFonts w:hint="eastAsia" w:ascii="仿宋_GB2312" w:hAnsi="仿宋_GB2312" w:eastAsia="仿宋_GB2312" w:cs="仿宋_GB2312"/>
          <w:spacing w:val="6"/>
          <w:sz w:val="32"/>
          <w:szCs w:val="32"/>
          <w:lang w:eastAsia="zh-CN"/>
        </w:rPr>
        <w:t>）乙方须有一至两名维护人员及时响应采购人维护需求和任务，其工作时间至少要与采购人工作时间一致。</w:t>
      </w:r>
    </w:p>
    <w:p>
      <w:pPr>
        <w:keepNext w:val="0"/>
        <w:keepLines w:val="0"/>
        <w:pageBreakBefore w:val="0"/>
        <w:widowControl/>
        <w:shd w:val="clear" w:color="auto" w:fill="FFFFFF"/>
        <w:kinsoku/>
        <w:wordWrap/>
        <w:overflowPunct/>
        <w:topLinePunct w:val="0"/>
        <w:bidi w:val="0"/>
        <w:spacing w:line="240" w:lineRule="auto"/>
        <w:ind w:left="0" w:firstLine="664" w:firstLineChars="200"/>
        <w:rPr>
          <w:rFonts w:hint="eastAsia" w:ascii="仿宋_GB2312" w:hAnsi="仿宋_GB2312" w:eastAsia="仿宋_GB2312" w:cs="仿宋_GB2312"/>
          <w:spacing w:val="6"/>
          <w:sz w:val="32"/>
          <w:szCs w:val="32"/>
          <w:lang w:eastAsia="zh-CN"/>
        </w:rPr>
      </w:pPr>
      <w:r>
        <w:rPr>
          <w:rFonts w:hint="eastAsia" w:ascii="仿宋_GB2312" w:hAnsi="仿宋_GB2312" w:eastAsia="仿宋_GB2312" w:cs="仿宋_GB2312"/>
          <w:spacing w:val="6"/>
          <w:sz w:val="32"/>
          <w:szCs w:val="32"/>
          <w:lang w:eastAsia="zh-CN"/>
        </w:rPr>
        <w:t>（</w:t>
      </w:r>
      <w:r>
        <w:rPr>
          <w:rFonts w:hint="eastAsia" w:ascii="仿宋_GB2312" w:hAnsi="仿宋_GB2312" w:eastAsia="仿宋_GB2312" w:cs="仿宋_GB2312"/>
          <w:spacing w:val="6"/>
          <w:sz w:val="32"/>
          <w:szCs w:val="32"/>
          <w:lang w:val="en-US" w:eastAsia="zh-CN"/>
        </w:rPr>
        <w:t>6</w:t>
      </w:r>
      <w:r>
        <w:rPr>
          <w:rFonts w:hint="eastAsia" w:ascii="仿宋_GB2312" w:hAnsi="仿宋_GB2312" w:eastAsia="仿宋_GB2312" w:cs="仿宋_GB2312"/>
          <w:spacing w:val="6"/>
          <w:sz w:val="32"/>
          <w:szCs w:val="32"/>
          <w:lang w:eastAsia="zh-CN"/>
        </w:rPr>
        <w:t>）乙方上门维护人员应具有信创设备维护经验。</w:t>
      </w:r>
    </w:p>
    <w:p>
      <w:pPr>
        <w:keepNext w:val="0"/>
        <w:keepLines w:val="0"/>
        <w:pageBreakBefore w:val="0"/>
        <w:widowControl/>
        <w:shd w:val="clear" w:color="auto" w:fill="FFFFFF"/>
        <w:kinsoku/>
        <w:wordWrap/>
        <w:overflowPunct/>
        <w:topLinePunct w:val="0"/>
        <w:bidi w:val="0"/>
        <w:spacing w:line="240" w:lineRule="auto"/>
        <w:ind w:left="0" w:firstLine="664" w:firstLineChars="200"/>
        <w:rPr>
          <w:rFonts w:hint="eastAsia" w:ascii="仿宋_GB2312" w:hAnsi="仿宋_GB2312" w:eastAsia="仿宋_GB2312" w:cs="仿宋_GB2312"/>
          <w:spacing w:val="6"/>
          <w:sz w:val="32"/>
          <w:szCs w:val="32"/>
          <w:lang w:eastAsia="zh-CN"/>
        </w:rPr>
      </w:pPr>
      <w:r>
        <w:rPr>
          <w:rFonts w:hint="eastAsia" w:ascii="仿宋_GB2312" w:hAnsi="仿宋_GB2312" w:eastAsia="仿宋_GB2312" w:cs="仿宋_GB2312"/>
          <w:spacing w:val="6"/>
          <w:sz w:val="32"/>
          <w:szCs w:val="32"/>
          <w:lang w:eastAsia="zh-CN"/>
        </w:rPr>
        <w:t>（</w:t>
      </w:r>
      <w:r>
        <w:rPr>
          <w:rFonts w:hint="eastAsia" w:ascii="仿宋_GB2312" w:hAnsi="仿宋_GB2312" w:eastAsia="仿宋_GB2312" w:cs="仿宋_GB2312"/>
          <w:spacing w:val="6"/>
          <w:sz w:val="32"/>
          <w:szCs w:val="32"/>
          <w:lang w:val="en-US" w:eastAsia="zh-CN"/>
        </w:rPr>
        <w:t>7</w:t>
      </w:r>
      <w:r>
        <w:rPr>
          <w:rFonts w:hint="eastAsia" w:ascii="仿宋_GB2312" w:hAnsi="仿宋_GB2312" w:eastAsia="仿宋_GB2312" w:cs="仿宋_GB2312"/>
          <w:spacing w:val="6"/>
          <w:sz w:val="32"/>
          <w:szCs w:val="32"/>
          <w:lang w:eastAsia="zh-CN"/>
        </w:rPr>
        <w:t>）乙方维护人员中至少有一名中级以上职称的工程师。</w:t>
      </w:r>
    </w:p>
    <w:p>
      <w:pPr>
        <w:keepNext w:val="0"/>
        <w:keepLines w:val="0"/>
        <w:pageBreakBefore w:val="0"/>
        <w:widowControl/>
        <w:shd w:val="clear" w:color="auto" w:fill="FFFFFF"/>
        <w:kinsoku/>
        <w:wordWrap/>
        <w:overflowPunct/>
        <w:topLinePunct w:val="0"/>
        <w:bidi w:val="0"/>
        <w:spacing w:line="240" w:lineRule="auto"/>
        <w:ind w:left="0" w:firstLine="664" w:firstLineChars="200"/>
        <w:rPr>
          <w:rFonts w:hint="eastAsia" w:ascii="仿宋_GB2312" w:hAnsi="仿宋_GB2312" w:eastAsia="仿宋_GB2312" w:cs="仿宋_GB2312"/>
          <w:spacing w:val="6"/>
          <w:sz w:val="32"/>
          <w:szCs w:val="32"/>
          <w:lang w:eastAsia="zh-CN"/>
        </w:rPr>
      </w:pPr>
      <w:r>
        <w:rPr>
          <w:rFonts w:hint="eastAsia" w:ascii="仿宋_GB2312" w:hAnsi="仿宋_GB2312" w:eastAsia="仿宋_GB2312" w:cs="仿宋_GB2312"/>
          <w:spacing w:val="6"/>
          <w:sz w:val="32"/>
          <w:szCs w:val="32"/>
          <w:lang w:eastAsia="zh-CN"/>
        </w:rPr>
        <w:t>3．项目服务方式、时间及地址</w:t>
      </w:r>
    </w:p>
    <w:p>
      <w:pPr>
        <w:keepNext w:val="0"/>
        <w:keepLines w:val="0"/>
        <w:pageBreakBefore w:val="0"/>
        <w:widowControl/>
        <w:shd w:val="clear" w:color="auto" w:fill="FFFFFF"/>
        <w:kinsoku/>
        <w:wordWrap/>
        <w:overflowPunct/>
        <w:topLinePunct w:val="0"/>
        <w:bidi w:val="0"/>
        <w:spacing w:line="240" w:lineRule="auto"/>
        <w:ind w:left="0" w:firstLine="640" w:firstLineChars="200"/>
        <w:rPr>
          <w:rFonts w:hint="eastAsia" w:ascii="仿宋_GB2312" w:hAnsi="仿宋_GB2312" w:eastAsia="仿宋_GB2312" w:cs="仿宋_GB2312"/>
          <w:spacing w:val="6"/>
          <w:sz w:val="32"/>
          <w:szCs w:val="32"/>
          <w:lang w:eastAsia="zh-CN"/>
        </w:rPr>
      </w:pPr>
      <w:r>
        <w:rPr>
          <w:rFonts w:hint="eastAsia" w:ascii="仿宋_GB2312" w:hAnsi="仿宋_GB2312" w:eastAsia="仿宋_GB2312" w:cs="仿宋_GB2312"/>
          <w:kern w:val="0"/>
          <w:sz w:val="32"/>
          <w:szCs w:val="32"/>
        </w:rPr>
        <w:t>（1）维护人员提供</w:t>
      </w:r>
      <w:r>
        <w:rPr>
          <w:rFonts w:hint="eastAsia" w:ascii="仿宋_GB2312" w:hAnsi="仿宋_GB2312" w:eastAsia="仿宋_GB2312" w:cs="仿宋_GB2312"/>
          <w:spacing w:val="6"/>
          <w:sz w:val="32"/>
          <w:szCs w:val="32"/>
          <w:lang w:eastAsia="zh-CN"/>
        </w:rPr>
        <w:t>上门维修维护服务，从报障时起15分钟内到现场进行维护服务，及时解决故障。</w:t>
      </w:r>
    </w:p>
    <w:p>
      <w:pPr>
        <w:keepNext w:val="0"/>
        <w:keepLines w:val="0"/>
        <w:pageBreakBefore w:val="0"/>
        <w:widowControl/>
        <w:shd w:val="clear" w:color="auto" w:fill="FFFFFF"/>
        <w:kinsoku/>
        <w:wordWrap/>
        <w:overflowPunct/>
        <w:topLinePunct w:val="0"/>
        <w:bidi w:val="0"/>
        <w:spacing w:line="240" w:lineRule="auto"/>
        <w:ind w:left="0" w:firstLine="664" w:firstLineChars="200"/>
        <w:rPr>
          <w:rFonts w:hint="eastAsia" w:ascii="仿宋_GB2312" w:hAnsi="仿宋_GB2312" w:eastAsia="仿宋_GB2312" w:cs="仿宋_GB2312"/>
          <w:spacing w:val="6"/>
          <w:sz w:val="32"/>
          <w:szCs w:val="32"/>
          <w:lang w:eastAsia="zh-CN"/>
        </w:rPr>
      </w:pPr>
      <w:r>
        <w:rPr>
          <w:rFonts w:hint="eastAsia" w:ascii="仿宋_GB2312" w:hAnsi="仿宋_GB2312" w:eastAsia="仿宋_GB2312" w:cs="仿宋_GB2312"/>
          <w:spacing w:val="6"/>
          <w:sz w:val="32"/>
          <w:szCs w:val="32"/>
          <w:lang w:eastAsia="zh-CN"/>
        </w:rPr>
        <w:t>（2）维护人员无法及时处理时或有临时紧急任务，须另外安排其他工程师上门提供服务，确保及时解决故障或完成任务。</w:t>
      </w:r>
    </w:p>
    <w:p>
      <w:pPr>
        <w:keepNext w:val="0"/>
        <w:keepLines w:val="0"/>
        <w:pageBreakBefore w:val="0"/>
        <w:widowControl/>
        <w:shd w:val="clear" w:color="auto" w:fill="FFFFFF"/>
        <w:kinsoku/>
        <w:wordWrap/>
        <w:overflowPunct/>
        <w:topLinePunct w:val="0"/>
        <w:bidi w:val="0"/>
        <w:spacing w:line="240" w:lineRule="auto"/>
        <w:ind w:left="0" w:firstLine="664" w:firstLineChars="200"/>
        <w:rPr>
          <w:rFonts w:hint="eastAsia" w:ascii="仿宋_GB2312" w:hAnsi="仿宋_GB2312" w:eastAsia="仿宋_GB2312" w:cs="仿宋_GB2312"/>
          <w:spacing w:val="6"/>
          <w:sz w:val="32"/>
          <w:szCs w:val="32"/>
          <w:lang w:eastAsia="zh-CN"/>
        </w:rPr>
      </w:pPr>
      <w:r>
        <w:rPr>
          <w:rFonts w:hint="eastAsia" w:ascii="仿宋_GB2312" w:hAnsi="仿宋_GB2312" w:eastAsia="仿宋_GB2312" w:cs="仿宋_GB2312"/>
          <w:spacing w:val="6"/>
          <w:sz w:val="32"/>
          <w:szCs w:val="32"/>
          <w:lang w:eastAsia="zh-CN"/>
        </w:rPr>
        <w:t>（3）每半年对所有在用设备进行一次检查，须提交检查报告。</w:t>
      </w:r>
    </w:p>
    <w:p>
      <w:pPr>
        <w:keepNext w:val="0"/>
        <w:keepLines w:val="0"/>
        <w:pageBreakBefore w:val="0"/>
        <w:widowControl/>
        <w:shd w:val="clear" w:color="auto" w:fill="FFFFFF"/>
        <w:kinsoku/>
        <w:wordWrap/>
        <w:overflowPunct/>
        <w:topLinePunct w:val="0"/>
        <w:bidi w:val="0"/>
        <w:spacing w:line="240" w:lineRule="auto"/>
        <w:ind w:left="0" w:firstLine="640" w:firstLineChars="200"/>
        <w:rPr>
          <w:rFonts w:hint="eastAsia" w:ascii="仿宋_GB2312" w:hAnsi="仿宋_GB2312" w:eastAsia="仿宋_GB2312" w:cs="仿宋_GB2312"/>
          <w:spacing w:val="6"/>
          <w:sz w:val="32"/>
          <w:szCs w:val="32"/>
          <w:lang w:eastAsia="zh-CN"/>
        </w:rPr>
      </w:pPr>
      <w:r>
        <w:rPr>
          <w:rFonts w:hint="eastAsia" w:ascii="仿宋_GB2312" w:hAnsi="仿宋_GB2312" w:eastAsia="仿宋_GB2312" w:cs="仿宋_GB2312"/>
          <w:kern w:val="0"/>
          <w:sz w:val="32"/>
          <w:szCs w:val="32"/>
        </w:rPr>
        <w:t>（4）每半年按采</w:t>
      </w:r>
      <w:r>
        <w:rPr>
          <w:rFonts w:hint="eastAsia" w:ascii="仿宋_GB2312" w:hAnsi="仿宋_GB2312" w:eastAsia="仿宋_GB2312" w:cs="仿宋_GB2312"/>
          <w:spacing w:val="6"/>
          <w:sz w:val="32"/>
          <w:szCs w:val="32"/>
          <w:lang w:eastAsia="zh-CN"/>
        </w:rPr>
        <w:t>购人要求协助对非涉密计算机设备（含移动存储设备）进行一次保密检查和正版软件检查。</w:t>
      </w:r>
    </w:p>
    <w:p>
      <w:pPr>
        <w:keepNext w:val="0"/>
        <w:keepLines w:val="0"/>
        <w:pageBreakBefore w:val="0"/>
        <w:widowControl/>
        <w:shd w:val="clear" w:color="auto" w:fill="FFFFFF"/>
        <w:kinsoku/>
        <w:wordWrap/>
        <w:overflowPunct/>
        <w:topLinePunct w:val="0"/>
        <w:bidi w:val="0"/>
        <w:spacing w:line="240" w:lineRule="auto"/>
        <w:ind w:left="0" w:firstLine="664" w:firstLineChars="200"/>
        <w:rPr>
          <w:rFonts w:hint="eastAsia" w:ascii="仿宋_GB2312" w:hAnsi="仿宋_GB2312" w:eastAsia="仿宋_GB2312" w:cs="仿宋_GB2312"/>
          <w:spacing w:val="6"/>
          <w:sz w:val="32"/>
          <w:szCs w:val="32"/>
          <w:lang w:eastAsia="zh-CN"/>
        </w:rPr>
      </w:pPr>
      <w:r>
        <w:rPr>
          <w:rFonts w:hint="eastAsia" w:ascii="仿宋_GB2312" w:hAnsi="仿宋_GB2312" w:eastAsia="仿宋_GB2312" w:cs="仿宋_GB2312"/>
          <w:spacing w:val="6"/>
          <w:sz w:val="32"/>
          <w:szCs w:val="32"/>
          <w:lang w:eastAsia="zh-CN"/>
        </w:rPr>
        <w:t>（5）现场服务包括于以下地址: 江门市东华二路7号、江门市星河路36号、江门市堤西路88号。</w:t>
      </w:r>
    </w:p>
    <w:p>
      <w:pPr>
        <w:keepNext w:val="0"/>
        <w:keepLines w:val="0"/>
        <w:pageBreakBefore w:val="0"/>
        <w:widowControl/>
        <w:shd w:val="clear" w:color="auto" w:fill="FFFFFF"/>
        <w:kinsoku/>
        <w:wordWrap/>
        <w:overflowPunct/>
        <w:topLinePunct w:val="0"/>
        <w:bidi w:val="0"/>
        <w:spacing w:line="240" w:lineRule="auto"/>
        <w:ind w:left="0" w:firstLine="664" w:firstLineChars="200"/>
        <w:rPr>
          <w:rFonts w:hint="eastAsia" w:ascii="仿宋_GB2312" w:hAnsi="仿宋_GB2312" w:eastAsia="仿宋_GB2312" w:cs="仿宋_GB2312"/>
          <w:spacing w:val="6"/>
          <w:sz w:val="32"/>
          <w:szCs w:val="32"/>
          <w:lang w:eastAsia="zh-CN"/>
        </w:rPr>
      </w:pPr>
      <w:r>
        <w:rPr>
          <w:rFonts w:hint="eastAsia" w:ascii="仿宋_GB2312" w:hAnsi="仿宋_GB2312" w:eastAsia="仿宋_GB2312" w:cs="仿宋_GB2312"/>
          <w:spacing w:val="6"/>
          <w:sz w:val="32"/>
          <w:szCs w:val="32"/>
          <w:lang w:eastAsia="zh-CN"/>
        </w:rPr>
        <w:t>4．项目服务规范要求</w:t>
      </w:r>
    </w:p>
    <w:p>
      <w:pPr>
        <w:keepNext w:val="0"/>
        <w:keepLines w:val="0"/>
        <w:pageBreakBefore w:val="0"/>
        <w:widowControl/>
        <w:shd w:val="clear" w:color="auto" w:fill="FFFFFF"/>
        <w:kinsoku/>
        <w:wordWrap/>
        <w:overflowPunct/>
        <w:topLinePunct w:val="0"/>
        <w:bidi w:val="0"/>
        <w:spacing w:line="240" w:lineRule="auto"/>
        <w:ind w:left="0" w:firstLine="664" w:firstLineChars="200"/>
        <w:rPr>
          <w:rFonts w:hint="eastAsia" w:ascii="仿宋_GB2312" w:hAnsi="仿宋_GB2312" w:eastAsia="仿宋_GB2312" w:cs="仿宋_GB2312"/>
          <w:spacing w:val="6"/>
          <w:sz w:val="32"/>
          <w:szCs w:val="32"/>
          <w:lang w:eastAsia="zh-CN"/>
        </w:rPr>
      </w:pPr>
      <w:r>
        <w:rPr>
          <w:rFonts w:hint="eastAsia" w:ascii="仿宋_GB2312" w:hAnsi="仿宋_GB2312" w:eastAsia="仿宋_GB2312" w:cs="仿宋_GB2312"/>
          <w:spacing w:val="6"/>
          <w:sz w:val="32"/>
          <w:szCs w:val="32"/>
          <w:lang w:eastAsia="zh-CN"/>
        </w:rPr>
        <w:t>（1）维护人员为故障设备做好维护记录，负责维护过程中各种常见故障的解决、分析及整理，提供技术咨询培训等。</w:t>
      </w:r>
    </w:p>
    <w:p>
      <w:pPr>
        <w:keepNext w:val="0"/>
        <w:keepLines w:val="0"/>
        <w:pageBreakBefore w:val="0"/>
        <w:widowControl/>
        <w:shd w:val="clear" w:color="auto" w:fill="FFFFFF"/>
        <w:kinsoku/>
        <w:wordWrap/>
        <w:overflowPunct/>
        <w:topLinePunct w:val="0"/>
        <w:bidi w:val="0"/>
        <w:spacing w:line="240" w:lineRule="auto"/>
        <w:ind w:left="0"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（2）上门维护人员的穿着要整齐，佩带工作牌；服务过程中对设备轻拿轻放；主动汇报检查情况，排除方法及预防措施；及时提供服务咨询、使用设备注意事项。</w:t>
      </w:r>
    </w:p>
    <w:p>
      <w:pPr>
        <w:keepNext w:val="0"/>
        <w:keepLines w:val="0"/>
        <w:pageBreakBefore w:val="0"/>
        <w:widowControl/>
        <w:shd w:val="clear" w:color="auto" w:fill="FFFFFF"/>
        <w:kinsoku/>
        <w:wordWrap/>
        <w:overflowPunct/>
        <w:topLinePunct w:val="0"/>
        <w:bidi w:val="0"/>
        <w:spacing w:line="240" w:lineRule="auto"/>
        <w:ind w:left="0"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（3）服务完毕，须清洁机器，并记录汇总意见和要求；提供并填写服务单（一次维护对应一张维护服务单），并详细记录维护情况。</w:t>
      </w:r>
    </w:p>
    <w:p>
      <w:pPr>
        <w:keepNext w:val="0"/>
        <w:keepLines w:val="0"/>
        <w:pageBreakBefore w:val="0"/>
        <w:kinsoku/>
        <w:wordWrap/>
        <w:overflowPunct/>
        <w:topLinePunct w:val="0"/>
        <w:bidi w:val="0"/>
        <w:spacing w:line="240" w:lineRule="auto"/>
        <w:ind w:left="0" w:firstLine="642"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第二条  合同期限、项目费用及支付方式</w:t>
      </w:r>
    </w:p>
    <w:p>
      <w:pPr>
        <w:keepNext w:val="0"/>
        <w:keepLines w:val="0"/>
        <w:pageBreakBefore w:val="0"/>
        <w:numPr>
          <w:ilvl w:val="0"/>
          <w:numId w:val="2"/>
        </w:numPr>
        <w:kinsoku/>
        <w:wordWrap/>
        <w:overflowPunct/>
        <w:topLinePunct w:val="0"/>
        <w:bidi w:val="0"/>
        <w:spacing w:line="240" w:lineRule="auto"/>
        <w:ind w:left="0" w:firstLine="640" w:firstLineChars="200"/>
        <w:rPr>
          <w:rFonts w:hint="eastAsia" w:ascii="仿宋_GB2312" w:hAnsi="仿宋_GB2312" w:eastAsia="仿宋_GB2312" w:cs="仿宋_GB2312"/>
          <w:color w:val="000000"/>
          <w:sz w:val="32"/>
          <w:szCs w:val="32"/>
          <w:u w:val="none"/>
        </w:rPr>
      </w:pPr>
      <w:r>
        <w:rPr>
          <w:rFonts w:hint="eastAsia" w:ascii="仿宋_GB2312" w:hAnsi="仿宋_GB2312" w:eastAsia="仿宋_GB2312" w:cs="仿宋_GB2312"/>
          <w:color w:val="000000"/>
          <w:sz w:val="32"/>
          <w:szCs w:val="32"/>
          <w:u w:val="none"/>
        </w:rPr>
        <w:t>合同期限</w:t>
      </w:r>
      <w:r>
        <w:rPr>
          <w:rFonts w:hint="eastAsia" w:ascii="仿宋_GB2312" w:hAnsi="仿宋_GB2312" w:cs="仿宋_GB2312"/>
          <w:color w:val="000000"/>
          <w:sz w:val="32"/>
          <w:szCs w:val="32"/>
          <w:u w:val="none"/>
          <w:lang w:eastAsia="zh-CN"/>
        </w:rPr>
        <w:t>。</w:t>
      </w:r>
      <w:r>
        <w:rPr>
          <w:rFonts w:hint="eastAsia" w:ascii="仿宋_GB2312" w:hAnsi="仿宋_GB2312" w:eastAsia="仿宋_GB2312" w:cs="仿宋_GB2312"/>
          <w:color w:val="000000"/>
          <w:sz w:val="32"/>
          <w:szCs w:val="32"/>
          <w:u w:val="none"/>
        </w:rPr>
        <w:t>乙方向甲方提供服务的合同期限为12个月，服务时间为202</w:t>
      </w:r>
      <w:r>
        <w:rPr>
          <w:rFonts w:hint="eastAsia" w:ascii="仿宋_GB2312" w:hAnsi="仿宋_GB2312" w:eastAsia="仿宋_GB2312" w:cs="仿宋_GB2312"/>
          <w:color w:val="000000"/>
          <w:sz w:val="32"/>
          <w:szCs w:val="32"/>
          <w:u w:val="none"/>
          <w:lang w:val="en-US" w:eastAsia="zh-CN"/>
        </w:rPr>
        <w:t>6</w:t>
      </w:r>
      <w:r>
        <w:rPr>
          <w:rFonts w:hint="eastAsia" w:ascii="仿宋_GB2312" w:hAnsi="仿宋_GB2312" w:eastAsia="仿宋_GB2312" w:cs="仿宋_GB2312"/>
          <w:color w:val="000000"/>
          <w:sz w:val="32"/>
          <w:szCs w:val="32"/>
          <w:u w:val="none"/>
        </w:rPr>
        <w:t>年  月  日至202</w:t>
      </w:r>
      <w:r>
        <w:rPr>
          <w:rFonts w:hint="eastAsia" w:ascii="仿宋_GB2312" w:hAnsi="仿宋_GB2312" w:eastAsia="仿宋_GB2312" w:cs="仿宋_GB2312"/>
          <w:color w:val="000000"/>
          <w:sz w:val="32"/>
          <w:szCs w:val="32"/>
          <w:u w:val="none"/>
          <w:lang w:val="en-US" w:eastAsia="zh-CN"/>
        </w:rPr>
        <w:t>7</w:t>
      </w:r>
      <w:r>
        <w:rPr>
          <w:rFonts w:hint="eastAsia" w:ascii="仿宋_GB2312" w:hAnsi="仿宋_GB2312" w:eastAsia="仿宋_GB2312" w:cs="仿宋_GB2312"/>
          <w:color w:val="000000"/>
          <w:sz w:val="32"/>
          <w:szCs w:val="32"/>
          <w:u w:val="none"/>
        </w:rPr>
        <w:t>年  月  日。</w:t>
      </w:r>
    </w:p>
    <w:p>
      <w:pPr>
        <w:keepNext w:val="0"/>
        <w:keepLines w:val="0"/>
        <w:pageBreakBefore w:val="0"/>
        <w:numPr>
          <w:ilvl w:val="0"/>
          <w:numId w:val="2"/>
        </w:numPr>
        <w:kinsoku/>
        <w:wordWrap/>
        <w:overflowPunct/>
        <w:topLinePunct w:val="0"/>
        <w:bidi w:val="0"/>
        <w:spacing w:line="240" w:lineRule="auto"/>
        <w:ind w:left="0"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 w:val="0"/>
          <w:bCs w:val="0"/>
          <w:sz w:val="32"/>
          <w:szCs w:val="32"/>
          <w:u w:val="none"/>
        </w:rPr>
        <w:t>项目费用</w:t>
      </w:r>
      <w:r>
        <w:rPr>
          <w:rFonts w:hint="eastAsia" w:ascii="仿宋_GB2312" w:hAnsi="仿宋_GB2312" w:eastAsia="仿宋_GB2312" w:cs="仿宋_GB2312"/>
          <w:b w:val="0"/>
          <w:bCs w:val="0"/>
          <w:color w:val="auto"/>
          <w:sz w:val="32"/>
          <w:szCs w:val="32"/>
          <w:u w:val="none"/>
          <w:shd w:val="clear" w:color="auto" w:fill="FFFFFF"/>
        </w:rPr>
        <w:t>。</w:t>
      </w:r>
      <w:r>
        <w:rPr>
          <w:rFonts w:hint="eastAsia" w:ascii="仿宋_GB2312" w:hAnsi="仿宋_GB2312" w:cs="仿宋_GB2312"/>
          <w:sz w:val="32"/>
          <w:szCs w:val="32"/>
          <w:u w:val="none"/>
        </w:rPr>
        <w:t>该项目的</w:t>
      </w:r>
      <w:r>
        <w:rPr>
          <w:rFonts w:hint="eastAsia" w:ascii="仿宋_GB2312" w:hAnsi="仿宋_GB2312" w:cs="仿宋_GB2312"/>
          <w:color w:val="000000"/>
          <w:sz w:val="32"/>
          <w:szCs w:val="32"/>
          <w:u w:val="none"/>
        </w:rPr>
        <w:t>总费用为</w:t>
      </w:r>
      <w:r>
        <w:rPr>
          <w:rFonts w:hint="eastAsia" w:ascii="仿宋_GB2312" w:hAnsi="仿宋_GB2312" w:cs="仿宋_GB2312"/>
          <w:bCs/>
          <w:sz w:val="32"/>
          <w:szCs w:val="32"/>
          <w:u w:val="none"/>
        </w:rPr>
        <w:t>人民币</w:t>
      </w:r>
      <w:r>
        <w:rPr>
          <w:rFonts w:hint="eastAsia" w:ascii="仿宋_GB2312" w:hAnsi="仿宋_GB2312" w:eastAsia="仿宋_GB2312" w:cs="仿宋_GB2312"/>
          <w:sz w:val="32"/>
          <w:szCs w:val="32"/>
          <w:u w:val="none"/>
        </w:rPr>
        <w:t>壹拾万</w:t>
      </w:r>
      <w:r>
        <w:rPr>
          <w:rFonts w:hint="eastAsia" w:ascii="仿宋_GB2312" w:hAnsi="仿宋_GB2312" w:eastAsia="仿宋_GB2312" w:cs="仿宋_GB2312"/>
          <w:sz w:val="32"/>
          <w:szCs w:val="32"/>
          <w:u w:val="none"/>
          <w:lang w:eastAsia="zh-CN"/>
        </w:rPr>
        <w:t>捌仟玖佰</w:t>
      </w:r>
      <w:r>
        <w:rPr>
          <w:rFonts w:hint="eastAsia" w:ascii="仿宋_GB2312" w:hAnsi="仿宋_GB2312" w:eastAsia="仿宋_GB2312" w:cs="仿宋_GB2312"/>
          <w:sz w:val="32"/>
          <w:szCs w:val="32"/>
          <w:u w:val="none"/>
        </w:rPr>
        <w:t>元整</w:t>
      </w:r>
      <w:r>
        <w:rPr>
          <w:rFonts w:hint="eastAsia" w:ascii="仿宋_GB2312" w:hAnsi="仿宋_GB2312" w:cs="仿宋_GB2312"/>
          <w:bCs/>
          <w:sz w:val="32"/>
          <w:szCs w:val="32"/>
          <w:u w:val="none"/>
        </w:rPr>
        <w:t>（￥</w:t>
      </w:r>
      <w:r>
        <w:rPr>
          <w:rFonts w:hint="eastAsia" w:ascii="仿宋_GB2312" w:hAnsi="仿宋_GB2312" w:eastAsia="仿宋_GB2312" w:cs="仿宋_GB2312"/>
          <w:sz w:val="32"/>
          <w:szCs w:val="32"/>
          <w:u w:val="none"/>
        </w:rPr>
        <w:t>10</w:t>
      </w:r>
      <w:r>
        <w:rPr>
          <w:rFonts w:hint="eastAsia" w:ascii="仿宋_GB2312" w:hAnsi="仿宋_GB2312" w:eastAsia="仿宋_GB2312" w:cs="仿宋_GB2312"/>
          <w:sz w:val="32"/>
          <w:szCs w:val="32"/>
          <w:u w:val="none"/>
          <w:lang w:val="en-US" w:eastAsia="zh-CN"/>
        </w:rPr>
        <w:t>8</w:t>
      </w:r>
      <w:r>
        <w:rPr>
          <w:rFonts w:hint="eastAsia" w:ascii="仿宋_GB2312" w:hAnsi="仿宋_GB2312" w:eastAsia="仿宋_GB2312" w:cs="仿宋_GB2312"/>
          <w:sz w:val="32"/>
          <w:szCs w:val="32"/>
          <w:u w:val="none"/>
        </w:rPr>
        <w:t>,</w:t>
      </w:r>
      <w:r>
        <w:rPr>
          <w:rFonts w:hint="eastAsia" w:ascii="仿宋_GB2312" w:hAnsi="仿宋_GB2312" w:eastAsia="仿宋_GB2312" w:cs="仿宋_GB2312"/>
          <w:sz w:val="32"/>
          <w:szCs w:val="32"/>
          <w:u w:val="none"/>
          <w:lang w:val="en-US" w:eastAsia="zh-CN"/>
        </w:rPr>
        <w:t>9</w:t>
      </w:r>
      <w:r>
        <w:rPr>
          <w:rFonts w:hint="eastAsia" w:ascii="仿宋_GB2312" w:hAnsi="仿宋_GB2312" w:eastAsia="仿宋_GB2312" w:cs="仿宋_GB2312"/>
          <w:sz w:val="32"/>
          <w:szCs w:val="32"/>
          <w:u w:val="none"/>
        </w:rPr>
        <w:t>00</w:t>
      </w:r>
      <w:r>
        <w:rPr>
          <w:rFonts w:hint="eastAsia" w:ascii="仿宋_GB2312" w:hAnsi="仿宋_GB2312" w:cs="仿宋_GB2312"/>
          <w:bCs/>
          <w:sz w:val="32"/>
          <w:szCs w:val="32"/>
          <w:u w:val="none"/>
        </w:rPr>
        <w:t>.00元）</w:t>
      </w:r>
      <w:r>
        <w:rPr>
          <w:rFonts w:hint="eastAsia" w:ascii="仿宋_GB2312" w:hAnsi="仿宋_GB2312" w:cs="仿宋_GB2312"/>
          <w:bCs/>
          <w:color w:val="666666"/>
          <w:sz w:val="32"/>
          <w:szCs w:val="32"/>
          <w:u w:val="none"/>
          <w:shd w:val="clear" w:color="auto" w:fill="FFFFFF"/>
        </w:rPr>
        <w:t>。</w:t>
      </w:r>
      <w:r>
        <w:rPr>
          <w:rFonts w:hint="eastAsia" w:ascii="仿宋_GB2312" w:hAnsi="仿宋_GB2312" w:eastAsia="仿宋_GB2312" w:cs="仿宋_GB2312"/>
          <w:color w:val="000000"/>
          <w:sz w:val="32"/>
          <w:szCs w:val="32"/>
          <w:u w:val="none"/>
        </w:rPr>
        <w:t>项目总费用为含税价，且已包含甲方应付所有费用，甲方无需另外支付其他费用。</w:t>
      </w:r>
    </w:p>
    <w:p>
      <w:pPr>
        <w:keepNext w:val="0"/>
        <w:keepLines w:val="0"/>
        <w:pageBreakBefore w:val="0"/>
        <w:numPr>
          <w:ilvl w:val="0"/>
          <w:numId w:val="2"/>
        </w:numPr>
        <w:kinsoku/>
        <w:wordWrap/>
        <w:overflowPunct/>
        <w:topLinePunct w:val="0"/>
        <w:bidi w:val="0"/>
        <w:spacing w:line="240" w:lineRule="auto"/>
        <w:ind w:lef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付款时间、方式</w:t>
      </w:r>
      <w:r>
        <w:rPr>
          <w:rFonts w:hint="eastAsia" w:ascii="仿宋_GB2312" w:hAnsi="仿宋_GB2312" w:eastAsia="仿宋_GB2312" w:cs="仿宋_GB2312"/>
          <w:sz w:val="32"/>
          <w:szCs w:val="32"/>
        </w:rPr>
        <w:t>。</w:t>
      </w:r>
    </w:p>
    <w:p>
      <w:pPr>
        <w:keepNext w:val="0"/>
        <w:keepLines w:val="0"/>
        <w:pageBreakBefore w:val="0"/>
        <w:kinsoku/>
        <w:wordWrap/>
        <w:overflowPunct/>
        <w:topLinePunct w:val="0"/>
        <w:bidi w:val="0"/>
        <w:spacing w:line="240" w:lineRule="auto"/>
        <w:ind w:lef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双方签署合同后，甲方分两期支付相应的款项给乙方：</w:t>
      </w:r>
    </w:p>
    <w:p>
      <w:pPr>
        <w:keepNext w:val="0"/>
        <w:keepLines w:val="0"/>
        <w:pageBreakBefore w:val="0"/>
        <w:numPr>
          <w:ilvl w:val="0"/>
          <w:numId w:val="3"/>
        </w:numPr>
        <w:kinsoku/>
        <w:wordWrap/>
        <w:overflowPunct/>
        <w:topLinePunct w:val="0"/>
        <w:bidi w:val="0"/>
        <w:spacing w:line="240" w:lineRule="auto"/>
        <w:ind w:lef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第一期：甲、乙双方签订本合同后，甲方收到乙方开具的相对应金额发票之日起60日内，向乙方支付项目总费用的50%，即</w:t>
      </w:r>
      <w:r>
        <w:rPr>
          <w:rFonts w:hint="eastAsia" w:ascii="仿宋_GB2312" w:hAnsi="仿宋_GB2312" w:eastAsia="仿宋_GB2312" w:cs="仿宋_GB2312"/>
          <w:sz w:val="32"/>
          <w:szCs w:val="32"/>
          <w:u w:val="single"/>
        </w:rPr>
        <w:t>人民币</w:t>
      </w:r>
      <w:r>
        <w:rPr>
          <w:rFonts w:hint="eastAsia" w:ascii="仿宋_GB2312" w:hAnsi="仿宋_GB2312" w:eastAsia="仿宋_GB2312" w:cs="仿宋_GB2312"/>
          <w:sz w:val="32"/>
          <w:szCs w:val="32"/>
          <w:highlight w:val="none"/>
          <w:u w:val="single"/>
          <w:lang w:val="en"/>
        </w:rPr>
        <w:t>xxx</w:t>
      </w:r>
      <w:r>
        <w:rPr>
          <w:rFonts w:hint="eastAsia" w:ascii="仿宋_GB2312" w:hAnsi="仿宋_GB2312" w:eastAsia="仿宋_GB2312" w:cs="仿宋_GB2312"/>
          <w:sz w:val="32"/>
          <w:szCs w:val="32"/>
          <w:highlight w:val="none"/>
          <w:u w:val="single"/>
        </w:rPr>
        <w:t>元整（</w:t>
      </w:r>
      <w:r>
        <w:rPr>
          <w:rFonts w:hint="eastAsia" w:ascii="仿宋_GB2312" w:hAnsi="仿宋_GB2312" w:eastAsia="仿宋_GB2312" w:cs="仿宋_GB2312"/>
          <w:bCs/>
          <w:sz w:val="32"/>
          <w:szCs w:val="32"/>
          <w:highlight w:val="none"/>
          <w:u w:val="single"/>
        </w:rPr>
        <w:t>¥</w:t>
      </w:r>
      <w:r>
        <w:rPr>
          <w:rFonts w:hint="eastAsia" w:ascii="仿宋_GB2312" w:hAnsi="仿宋_GB2312" w:eastAsia="仿宋_GB2312" w:cs="仿宋_GB2312"/>
          <w:bCs/>
          <w:sz w:val="32"/>
          <w:szCs w:val="32"/>
          <w:highlight w:val="none"/>
          <w:u w:val="single"/>
          <w:lang w:val="en"/>
        </w:rPr>
        <w:t>xxxx</w:t>
      </w:r>
      <w:r>
        <w:rPr>
          <w:rFonts w:hint="eastAsia" w:ascii="仿宋_GB2312" w:hAnsi="仿宋_GB2312" w:eastAsia="仿宋_GB2312" w:cs="仿宋_GB2312"/>
          <w:bCs/>
          <w:sz w:val="32"/>
          <w:szCs w:val="32"/>
          <w:highlight w:val="none"/>
          <w:u w:val="single"/>
        </w:rPr>
        <w:t>元</w:t>
      </w:r>
      <w:r>
        <w:rPr>
          <w:rFonts w:hint="eastAsia" w:ascii="仿宋_GB2312" w:hAnsi="仿宋_GB2312" w:eastAsia="仿宋_GB2312" w:cs="仿宋_GB2312"/>
          <w:sz w:val="32"/>
          <w:szCs w:val="32"/>
          <w:highlight w:val="none"/>
          <w:u w:val="single"/>
        </w:rPr>
        <w:t>）</w:t>
      </w:r>
      <w:r>
        <w:rPr>
          <w:rFonts w:hint="eastAsia" w:ascii="仿宋_GB2312" w:hAnsi="仿宋_GB2312" w:eastAsia="仿宋_GB2312" w:cs="仿宋_GB2312"/>
          <w:sz w:val="32"/>
          <w:szCs w:val="32"/>
        </w:rPr>
        <w:t>；</w:t>
      </w:r>
    </w:p>
    <w:p>
      <w:pPr>
        <w:keepNext w:val="0"/>
        <w:keepLines w:val="0"/>
        <w:pageBreakBefore w:val="0"/>
        <w:numPr>
          <w:ilvl w:val="0"/>
          <w:numId w:val="3"/>
        </w:numPr>
        <w:kinsoku/>
        <w:wordWrap/>
        <w:overflowPunct/>
        <w:topLinePunct w:val="0"/>
        <w:bidi w:val="0"/>
        <w:spacing w:line="240" w:lineRule="auto"/>
        <w:ind w:lef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第二期：待项目经甲方验收合格后，甲方再次凭收到乙方开具等额有效的发票之日起60日内支付剩余项目费用给乙方，即</w:t>
      </w:r>
      <w:r>
        <w:rPr>
          <w:rFonts w:hint="eastAsia" w:ascii="仿宋_GB2312" w:hAnsi="仿宋_GB2312" w:eastAsia="仿宋_GB2312" w:cs="仿宋_GB2312"/>
          <w:sz w:val="32"/>
          <w:szCs w:val="32"/>
          <w:u w:val="single"/>
        </w:rPr>
        <w:t>人民币</w:t>
      </w:r>
      <w:r>
        <w:rPr>
          <w:rFonts w:hint="eastAsia" w:ascii="仿宋_GB2312" w:hAnsi="仿宋_GB2312" w:eastAsia="仿宋_GB2312" w:cs="仿宋_GB2312"/>
          <w:sz w:val="32"/>
          <w:szCs w:val="32"/>
          <w:u w:val="single"/>
          <w:lang w:val="en"/>
        </w:rPr>
        <w:t>xxx</w:t>
      </w:r>
      <w:r>
        <w:rPr>
          <w:rFonts w:hint="eastAsia" w:ascii="仿宋_GB2312" w:hAnsi="仿宋_GB2312" w:eastAsia="仿宋_GB2312" w:cs="仿宋_GB2312"/>
          <w:sz w:val="32"/>
          <w:szCs w:val="32"/>
          <w:highlight w:val="none"/>
          <w:u w:val="single"/>
        </w:rPr>
        <w:t>元整（</w:t>
      </w:r>
      <w:r>
        <w:rPr>
          <w:rFonts w:hint="eastAsia" w:ascii="仿宋_GB2312" w:hAnsi="仿宋_GB2312" w:eastAsia="仿宋_GB2312" w:cs="仿宋_GB2312"/>
          <w:bCs/>
          <w:sz w:val="32"/>
          <w:szCs w:val="32"/>
          <w:highlight w:val="none"/>
          <w:u w:val="single"/>
        </w:rPr>
        <w:t>¥</w:t>
      </w:r>
      <w:r>
        <w:rPr>
          <w:rFonts w:hint="eastAsia" w:ascii="仿宋_GB2312" w:hAnsi="仿宋_GB2312" w:eastAsia="仿宋_GB2312" w:cs="仿宋_GB2312"/>
          <w:bCs/>
          <w:sz w:val="32"/>
          <w:szCs w:val="32"/>
          <w:highlight w:val="none"/>
          <w:u w:val="single"/>
          <w:lang w:val="en"/>
        </w:rPr>
        <w:t>xxx</w:t>
      </w:r>
      <w:r>
        <w:rPr>
          <w:rFonts w:hint="eastAsia" w:ascii="仿宋_GB2312" w:hAnsi="仿宋_GB2312" w:eastAsia="仿宋_GB2312" w:cs="仿宋_GB2312"/>
          <w:bCs/>
          <w:sz w:val="32"/>
          <w:szCs w:val="32"/>
          <w:highlight w:val="none"/>
          <w:u w:val="single"/>
        </w:rPr>
        <w:t>元</w:t>
      </w:r>
      <w:r>
        <w:rPr>
          <w:rFonts w:hint="eastAsia" w:ascii="仿宋_GB2312" w:hAnsi="仿宋_GB2312" w:eastAsia="仿宋_GB2312" w:cs="仿宋_GB2312"/>
          <w:sz w:val="32"/>
          <w:szCs w:val="32"/>
          <w:highlight w:val="none"/>
          <w:u w:val="single"/>
        </w:rPr>
        <w:t>）</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cs="仿宋_GB2312"/>
          <w:sz w:val="32"/>
          <w:szCs w:val="32"/>
        </w:rPr>
      </w:pPr>
      <w:r>
        <w:rPr>
          <w:rFonts w:hint="eastAsia" w:ascii="仿宋_GB2312" w:hAnsi="仿宋_GB2312" w:cs="仿宋_GB2312"/>
          <w:sz w:val="32"/>
          <w:szCs w:val="32"/>
        </w:rPr>
        <w:t>3、乙方确认：因甲方使用的是财政资金，因此前款规定的甲方付款时间为甲方向政府财政支付部门提出办理财政支付申请手续的时间（不含政府财政支付部门审核的时间），甲方在前款规定的时间内提出支付申请手续后即视为甲方已经按期支付。如因财政资金的下达、拨付问题导致付款延迟的，不视为甲方违约，乙方不能据此追究甲方逾期付款的违约责任。</w:t>
      </w:r>
    </w:p>
    <w:p>
      <w:pPr>
        <w:keepNext w:val="0"/>
        <w:keepLines w:val="0"/>
        <w:pageBreakBefore w:val="0"/>
        <w:widowControl w:val="0"/>
        <w:numPr>
          <w:ilvl w:val="0"/>
          <w:numId w:val="2"/>
        </w:numPr>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cs="仿宋_GB2312"/>
          <w:sz w:val="32"/>
          <w:szCs w:val="32"/>
        </w:rPr>
      </w:pPr>
      <w:r>
        <w:rPr>
          <w:rFonts w:hint="eastAsia" w:ascii="仿宋_GB2312" w:hAnsi="仿宋_GB2312" w:cs="仿宋_GB2312"/>
          <w:sz w:val="32"/>
          <w:szCs w:val="32"/>
        </w:rPr>
        <w:t>乙方账户信息如下：</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cs="仿宋_GB2312"/>
          <w:sz w:val="32"/>
          <w:szCs w:val="32"/>
          <w:u w:val="single"/>
        </w:rPr>
      </w:pPr>
      <w:r>
        <w:rPr>
          <w:rFonts w:hint="eastAsia" w:ascii="仿宋_GB2312" w:hAnsi="仿宋_GB2312" w:cs="仿宋_GB2312"/>
          <w:sz w:val="32"/>
          <w:szCs w:val="32"/>
        </w:rPr>
        <w:t>开户名：</w:t>
      </w:r>
      <w:r>
        <w:rPr>
          <w:rFonts w:hint="eastAsia" w:ascii="仿宋_GB2312" w:hAnsi="仿宋_GB2312" w:cs="仿宋_GB2312"/>
          <w:sz w:val="32"/>
          <w:szCs w:val="32"/>
          <w:u w:val="single"/>
        </w:rPr>
        <w:t xml:space="preserve">                  </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cs="仿宋_GB2312"/>
          <w:sz w:val="32"/>
          <w:szCs w:val="32"/>
        </w:rPr>
      </w:pPr>
      <w:r>
        <w:rPr>
          <w:rFonts w:hint="eastAsia" w:ascii="仿宋_GB2312" w:hAnsi="仿宋_GB2312" w:cs="仿宋_GB2312"/>
          <w:sz w:val="32"/>
          <w:szCs w:val="32"/>
        </w:rPr>
        <w:t>开户行：</w:t>
      </w:r>
      <w:r>
        <w:rPr>
          <w:rFonts w:hint="eastAsia" w:ascii="仿宋_GB2312" w:hAnsi="仿宋_GB2312" w:cs="仿宋_GB2312"/>
          <w:sz w:val="32"/>
          <w:szCs w:val="32"/>
          <w:u w:val="single"/>
        </w:rPr>
        <w:t xml:space="preserve">                  </w:t>
      </w:r>
      <w:r>
        <w:rPr>
          <w:rFonts w:hint="eastAsia" w:ascii="仿宋_GB2312" w:hAnsi="仿宋_GB2312" w:cs="仿宋_GB2312"/>
          <w:sz w:val="32"/>
          <w:szCs w:val="32"/>
        </w:rPr>
        <w:t xml:space="preserve">     </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cs="仿宋_GB2312"/>
          <w:sz w:val="32"/>
          <w:szCs w:val="32"/>
        </w:rPr>
      </w:pPr>
      <w:r>
        <w:rPr>
          <w:rFonts w:hint="eastAsia" w:ascii="仿宋_GB2312" w:hAnsi="仿宋_GB2312" w:cs="仿宋_GB2312"/>
          <w:sz w:val="32"/>
          <w:szCs w:val="32"/>
        </w:rPr>
        <w:t>账  号：</w:t>
      </w:r>
      <w:r>
        <w:rPr>
          <w:rFonts w:hint="eastAsia" w:ascii="仿宋_GB2312" w:hAnsi="仿宋_GB2312" w:cs="仿宋_GB2312"/>
          <w:sz w:val="32"/>
          <w:szCs w:val="32"/>
          <w:u w:val="single"/>
        </w:rPr>
        <w:t xml:space="preserve">                  </w:t>
      </w:r>
      <w:r>
        <w:rPr>
          <w:rFonts w:hint="eastAsia" w:ascii="仿宋_GB2312" w:hAnsi="仿宋_GB2312" w:cs="仿宋_GB2312"/>
          <w:sz w:val="32"/>
          <w:szCs w:val="32"/>
        </w:rPr>
        <w:t xml:space="preserve">      </w:t>
      </w:r>
    </w:p>
    <w:p>
      <w:pPr>
        <w:pStyle w:val="8"/>
        <w:keepNext w:val="0"/>
        <w:keepLines w:val="0"/>
        <w:pageBreakBefore w:val="0"/>
        <w:widowControl w:val="0"/>
        <w:numPr>
          <w:ilvl w:val="0"/>
          <w:numId w:val="2"/>
        </w:numPr>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cs="仿宋_GB2312"/>
          <w:sz w:val="32"/>
          <w:szCs w:val="32"/>
        </w:rPr>
      </w:pPr>
      <w:r>
        <w:rPr>
          <w:rFonts w:hint="eastAsia" w:ascii="仿宋_GB2312" w:hAnsi="仿宋_GB2312" w:cs="仿宋_GB2312"/>
          <w:sz w:val="32"/>
          <w:szCs w:val="32"/>
        </w:rPr>
        <w:t>甲方开票信息如下：</w:t>
      </w:r>
    </w:p>
    <w:p>
      <w:pPr>
        <w:pStyle w:val="8"/>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cs="仿宋_GB2312"/>
          <w:sz w:val="32"/>
          <w:szCs w:val="32"/>
        </w:rPr>
      </w:pPr>
      <w:r>
        <w:rPr>
          <w:rFonts w:hint="eastAsia" w:ascii="仿宋_GB2312" w:hAnsi="仿宋_GB2312" w:cs="仿宋_GB2312"/>
          <w:sz w:val="32"/>
          <w:szCs w:val="32"/>
          <w:lang w:bidi="ar"/>
        </w:rPr>
        <w:t>单位名称：江门市市场监督管理局</w:t>
      </w:r>
    </w:p>
    <w:p>
      <w:pPr>
        <w:pStyle w:val="8"/>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cs="仿宋_GB2312"/>
          <w:sz w:val="32"/>
          <w:szCs w:val="32"/>
          <w:lang w:bidi="ar"/>
        </w:rPr>
      </w:pPr>
      <w:r>
        <w:rPr>
          <w:rFonts w:hint="eastAsia" w:ascii="仿宋_GB2312" w:hAnsi="仿宋_GB2312" w:cs="仿宋_GB2312"/>
          <w:sz w:val="32"/>
          <w:szCs w:val="32"/>
          <w:lang w:bidi="ar"/>
        </w:rPr>
        <w:t>统一社会信用代码：11440700MB2C90725T</w:t>
      </w:r>
    </w:p>
    <w:p>
      <w:pPr>
        <w:pStyle w:val="8"/>
        <w:keepNext w:val="0"/>
        <w:keepLines w:val="0"/>
        <w:pageBreakBefore w:val="0"/>
        <w:kinsoku/>
        <w:wordWrap/>
        <w:overflowPunct/>
        <w:topLinePunct w:val="0"/>
        <w:autoSpaceDE/>
        <w:autoSpaceDN/>
        <w:bidi w:val="0"/>
        <w:adjustRightInd/>
        <w:snapToGrid/>
        <w:spacing w:line="240" w:lineRule="auto"/>
        <w:ind w:left="0" w:firstLine="640" w:firstLineChars="200"/>
        <w:jc w:val="left"/>
        <w:textAlignment w:val="auto"/>
        <w:rPr>
          <w:rFonts w:hint="eastAsia" w:ascii="仿宋_GB2312" w:hAnsi="仿宋_GB2312" w:eastAsia="仿宋_GB2312" w:cs="仿宋_GB2312"/>
          <w:sz w:val="32"/>
          <w:szCs w:val="32"/>
          <w:lang w:bidi="ar"/>
        </w:rPr>
      </w:pPr>
    </w:p>
    <w:p>
      <w:pPr>
        <w:keepNext w:val="0"/>
        <w:keepLines w:val="0"/>
        <w:pageBreakBefore w:val="0"/>
        <w:numPr>
          <w:ilvl w:val="0"/>
          <w:numId w:val="4"/>
        </w:numPr>
        <w:kinsoku/>
        <w:wordWrap/>
        <w:overflowPunct/>
        <w:topLinePunct w:val="0"/>
        <w:autoSpaceDE/>
        <w:autoSpaceDN/>
        <w:bidi w:val="0"/>
        <w:adjustRightInd/>
        <w:snapToGrid/>
        <w:spacing w:line="240" w:lineRule="auto"/>
        <w:ind w:left="0" w:firstLine="642" w:firstLineChars="200"/>
        <w:jc w:val="left"/>
        <w:textAlignment w:val="auto"/>
        <w:rPr>
          <w:rFonts w:hint="eastAsia" w:ascii="仿宋_GB2312" w:hAnsi="仿宋_GB2312" w:eastAsia="仿宋_GB2312" w:cs="仿宋_GB2312"/>
          <w:color w:val="666666"/>
          <w:sz w:val="32"/>
          <w:szCs w:val="32"/>
          <w:shd w:val="clear" w:color="auto" w:fill="FFFFFF"/>
        </w:rPr>
      </w:pPr>
      <w:r>
        <w:rPr>
          <w:rFonts w:hint="eastAsia" w:ascii="仿宋_GB2312" w:hAnsi="仿宋_GB2312" w:eastAsia="仿宋_GB2312" w:cs="仿宋_GB2312"/>
          <w:b/>
          <w:bCs/>
          <w:sz w:val="32"/>
          <w:szCs w:val="32"/>
        </w:rPr>
        <w:t xml:space="preserve"> 验收方式</w:t>
      </w:r>
      <w:r>
        <w:rPr>
          <w:rFonts w:hint="eastAsia" w:ascii="仿宋_GB2312" w:hAnsi="仿宋_GB2312" w:eastAsia="仿宋_GB2312" w:cs="仿宋_GB2312"/>
          <w:color w:val="666666"/>
          <w:sz w:val="32"/>
          <w:szCs w:val="32"/>
          <w:shd w:val="clear" w:color="auto" w:fill="FFFFFF"/>
        </w:rPr>
        <w:t xml:space="preserve"> </w:t>
      </w:r>
    </w:p>
    <w:p>
      <w:pPr>
        <w:keepNext w:val="0"/>
        <w:keepLines w:val="0"/>
        <w:pageBreakBefore w:val="0"/>
        <w:numPr>
          <w:ilvl w:val="0"/>
          <w:numId w:val="5"/>
        </w:numPr>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验收时间：本项目结束之日起10个工作日内，乙方应按采购公告、甲方要求提交项目相关的文件、资料等成果性资料给甲方进行验收，甲方在收到乙方提交的上述成果性资料之日起20个工作日内完成验收工作；但因乙方自身原因导致甲方无法在上述期限内完成验收的，由此产生的费用、损失由乙方自行承担；若损失难以计算的，则以本</w:t>
      </w:r>
      <w:r>
        <w:rPr>
          <w:rFonts w:hint="eastAsia" w:ascii="仿宋_GB2312" w:hAnsi="仿宋_GB2312" w:cs="仿宋_GB2312"/>
          <w:color w:val="auto"/>
          <w:sz w:val="32"/>
          <w:szCs w:val="32"/>
          <w:highlight w:val="none"/>
          <w:lang w:eastAsia="zh-CN"/>
        </w:rPr>
        <w:t>合同</w:t>
      </w:r>
      <w:r>
        <w:rPr>
          <w:rFonts w:hint="eastAsia" w:ascii="仿宋_GB2312" w:hAnsi="仿宋_GB2312" w:eastAsia="仿宋_GB2312" w:cs="仿宋_GB2312"/>
          <w:color w:val="auto"/>
          <w:sz w:val="32"/>
          <w:szCs w:val="32"/>
          <w:highlight w:val="none"/>
        </w:rPr>
        <w:t>项下的费用作为损失计算依据。</w:t>
      </w:r>
    </w:p>
    <w:p>
      <w:pPr>
        <w:keepNext w:val="0"/>
        <w:keepLines w:val="0"/>
        <w:pageBreakBefore w:val="0"/>
        <w:numPr>
          <w:ilvl w:val="0"/>
          <w:numId w:val="5"/>
        </w:numPr>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验收标准：由甲方依据国家、省、市制定的法律法规政策、</w:t>
      </w:r>
      <w:r>
        <w:rPr>
          <w:rFonts w:hint="eastAsia" w:ascii="仿宋_GB2312" w:hAnsi="仿宋_GB2312" w:eastAsia="仿宋_GB2312" w:cs="仿宋_GB2312"/>
          <w:bCs/>
          <w:color w:val="auto"/>
          <w:sz w:val="32"/>
          <w:szCs w:val="32"/>
          <w:highlight w:val="none"/>
        </w:rPr>
        <w:t>行业规范或标准以及招标公告、本</w:t>
      </w:r>
      <w:r>
        <w:rPr>
          <w:rFonts w:hint="eastAsia" w:ascii="仿宋_GB2312" w:hAnsi="仿宋_GB2312" w:cs="仿宋_GB2312"/>
          <w:bCs/>
          <w:color w:val="auto"/>
          <w:sz w:val="32"/>
          <w:szCs w:val="32"/>
          <w:highlight w:val="none"/>
          <w:lang w:eastAsia="zh-CN"/>
        </w:rPr>
        <w:t>合同</w:t>
      </w:r>
      <w:r>
        <w:rPr>
          <w:rFonts w:hint="eastAsia" w:ascii="仿宋_GB2312" w:hAnsi="仿宋_GB2312" w:eastAsia="仿宋_GB2312" w:cs="仿宋_GB2312"/>
          <w:bCs/>
          <w:color w:val="auto"/>
          <w:sz w:val="32"/>
          <w:szCs w:val="32"/>
          <w:highlight w:val="none"/>
        </w:rPr>
        <w:t>约定的技术、服务标准进行验收。</w:t>
      </w:r>
    </w:p>
    <w:p>
      <w:pPr>
        <w:keepNext w:val="0"/>
        <w:keepLines w:val="0"/>
        <w:pageBreakBefore w:val="0"/>
        <w:numPr>
          <w:ilvl w:val="0"/>
          <w:numId w:val="5"/>
        </w:numPr>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Cs/>
          <w:color w:val="auto"/>
          <w:sz w:val="32"/>
          <w:szCs w:val="32"/>
          <w:highlight w:val="none"/>
        </w:rPr>
        <w:t>经甲方验收不</w:t>
      </w:r>
      <w:r>
        <w:rPr>
          <w:rFonts w:hint="eastAsia" w:ascii="仿宋_GB2312" w:hAnsi="仿宋_GB2312" w:eastAsia="仿宋_GB2312" w:cs="仿宋_GB2312"/>
          <w:color w:val="auto"/>
          <w:sz w:val="32"/>
          <w:szCs w:val="32"/>
          <w:highlight w:val="none"/>
        </w:rPr>
        <w:t>合格</w:t>
      </w:r>
      <w:r>
        <w:rPr>
          <w:rFonts w:hint="eastAsia" w:ascii="仿宋_GB2312" w:hAnsi="仿宋_GB2312" w:eastAsia="仿宋_GB2312" w:cs="仿宋_GB2312"/>
          <w:bCs/>
          <w:color w:val="auto"/>
          <w:sz w:val="32"/>
          <w:szCs w:val="32"/>
          <w:highlight w:val="none"/>
        </w:rPr>
        <w:t>的，乙方应在甲方指定期限内采取弥补措施并再次提交给甲方验收。</w:t>
      </w:r>
    </w:p>
    <w:p>
      <w:pPr>
        <w:keepNext w:val="0"/>
        <w:keepLines w:val="0"/>
        <w:pageBreakBefore w:val="0"/>
        <w:numPr>
          <w:ilvl w:val="0"/>
          <w:numId w:val="5"/>
        </w:numPr>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若经甲方再次验收未通过的，且甲方已经支付项目费用的，甲方有权在乙方已收取款项中扣减掉“甲方认为乙方提供符合要求的服务费用”后要求乙方将剩余金额退回给甲方（乙方已经开具发票所产生的税费损失由乙方自行承担，也即不能要求甲方予以承担）</w:t>
      </w:r>
      <w:r>
        <w:rPr>
          <w:rFonts w:hint="eastAsia" w:ascii="仿宋_GB2312" w:hAnsi="仿宋_GB2312" w:eastAsia="仿宋_GB2312" w:cs="仿宋_GB2312"/>
          <w:bCs/>
          <w:color w:val="auto"/>
          <w:sz w:val="32"/>
          <w:szCs w:val="32"/>
          <w:highlight w:val="none"/>
        </w:rPr>
        <w:t>。</w:t>
      </w:r>
    </w:p>
    <w:p>
      <w:pPr>
        <w:keepNext w:val="0"/>
        <w:keepLines w:val="0"/>
        <w:pageBreakBefore w:val="0"/>
        <w:kinsoku/>
        <w:wordWrap/>
        <w:overflowPunct/>
        <w:topLinePunct w:val="0"/>
        <w:bidi w:val="0"/>
        <w:spacing w:line="240" w:lineRule="auto"/>
        <w:ind w:left="0" w:firstLine="642"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第四条  甲方的权利和义务</w:t>
      </w:r>
    </w:p>
    <w:p>
      <w:pPr>
        <w:keepNext w:val="0"/>
        <w:keepLines w:val="0"/>
        <w:pageBreakBefore w:val="0"/>
        <w:widowControl/>
        <w:kinsoku/>
        <w:wordWrap/>
        <w:overflowPunct/>
        <w:topLinePunct w:val="0"/>
        <w:bidi w:val="0"/>
        <w:spacing w:line="240" w:lineRule="auto"/>
        <w:ind w:left="0" w:firstLine="640" w:firstLineChars="200"/>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bidi="ar"/>
        </w:rPr>
        <w:t>（一）甲方的权利</w:t>
      </w:r>
    </w:p>
    <w:p>
      <w:pPr>
        <w:keepNext w:val="0"/>
        <w:keepLines w:val="0"/>
        <w:pageBreakBefore w:val="0"/>
        <w:widowControl/>
        <w:kinsoku/>
        <w:wordWrap/>
        <w:overflowPunct/>
        <w:topLinePunct w:val="0"/>
        <w:bidi w:val="0"/>
        <w:spacing w:line="240" w:lineRule="auto"/>
        <w:ind w:left="0" w:firstLine="640" w:firstLineChars="200"/>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bidi="ar"/>
        </w:rPr>
        <w:t>1.对乙方提供的维护项目工作进行监督。</w:t>
      </w:r>
    </w:p>
    <w:p>
      <w:pPr>
        <w:keepNext w:val="0"/>
        <w:keepLines w:val="0"/>
        <w:pageBreakBefore w:val="0"/>
        <w:widowControl/>
        <w:kinsoku/>
        <w:wordWrap/>
        <w:overflowPunct/>
        <w:topLinePunct w:val="0"/>
        <w:bidi w:val="0"/>
        <w:spacing w:line="240" w:lineRule="auto"/>
        <w:ind w:left="0" w:firstLine="640" w:firstLineChars="200"/>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bidi="ar"/>
        </w:rPr>
        <w:t>2.对本合同标的维护项目报告进行审核确认。</w:t>
      </w:r>
    </w:p>
    <w:p>
      <w:pPr>
        <w:keepNext w:val="0"/>
        <w:keepLines w:val="0"/>
        <w:pageBreakBefore w:val="0"/>
        <w:widowControl/>
        <w:kinsoku/>
        <w:wordWrap/>
        <w:overflowPunct/>
        <w:topLinePunct w:val="0"/>
        <w:bidi w:val="0"/>
        <w:spacing w:line="240" w:lineRule="auto"/>
        <w:ind w:left="0" w:firstLine="640" w:firstLineChars="200"/>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bidi="ar"/>
        </w:rPr>
        <w:t>3.根据市场需求和客户需求对服务内容、标准、费用进行调整；</w:t>
      </w:r>
    </w:p>
    <w:p>
      <w:pPr>
        <w:keepNext w:val="0"/>
        <w:keepLines w:val="0"/>
        <w:pageBreakBefore w:val="0"/>
        <w:widowControl/>
        <w:kinsoku/>
        <w:wordWrap/>
        <w:overflowPunct/>
        <w:topLinePunct w:val="0"/>
        <w:bidi w:val="0"/>
        <w:spacing w:line="240" w:lineRule="auto"/>
        <w:ind w:left="0" w:firstLine="640" w:firstLineChars="200"/>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bidi="ar"/>
        </w:rPr>
        <w:t>（二）甲方的义务</w:t>
      </w:r>
    </w:p>
    <w:p>
      <w:pPr>
        <w:keepNext w:val="0"/>
        <w:keepLines w:val="0"/>
        <w:pageBreakBefore w:val="0"/>
        <w:widowControl/>
        <w:kinsoku/>
        <w:wordWrap/>
        <w:overflowPunct/>
        <w:topLinePunct w:val="0"/>
        <w:bidi w:val="0"/>
        <w:spacing w:line="240" w:lineRule="auto"/>
        <w:ind w:left="0" w:firstLine="640" w:firstLineChars="200"/>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bidi="ar"/>
        </w:rPr>
        <w:t>1.为乙方提供必要的工作条件。</w:t>
      </w:r>
    </w:p>
    <w:p>
      <w:pPr>
        <w:keepNext w:val="0"/>
        <w:keepLines w:val="0"/>
        <w:pageBreakBefore w:val="0"/>
        <w:widowControl/>
        <w:kinsoku/>
        <w:wordWrap/>
        <w:overflowPunct/>
        <w:topLinePunct w:val="0"/>
        <w:bidi w:val="0"/>
        <w:spacing w:line="240" w:lineRule="auto"/>
        <w:ind w:left="0" w:firstLine="640" w:firstLineChars="200"/>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bidi="ar"/>
        </w:rPr>
        <w:t>2.协调解决项目开展中出现的问题。</w:t>
      </w:r>
    </w:p>
    <w:p>
      <w:pPr>
        <w:keepNext w:val="0"/>
        <w:keepLines w:val="0"/>
        <w:pageBreakBefore w:val="0"/>
        <w:widowControl/>
        <w:kinsoku/>
        <w:wordWrap/>
        <w:overflowPunct/>
        <w:topLinePunct w:val="0"/>
        <w:bidi w:val="0"/>
        <w:spacing w:line="240" w:lineRule="auto"/>
        <w:ind w:left="0" w:firstLine="640" w:firstLineChars="200"/>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bidi="ar"/>
        </w:rPr>
        <w:t>3.在更改服务内容、标准、费用前提前通知乙方，达成双方共识。</w:t>
      </w:r>
    </w:p>
    <w:p>
      <w:pPr>
        <w:keepNext w:val="0"/>
        <w:keepLines w:val="0"/>
        <w:pageBreakBefore w:val="0"/>
        <w:kinsoku/>
        <w:wordWrap/>
        <w:overflowPunct/>
        <w:topLinePunct w:val="0"/>
        <w:bidi w:val="0"/>
        <w:spacing w:line="240" w:lineRule="auto"/>
        <w:ind w:left="0" w:firstLine="642"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第五条  乙方的权利和义务</w:t>
      </w:r>
    </w:p>
    <w:p>
      <w:pPr>
        <w:keepNext w:val="0"/>
        <w:keepLines w:val="0"/>
        <w:pageBreakBefore w:val="0"/>
        <w:widowControl/>
        <w:kinsoku/>
        <w:wordWrap/>
        <w:overflowPunct/>
        <w:topLinePunct w:val="0"/>
        <w:bidi w:val="0"/>
        <w:spacing w:line="240" w:lineRule="auto"/>
        <w:ind w:left="0" w:firstLine="640" w:firstLineChars="200"/>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bidi="ar"/>
        </w:rPr>
        <w:t>（一）乙方的权利</w:t>
      </w:r>
    </w:p>
    <w:p>
      <w:pPr>
        <w:keepNext w:val="0"/>
        <w:keepLines w:val="0"/>
        <w:pageBreakBefore w:val="0"/>
        <w:widowControl/>
        <w:kinsoku/>
        <w:wordWrap/>
        <w:overflowPunct/>
        <w:topLinePunct w:val="0"/>
        <w:bidi w:val="0"/>
        <w:spacing w:line="240" w:lineRule="auto"/>
        <w:ind w:left="0" w:firstLine="640" w:firstLineChars="200"/>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bidi="ar"/>
        </w:rPr>
        <w:t>1.要求甲方为本合同标的维护项目工作的开展提供必要的资料和便利。</w:t>
      </w:r>
    </w:p>
    <w:p>
      <w:pPr>
        <w:keepNext w:val="0"/>
        <w:keepLines w:val="0"/>
        <w:pageBreakBefore w:val="0"/>
        <w:widowControl/>
        <w:kinsoku/>
        <w:wordWrap/>
        <w:overflowPunct/>
        <w:topLinePunct w:val="0"/>
        <w:bidi w:val="0"/>
        <w:spacing w:line="240" w:lineRule="auto"/>
        <w:ind w:left="0" w:firstLine="640" w:firstLineChars="200"/>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bidi="ar"/>
        </w:rPr>
        <w:t>2.要求甲方按本合同约定及时支付合同款项。</w:t>
      </w:r>
    </w:p>
    <w:p>
      <w:pPr>
        <w:keepNext w:val="0"/>
        <w:keepLines w:val="0"/>
        <w:pageBreakBefore w:val="0"/>
        <w:widowControl/>
        <w:kinsoku/>
        <w:wordWrap/>
        <w:overflowPunct/>
        <w:topLinePunct w:val="0"/>
        <w:bidi w:val="0"/>
        <w:spacing w:line="240" w:lineRule="auto"/>
        <w:ind w:left="0" w:firstLine="640" w:firstLineChars="200"/>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bidi="ar"/>
        </w:rPr>
        <w:t>（二）乙方的义务</w:t>
      </w:r>
    </w:p>
    <w:p>
      <w:pPr>
        <w:keepNext w:val="0"/>
        <w:keepLines w:val="0"/>
        <w:pageBreakBefore w:val="0"/>
        <w:widowControl/>
        <w:kinsoku/>
        <w:wordWrap/>
        <w:overflowPunct/>
        <w:topLinePunct w:val="0"/>
        <w:bidi w:val="0"/>
        <w:spacing w:line="240" w:lineRule="auto"/>
        <w:ind w:left="0" w:firstLine="640" w:firstLineChars="200"/>
        <w:jc w:val="left"/>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1.在履行本合同规定的义务期间，按甲方的要求进行</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计算机及相关设备维护</w:t>
      </w:r>
      <w:r>
        <w:rPr>
          <w:rFonts w:hint="eastAsia" w:ascii="仿宋_GB2312" w:hAnsi="仿宋_GB2312" w:eastAsia="仿宋_GB2312" w:cs="仿宋_GB2312"/>
          <w:color w:val="000000"/>
          <w:kern w:val="0"/>
          <w:sz w:val="32"/>
          <w:szCs w:val="32"/>
          <w:lang w:bidi="ar"/>
        </w:rPr>
        <w:t>。</w:t>
      </w:r>
    </w:p>
    <w:p>
      <w:pPr>
        <w:keepNext w:val="0"/>
        <w:keepLines w:val="0"/>
        <w:pageBreakBefore w:val="0"/>
        <w:widowControl/>
        <w:kinsoku/>
        <w:wordWrap/>
        <w:overflowPunct/>
        <w:topLinePunct w:val="0"/>
        <w:bidi w:val="0"/>
        <w:spacing w:line="240" w:lineRule="auto"/>
        <w:ind w:left="0" w:firstLine="640" w:firstLineChars="200"/>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bidi="ar"/>
        </w:rPr>
        <w:t>2.建立本项目专业化服务小组（含技术人员、客服人员若干人），其中专职技术人员为</w:t>
      </w:r>
      <w:r>
        <w:rPr>
          <w:rFonts w:hint="eastAsia" w:ascii="仿宋_GB2312" w:hAnsi="仿宋_GB2312" w:cs="仿宋_GB2312"/>
          <w:color w:val="000000"/>
          <w:kern w:val="0"/>
          <w:sz w:val="32"/>
          <w:szCs w:val="32"/>
          <w:lang w:val="en-US" w:eastAsia="zh-CN" w:bidi="ar"/>
        </w:rPr>
        <w:t>1</w:t>
      </w:r>
      <w:r>
        <w:rPr>
          <w:rFonts w:hint="eastAsia" w:ascii="仿宋_GB2312" w:hAnsi="仿宋_GB2312" w:eastAsia="仿宋_GB2312" w:cs="仿宋_GB2312"/>
          <w:color w:val="000000"/>
          <w:kern w:val="0"/>
          <w:sz w:val="32"/>
          <w:szCs w:val="32"/>
          <w:lang w:bidi="ar"/>
        </w:rPr>
        <w:t>人，日常服务天数为</w:t>
      </w:r>
      <w:r>
        <w:rPr>
          <w:rFonts w:hint="eastAsia" w:ascii="仿宋_GB2312" w:hAnsi="仿宋_GB2312" w:eastAsia="仿宋_GB2312" w:cs="仿宋_GB2312"/>
          <w:color w:val="000000"/>
          <w:kern w:val="0"/>
          <w:sz w:val="32"/>
          <w:szCs w:val="32"/>
          <w:u w:val="single"/>
          <w:lang w:bidi="ar"/>
        </w:rPr>
        <w:t>5</w:t>
      </w:r>
      <w:r>
        <w:rPr>
          <w:rFonts w:hint="eastAsia" w:ascii="仿宋_GB2312" w:hAnsi="仿宋_GB2312" w:eastAsia="仿宋_GB2312" w:cs="仿宋_GB2312"/>
          <w:color w:val="000000"/>
          <w:kern w:val="0"/>
          <w:sz w:val="32"/>
          <w:szCs w:val="32"/>
          <w:lang w:bidi="ar"/>
        </w:rPr>
        <w:t>个工作日/周。由乙方与服务小组成员自行建立劳动关系。</w:t>
      </w:r>
    </w:p>
    <w:p>
      <w:pPr>
        <w:keepNext w:val="0"/>
        <w:keepLines w:val="0"/>
        <w:pageBreakBefore w:val="0"/>
        <w:widowControl/>
        <w:kinsoku/>
        <w:wordWrap/>
        <w:overflowPunct/>
        <w:topLinePunct w:val="0"/>
        <w:bidi w:val="0"/>
        <w:spacing w:line="240" w:lineRule="auto"/>
        <w:ind w:left="0" w:firstLine="640" w:firstLineChars="200"/>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bidi="ar"/>
        </w:rPr>
        <w:t>3.确保本项目的技术服务人员和项目负责人必须固定，如有人员变更，须经甲方书面同意方可变更。</w:t>
      </w:r>
    </w:p>
    <w:p>
      <w:pPr>
        <w:keepNext w:val="0"/>
        <w:keepLines w:val="0"/>
        <w:pageBreakBefore w:val="0"/>
        <w:widowControl/>
        <w:kinsoku/>
        <w:wordWrap/>
        <w:overflowPunct/>
        <w:topLinePunct w:val="0"/>
        <w:bidi w:val="0"/>
        <w:spacing w:line="240" w:lineRule="auto"/>
        <w:ind w:left="0" w:firstLine="640" w:firstLineChars="200"/>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bidi="ar"/>
        </w:rPr>
        <w:t>4</w:t>
      </w:r>
      <w:r>
        <w:rPr>
          <w:rFonts w:hint="eastAsia" w:ascii="仿宋_GB2312" w:hAnsi="仿宋_GB2312" w:eastAsia="仿宋_GB2312" w:cs="仿宋_GB2312"/>
          <w:color w:val="000000"/>
          <w:kern w:val="0"/>
          <w:sz w:val="32"/>
          <w:szCs w:val="32"/>
          <w:lang w:val="en" w:bidi="ar"/>
        </w:rPr>
        <w:t>.</w:t>
      </w:r>
      <w:r>
        <w:rPr>
          <w:rFonts w:hint="eastAsia" w:ascii="仿宋_GB2312" w:hAnsi="仿宋_GB2312" w:eastAsia="仿宋_GB2312" w:cs="仿宋_GB2312"/>
          <w:color w:val="000000"/>
          <w:kern w:val="0"/>
          <w:sz w:val="32"/>
          <w:szCs w:val="32"/>
          <w:lang w:bidi="ar"/>
        </w:rPr>
        <w:t>乙方需在</w:t>
      </w:r>
      <w:r>
        <w:rPr>
          <w:rFonts w:hint="eastAsia" w:ascii="仿宋_GB2312" w:hAnsi="仿宋_GB2312" w:eastAsia="仿宋_GB2312" w:cs="仿宋_GB2312"/>
          <w:color w:val="000000"/>
          <w:kern w:val="0"/>
          <w:sz w:val="32"/>
          <w:szCs w:val="32"/>
          <w:u w:val="single"/>
          <w:lang w:bidi="ar"/>
        </w:rPr>
        <w:t>本合同到期前一个月</w:t>
      </w:r>
      <w:r>
        <w:rPr>
          <w:rFonts w:hint="eastAsia" w:ascii="仿宋_GB2312" w:hAnsi="仿宋_GB2312" w:eastAsia="仿宋_GB2312" w:cs="仿宋_GB2312"/>
          <w:color w:val="000000"/>
          <w:kern w:val="0"/>
          <w:sz w:val="32"/>
          <w:szCs w:val="32"/>
          <w:lang w:bidi="ar"/>
        </w:rPr>
        <w:t>完成甲方的在用计算机设备资产普查及标签张贴。</w:t>
      </w:r>
    </w:p>
    <w:p>
      <w:pPr>
        <w:keepNext w:val="0"/>
        <w:keepLines w:val="0"/>
        <w:pageBreakBefore w:val="0"/>
        <w:widowControl/>
        <w:kinsoku/>
        <w:wordWrap/>
        <w:overflowPunct/>
        <w:topLinePunct w:val="0"/>
        <w:bidi w:val="0"/>
        <w:spacing w:line="240" w:lineRule="auto"/>
        <w:ind w:left="0" w:firstLine="640" w:firstLineChars="200"/>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bidi="ar"/>
        </w:rPr>
        <w:t>5.提供真实有效的服务过程数据和评价信息等，接受甲方的考核管理，并不断提升自身服务质量。</w:t>
      </w:r>
    </w:p>
    <w:p>
      <w:pPr>
        <w:keepNext w:val="0"/>
        <w:keepLines w:val="0"/>
        <w:pageBreakBefore w:val="0"/>
        <w:widowControl/>
        <w:kinsoku/>
        <w:wordWrap/>
        <w:overflowPunct/>
        <w:topLinePunct w:val="0"/>
        <w:bidi w:val="0"/>
        <w:spacing w:line="240" w:lineRule="auto"/>
        <w:ind w:left="0" w:firstLine="640" w:firstLineChars="200"/>
        <w:jc w:val="left"/>
        <w:rPr>
          <w:rFonts w:hint="eastAsia" w:ascii="仿宋_GB2312" w:hAnsi="仿宋_GB2312" w:eastAsia="仿宋_GB2312" w:cs="仿宋_GB2312"/>
          <w:color w:val="000000"/>
          <w:sz w:val="32"/>
          <w:szCs w:val="32"/>
          <w:lang w:bidi="ar"/>
        </w:rPr>
      </w:pPr>
      <w:r>
        <w:rPr>
          <w:rFonts w:hint="eastAsia" w:ascii="仿宋_GB2312" w:hAnsi="仿宋_GB2312" w:eastAsia="仿宋_GB2312" w:cs="仿宋_GB2312"/>
          <w:color w:val="000000"/>
          <w:sz w:val="32"/>
          <w:szCs w:val="32"/>
          <w:lang w:bidi="ar"/>
        </w:rPr>
        <w:t>6.不得将本合同委托的事项转委托给第三方。</w:t>
      </w:r>
    </w:p>
    <w:p>
      <w:pPr>
        <w:keepNext w:val="0"/>
        <w:keepLines w:val="0"/>
        <w:pageBreakBefore w:val="0"/>
        <w:widowControl/>
        <w:shd w:val="clear" w:color="auto" w:fill="FFFFFF"/>
        <w:kinsoku/>
        <w:wordWrap/>
        <w:overflowPunct/>
        <w:topLinePunct w:val="0"/>
        <w:bidi w:val="0"/>
        <w:spacing w:line="240" w:lineRule="auto"/>
        <w:ind w:lef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lang w:bidi="ar"/>
        </w:rPr>
        <w:t>7.</w:t>
      </w:r>
      <w:r>
        <w:rPr>
          <w:rFonts w:hint="eastAsia" w:ascii="仿宋_GB2312" w:hAnsi="仿宋_GB2312" w:eastAsia="仿宋_GB2312" w:cs="仿宋_GB2312"/>
          <w:sz w:val="32"/>
          <w:szCs w:val="32"/>
        </w:rPr>
        <w:t>乙方应保证本项目的技术、服务或其任何一部分不会产生因第三方提出侵犯其专利权、商标权或其他知识产权而引起的法律和经济纠纷。如因第三方提出其专利权、商标权或其他知识产权的侵权之诉，则一切法律责任由乙方承担（包括但不限于律师费、诉讼费、赔偿款、调查费、差旅费等）。</w:t>
      </w:r>
    </w:p>
    <w:p>
      <w:pPr>
        <w:keepNext w:val="0"/>
        <w:keepLines w:val="0"/>
        <w:pageBreakBefore w:val="0"/>
        <w:widowControl/>
        <w:shd w:val="clear" w:color="auto" w:fill="FFFFFF"/>
        <w:kinsoku/>
        <w:wordWrap/>
        <w:overflowPunct/>
        <w:topLinePunct w:val="0"/>
        <w:bidi w:val="0"/>
        <w:spacing w:line="240" w:lineRule="auto"/>
        <w:ind w:left="0" w:firstLine="640" w:firstLineChars="200"/>
        <w:rPr>
          <w:rFonts w:hint="eastAsia" w:ascii="仿宋_GB2312" w:hAnsi="仿宋_GB2312" w:eastAsia="仿宋_GB2312" w:cs="仿宋_GB2312"/>
          <w:kern w:val="0"/>
          <w:sz w:val="32"/>
          <w:szCs w:val="32"/>
          <w:lang w:bidi="ar"/>
        </w:rPr>
      </w:pPr>
      <w:r>
        <w:rPr>
          <w:rFonts w:hint="eastAsia" w:ascii="仿宋_GB2312" w:hAnsi="仿宋_GB2312" w:cs="仿宋_GB2312"/>
          <w:sz w:val="32"/>
          <w:szCs w:val="32"/>
          <w:lang w:val="en-US" w:eastAsia="zh-CN"/>
        </w:rPr>
        <w:t>8.乙方要</w:t>
      </w:r>
      <w:r>
        <w:rPr>
          <w:rFonts w:hint="eastAsia" w:ascii="仿宋_GB2312" w:hAnsi="仿宋_GB2312" w:eastAsia="仿宋_GB2312" w:cs="仿宋_GB2312"/>
          <w:kern w:val="0"/>
          <w:sz w:val="32"/>
          <w:szCs w:val="32"/>
        </w:rPr>
        <w:t>严格遵守国家关于保密（包括隐私）方面的所有法律法规，对涉及江门市市场监督管理局的数据及资料（包括但不限于文件、图片、数据（含电子数据）、影音影像等）保密。所有工作时间内，可能或必须知道的用户书面资料或其他拷贝，必须在维修完成并经用户验收后，不得保留书面或其他形式的拷贝；并对已知的数据、资料保密，否则承担相应的法律责任（包括</w:t>
      </w:r>
      <w:r>
        <w:rPr>
          <w:rFonts w:hint="eastAsia" w:ascii="仿宋_GB2312" w:hAnsi="仿宋_GB2312" w:eastAsia="仿宋_GB2312" w:cs="仿宋_GB2312"/>
          <w:kern w:val="0"/>
          <w:sz w:val="32"/>
          <w:szCs w:val="32"/>
          <w:lang w:bidi="ar"/>
        </w:rPr>
        <w:t>但不限于律师费、诉讼费、赔偿款、交通费、调查费等）。</w:t>
      </w:r>
    </w:p>
    <w:p>
      <w:pPr>
        <w:keepNext w:val="0"/>
        <w:keepLines w:val="0"/>
        <w:pageBreakBefore w:val="0"/>
        <w:numPr>
          <w:ilvl w:val="0"/>
          <w:numId w:val="6"/>
        </w:numPr>
        <w:kinsoku/>
        <w:wordWrap/>
        <w:overflowPunct/>
        <w:topLinePunct w:val="0"/>
        <w:bidi w:val="0"/>
        <w:spacing w:line="240" w:lineRule="auto"/>
        <w:ind w:left="0" w:firstLine="642"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人员安排</w:t>
      </w:r>
    </w:p>
    <w:p>
      <w:pPr>
        <w:pStyle w:val="8"/>
        <w:keepNext w:val="0"/>
        <w:keepLines w:val="0"/>
        <w:pageBreakBefore w:val="0"/>
        <w:widowControl/>
        <w:numPr>
          <w:ilvl w:val="0"/>
          <w:numId w:val="7"/>
        </w:numPr>
        <w:kinsoku/>
        <w:wordWrap/>
        <w:overflowPunct/>
        <w:topLinePunct w:val="0"/>
        <w:bidi w:val="0"/>
        <w:spacing w:line="240" w:lineRule="auto"/>
        <w:ind w:left="0" w:firstLine="640" w:firstLineChars="200"/>
        <w:textAlignment w:val="baseline"/>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bidi="ar"/>
        </w:rPr>
        <w:t>乙方按甲方要求安排的技术服务人员到甲方指定的地点提供服务，技术服务人员应熟悉项目的相关业务，如被派人员因违法违纪或无法胜任工作，乙方应根据甲方的要求在三天内更换技术服务人员。</w:t>
      </w:r>
    </w:p>
    <w:p>
      <w:pPr>
        <w:pStyle w:val="8"/>
        <w:keepNext w:val="0"/>
        <w:keepLines w:val="0"/>
        <w:pageBreakBefore w:val="0"/>
        <w:widowControl/>
        <w:numPr>
          <w:ilvl w:val="0"/>
          <w:numId w:val="7"/>
        </w:numPr>
        <w:kinsoku/>
        <w:wordWrap/>
        <w:overflowPunct/>
        <w:topLinePunct w:val="0"/>
        <w:bidi w:val="0"/>
        <w:spacing w:line="240" w:lineRule="auto"/>
        <w:ind w:left="0" w:firstLine="640" w:firstLineChars="200"/>
        <w:textAlignment w:val="baseline"/>
        <w:rPr>
          <w:rFonts w:hint="eastAsia" w:ascii="仿宋_GB2312" w:hAnsi="仿宋_GB2312" w:eastAsia="仿宋_GB2312" w:cs="仿宋_GB2312"/>
          <w:b w:val="0"/>
          <w:bCs w:val="0"/>
          <w:color w:val="000000"/>
          <w:kern w:val="0"/>
          <w:sz w:val="32"/>
          <w:szCs w:val="32"/>
        </w:rPr>
      </w:pPr>
      <w:r>
        <w:rPr>
          <w:rFonts w:hint="eastAsia" w:ascii="仿宋_GB2312" w:hAnsi="仿宋_GB2312" w:eastAsia="仿宋_GB2312" w:cs="仿宋_GB2312"/>
          <w:b w:val="0"/>
          <w:bCs w:val="0"/>
          <w:sz w:val="32"/>
          <w:szCs w:val="32"/>
          <w:lang w:bidi="ar"/>
        </w:rPr>
        <w:t>技术服务人员的工资和福利待遇以及食宿开支安排等均由乙方自行负责，无须甲方另行承担。</w:t>
      </w:r>
    </w:p>
    <w:p>
      <w:pPr>
        <w:pStyle w:val="8"/>
        <w:keepNext w:val="0"/>
        <w:keepLines w:val="0"/>
        <w:pageBreakBefore w:val="0"/>
        <w:widowControl/>
        <w:numPr>
          <w:ilvl w:val="0"/>
          <w:numId w:val="7"/>
        </w:numPr>
        <w:kinsoku/>
        <w:wordWrap/>
        <w:overflowPunct/>
        <w:topLinePunct w:val="0"/>
        <w:bidi w:val="0"/>
        <w:spacing w:line="240" w:lineRule="auto"/>
        <w:ind w:left="0" w:firstLine="640" w:firstLineChars="200"/>
        <w:textAlignment w:val="baseline"/>
        <w:rPr>
          <w:rFonts w:hint="eastAsia" w:ascii="仿宋_GB2312" w:hAnsi="仿宋_GB2312" w:eastAsia="仿宋_GB2312" w:cs="仿宋_GB2312"/>
          <w:b/>
          <w:color w:val="000000"/>
          <w:kern w:val="0"/>
          <w:sz w:val="32"/>
          <w:szCs w:val="32"/>
        </w:rPr>
      </w:pPr>
      <w:r>
        <w:rPr>
          <w:rFonts w:hint="eastAsia" w:ascii="仿宋_GB2312" w:hAnsi="仿宋_GB2312" w:eastAsia="仿宋_GB2312" w:cs="仿宋_GB2312"/>
          <w:b w:val="0"/>
          <w:bCs w:val="0"/>
          <w:sz w:val="32"/>
          <w:szCs w:val="32"/>
          <w:lang w:bidi="ar"/>
        </w:rPr>
        <w:t>在本合同服务期间，乙方应为乙方的雇佣人员进行投保，并对雇佣人员的</w:t>
      </w:r>
      <w:r>
        <w:rPr>
          <w:rFonts w:hint="eastAsia" w:ascii="仿宋_GB2312" w:hAnsi="仿宋_GB2312" w:eastAsia="仿宋_GB2312" w:cs="仿宋_GB2312"/>
          <w:sz w:val="32"/>
          <w:szCs w:val="32"/>
          <w:lang w:bidi="ar"/>
        </w:rPr>
        <w:t>劳资纠纷、伤亡所导致的损失和索赔自行承担责任，甲方不承担乙方所雇佣人员的任何用工责任。</w:t>
      </w:r>
    </w:p>
    <w:p>
      <w:pPr>
        <w:keepNext w:val="0"/>
        <w:keepLines w:val="0"/>
        <w:pageBreakBefore w:val="0"/>
        <w:kinsoku/>
        <w:wordWrap/>
        <w:overflowPunct/>
        <w:topLinePunct w:val="0"/>
        <w:bidi w:val="0"/>
        <w:spacing w:line="240" w:lineRule="auto"/>
        <w:ind w:left="0" w:firstLine="642"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第七条  不可抗力</w:t>
      </w:r>
    </w:p>
    <w:p>
      <w:pPr>
        <w:keepNext w:val="0"/>
        <w:keepLines w:val="0"/>
        <w:pageBreakBefore w:val="0"/>
        <w:numPr>
          <w:ilvl w:val="0"/>
          <w:numId w:val="8"/>
        </w:numPr>
        <w:kinsoku/>
        <w:wordWrap/>
        <w:overflowPunct/>
        <w:topLinePunct w:val="0"/>
        <w:bidi w:val="0"/>
        <w:spacing w:line="240" w:lineRule="auto"/>
        <w:ind w:lef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甲、乙双方任何一方由于不可抗力原因（指任何不可预见、不可避免并且不能克服的客观情况，包括但不限于自然灾害、爆炸、火灾、水灾、战争、暴动、暴乱和流行病以及行政措施和命令）不能履行合同时，应及时通报另一方不能履行或不能完全履行的理由，以减轻可能给各方造成的损失，在取得有关机构证明后，允许延期履行、部分履行或不履行合同，并根据情况可部分或全部免予承担违约责任。</w:t>
      </w:r>
    </w:p>
    <w:p>
      <w:pPr>
        <w:keepNext w:val="0"/>
        <w:keepLines w:val="0"/>
        <w:pageBreakBefore w:val="0"/>
        <w:numPr>
          <w:ilvl w:val="0"/>
          <w:numId w:val="8"/>
        </w:numPr>
        <w:kinsoku/>
        <w:wordWrap/>
        <w:overflowPunct/>
        <w:topLinePunct w:val="0"/>
        <w:bidi w:val="0"/>
        <w:spacing w:line="240" w:lineRule="auto"/>
        <w:ind w:lef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受到不可抗力影响的一方，应尽可能地采取合理的行为和适当的措施减轻不可抗力对本合同的履行所造成的影响。没有采取适当措施致使损失扩大的，该方不得就扩大损失的部分要求免责或赔偿。</w:t>
      </w:r>
    </w:p>
    <w:p>
      <w:pPr>
        <w:keepNext w:val="0"/>
        <w:keepLines w:val="0"/>
        <w:pageBreakBefore w:val="0"/>
        <w:numPr>
          <w:ilvl w:val="0"/>
          <w:numId w:val="8"/>
        </w:numPr>
        <w:kinsoku/>
        <w:wordWrap/>
        <w:overflowPunct/>
        <w:topLinePunct w:val="0"/>
        <w:bidi w:val="0"/>
        <w:spacing w:line="240" w:lineRule="auto"/>
        <w:ind w:lef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一旦不可抗力已经停止，受影响的一方应及时通知另一方，且应恢复履行本合同项下的义务。</w:t>
      </w:r>
    </w:p>
    <w:p>
      <w:pPr>
        <w:keepNext w:val="0"/>
        <w:keepLines w:val="0"/>
        <w:pageBreakBefore w:val="0"/>
        <w:kinsoku/>
        <w:wordWrap/>
        <w:overflowPunct/>
        <w:topLinePunct w:val="0"/>
        <w:bidi w:val="0"/>
        <w:spacing w:line="240" w:lineRule="auto"/>
        <w:ind w:left="0" w:firstLine="642"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第八条  违约责任</w:t>
      </w:r>
    </w:p>
    <w:p>
      <w:pPr>
        <w:keepNext w:val="0"/>
        <w:keepLines w:val="0"/>
        <w:pageBreakBefore w:val="0"/>
        <w:numPr>
          <w:ilvl w:val="0"/>
          <w:numId w:val="9"/>
        </w:numPr>
        <w:kinsoku/>
        <w:wordWrap/>
        <w:overflowPunct/>
        <w:topLinePunct w:val="0"/>
        <w:bidi w:val="0"/>
        <w:spacing w:line="240" w:lineRule="auto"/>
        <w:ind w:lef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甲方的违约责任：</w:t>
      </w:r>
    </w:p>
    <w:p>
      <w:pPr>
        <w:keepNext w:val="0"/>
        <w:keepLines w:val="0"/>
        <w:pageBreakBefore w:val="0"/>
        <w:kinsoku/>
        <w:wordWrap/>
        <w:overflowPunct/>
        <w:topLinePunct w:val="0"/>
        <w:bidi w:val="0"/>
        <w:spacing w:line="240" w:lineRule="auto"/>
        <w:ind w:lef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甲方未按本合同约定向乙方支付款项的，乙方有权要求甲方按照逾期支付款项的日万分之一向乙方支付违约金，但因乙方自身原因造成的除外。</w:t>
      </w:r>
    </w:p>
    <w:p>
      <w:pPr>
        <w:keepNext w:val="0"/>
        <w:keepLines w:val="0"/>
        <w:pageBreakBefore w:val="0"/>
        <w:numPr>
          <w:ilvl w:val="0"/>
          <w:numId w:val="9"/>
        </w:numPr>
        <w:kinsoku/>
        <w:wordWrap/>
        <w:overflowPunct/>
        <w:topLinePunct w:val="0"/>
        <w:bidi w:val="0"/>
        <w:spacing w:line="240" w:lineRule="auto"/>
        <w:ind w:lef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乙方的违约责任：</w:t>
      </w:r>
    </w:p>
    <w:p>
      <w:pPr>
        <w:keepNext w:val="0"/>
        <w:keepLines w:val="0"/>
        <w:pageBreakBefore w:val="0"/>
        <w:kinsoku/>
        <w:wordWrap/>
        <w:overflowPunct/>
        <w:topLinePunct w:val="0"/>
        <w:bidi w:val="0"/>
        <w:spacing w:line="240" w:lineRule="auto"/>
        <w:ind w:lef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1.乙方未按照合同约定及时提交项目成果性文件或逾期完成项目工作的，从逾期之日起，甲方有权要求乙方按本项目服务总费用的日千分之一向甲方支付违约金直到乙方提交或者完成之日止。</w:t>
      </w:r>
    </w:p>
    <w:p>
      <w:pPr>
        <w:keepNext w:val="0"/>
        <w:keepLines w:val="0"/>
        <w:pageBreakBefore w:val="0"/>
        <w:kinsoku/>
        <w:wordWrap/>
        <w:overflowPunct/>
        <w:topLinePunct w:val="0"/>
        <w:bidi w:val="0"/>
        <w:spacing w:line="240" w:lineRule="auto"/>
        <w:ind w:lef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乙方发生以下情况的，甲方有权单方解除本合同、另行委托第三方提供服务或协助乙方，因此产生的费用由乙方全部承担，解除的通知自到达乙方之日起即生效；另，甲方有权扣减掉“甲方认为乙方提供符合要求的服务费用”后要求乙方在合同解除之日起三个工作日内将已收取款项剩余部分金额给甲方（乙方已经开具发票所产生的税费损失由乙方自行承担），也有权要求乙方支付本项目总费用20％的违约金给甲方：</w:t>
      </w:r>
    </w:p>
    <w:p>
      <w:pPr>
        <w:keepNext w:val="0"/>
        <w:keepLines w:val="0"/>
        <w:pageBreakBefore w:val="0"/>
        <w:kinsoku/>
        <w:wordWrap/>
        <w:overflowPunct/>
        <w:topLinePunct w:val="0"/>
        <w:bidi w:val="0"/>
        <w:spacing w:line="240" w:lineRule="auto"/>
        <w:ind w:lef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（1）乙方逾期提交项目成果性文件或者逾期完成项目工作超过15日以上的；</w:t>
      </w:r>
    </w:p>
    <w:p>
      <w:pPr>
        <w:keepNext w:val="0"/>
        <w:keepLines w:val="0"/>
        <w:pageBreakBefore w:val="0"/>
        <w:kinsoku/>
        <w:wordWrap/>
        <w:overflowPunct/>
        <w:topLinePunct w:val="0"/>
        <w:bidi w:val="0"/>
        <w:spacing w:line="240" w:lineRule="auto"/>
        <w:ind w:lef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（2）乙方因自身原因不能提供服务（不包括本条第1点的情形）或提供的服务质量不符合本合同约定以及相关法律法规规定的；</w:t>
      </w:r>
    </w:p>
    <w:p>
      <w:pPr>
        <w:keepNext w:val="0"/>
        <w:keepLines w:val="0"/>
        <w:pageBreakBefore w:val="0"/>
        <w:kinsoku/>
        <w:wordWrap/>
        <w:overflowPunct/>
        <w:topLinePunct w:val="0"/>
        <w:bidi w:val="0"/>
        <w:spacing w:line="240" w:lineRule="auto"/>
        <w:ind w:lef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（3）未经甲方同意，乙方将本合同项目部分或全部技术服务工作转让第三人负责的；</w:t>
      </w:r>
    </w:p>
    <w:p>
      <w:pPr>
        <w:keepNext w:val="0"/>
        <w:keepLines w:val="0"/>
        <w:pageBreakBefore w:val="0"/>
        <w:kinsoku/>
        <w:wordWrap/>
        <w:overflowPunct/>
        <w:topLinePunct w:val="0"/>
        <w:bidi w:val="0"/>
        <w:spacing w:line="240" w:lineRule="auto"/>
        <w:ind w:lef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（4）乙方违反本合同约定的保密义务的。</w:t>
      </w:r>
    </w:p>
    <w:p>
      <w:pPr>
        <w:keepNext w:val="0"/>
        <w:keepLines w:val="0"/>
        <w:pageBreakBefore w:val="0"/>
        <w:kinsoku/>
        <w:wordWrap/>
        <w:overflowPunct/>
        <w:topLinePunct w:val="0"/>
        <w:bidi w:val="0"/>
        <w:spacing w:line="240" w:lineRule="auto"/>
        <w:ind w:left="0" w:firstLine="642"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第九条  双方确定，出现下列情形，致使本合同的履行成为不必要或不能的，可以解除本合同：</w:t>
      </w:r>
    </w:p>
    <w:p>
      <w:pPr>
        <w:keepNext w:val="0"/>
        <w:keepLines w:val="0"/>
        <w:pageBreakBefore w:val="0"/>
        <w:numPr>
          <w:ilvl w:val="0"/>
          <w:numId w:val="10"/>
        </w:numPr>
        <w:kinsoku/>
        <w:wordWrap/>
        <w:overflowPunct/>
        <w:topLinePunct w:val="0"/>
        <w:bidi w:val="0"/>
        <w:spacing w:line="240" w:lineRule="auto"/>
        <w:ind w:lef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发生不可抗力。</w:t>
      </w:r>
    </w:p>
    <w:p>
      <w:pPr>
        <w:keepNext w:val="0"/>
        <w:keepLines w:val="0"/>
        <w:pageBreakBefore w:val="0"/>
        <w:numPr>
          <w:ilvl w:val="0"/>
          <w:numId w:val="10"/>
        </w:numPr>
        <w:kinsoku/>
        <w:wordWrap/>
        <w:overflowPunct/>
        <w:topLinePunct w:val="0"/>
        <w:bidi w:val="0"/>
        <w:spacing w:line="240" w:lineRule="auto"/>
        <w:ind w:lef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因一方违约使合同不能继续履行或没有必要继续履行。</w:t>
      </w:r>
    </w:p>
    <w:p>
      <w:pPr>
        <w:keepNext w:val="0"/>
        <w:keepLines w:val="0"/>
        <w:pageBreakBefore w:val="0"/>
        <w:numPr>
          <w:ilvl w:val="0"/>
          <w:numId w:val="10"/>
        </w:numPr>
        <w:kinsoku/>
        <w:wordWrap/>
        <w:overflowPunct/>
        <w:topLinePunct w:val="0"/>
        <w:bidi w:val="0"/>
        <w:spacing w:line="240" w:lineRule="auto"/>
        <w:ind w:lef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出现法律法规或国家政策规定等特定情形导致合同不能继续履行。</w:t>
      </w:r>
    </w:p>
    <w:p>
      <w:pPr>
        <w:keepNext w:val="0"/>
        <w:keepLines w:val="0"/>
        <w:pageBreakBefore w:val="0"/>
        <w:kinsoku/>
        <w:wordWrap/>
        <w:overflowPunct/>
        <w:topLinePunct w:val="0"/>
        <w:bidi w:val="0"/>
        <w:spacing w:line="240" w:lineRule="auto"/>
        <w:ind w:left="0" w:firstLine="642"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第十条  争议的解决办法</w:t>
      </w:r>
    </w:p>
    <w:p>
      <w:pPr>
        <w:keepNext w:val="0"/>
        <w:keepLines w:val="0"/>
        <w:pageBreakBefore w:val="0"/>
        <w:numPr>
          <w:ilvl w:val="255"/>
          <w:numId w:val="0"/>
        </w:numPr>
        <w:kinsoku/>
        <w:wordWrap/>
        <w:overflowPunct/>
        <w:topLinePunct w:val="0"/>
        <w:bidi w:val="0"/>
        <w:spacing w:line="240" w:lineRule="auto"/>
        <w:ind w:lef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本合同在履行过程中发生的争议，由当事人双方协商解决。协商不成的，合同双方任意一方均可向甲方所在地有管辖权的法院提起诉讼处理。</w:t>
      </w:r>
    </w:p>
    <w:p>
      <w:pPr>
        <w:keepNext w:val="0"/>
        <w:keepLines w:val="0"/>
        <w:pageBreakBefore w:val="0"/>
        <w:kinsoku/>
        <w:wordWrap/>
        <w:overflowPunct/>
        <w:topLinePunct w:val="0"/>
        <w:bidi w:val="0"/>
        <w:spacing w:line="240" w:lineRule="auto"/>
        <w:ind w:left="0" w:firstLine="642" w:firstLineChars="200"/>
        <w:jc w:val="left"/>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第十一条 其他</w:t>
      </w:r>
    </w:p>
    <w:p>
      <w:pPr>
        <w:keepNext w:val="0"/>
        <w:keepLines w:val="0"/>
        <w:pageBreakBefore w:val="0"/>
        <w:numPr>
          <w:ilvl w:val="0"/>
          <w:numId w:val="11"/>
        </w:numPr>
        <w:kinsoku/>
        <w:wordWrap/>
        <w:overflowPunct/>
        <w:topLinePunct w:val="0"/>
        <w:bidi w:val="0"/>
        <w:spacing w:line="240" w:lineRule="auto"/>
        <w:ind w:lef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合同如有未尽事宜，可以经甲、乙双方另行协商形成书面补充协议，书面补充协议经双方签字、盖章后生效。</w:t>
      </w:r>
    </w:p>
    <w:p>
      <w:pPr>
        <w:keepNext w:val="0"/>
        <w:keepLines w:val="0"/>
        <w:pageBreakBefore w:val="0"/>
        <w:numPr>
          <w:ilvl w:val="0"/>
          <w:numId w:val="11"/>
        </w:numPr>
        <w:kinsoku/>
        <w:wordWrap/>
        <w:overflowPunct/>
        <w:topLinePunct w:val="0"/>
        <w:bidi w:val="0"/>
        <w:spacing w:line="240" w:lineRule="auto"/>
        <w:ind w:lef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bidi="ar"/>
        </w:rPr>
        <w:t>甲、乙双方在本合同履行过程中提供给对方的任一地址（包括但不限于注册经营地址、身份证户籍地址、实际经营地址、居住地址等）和联系方式（包括但不限于甲、乙双方指定的联系人手机号码、微信号、电子邮件等）为合同对方或者司法机关等文件有效的送达地址，文件一经到达或退回或拒收即视为送达。一方如有变更，应在变更前3个工作日内通知对方，否则，视为未变更</w:t>
      </w:r>
      <w:r>
        <w:rPr>
          <w:rFonts w:hint="eastAsia" w:ascii="仿宋_GB2312" w:hAnsi="仿宋_GB2312" w:eastAsia="仿宋_GB2312" w:cs="仿宋_GB2312"/>
          <w:sz w:val="32"/>
          <w:szCs w:val="32"/>
        </w:rPr>
        <w:t>。</w:t>
      </w:r>
    </w:p>
    <w:p>
      <w:pPr>
        <w:keepNext w:val="0"/>
        <w:keepLines w:val="0"/>
        <w:pageBreakBefore w:val="0"/>
        <w:numPr>
          <w:ilvl w:val="0"/>
          <w:numId w:val="11"/>
        </w:numPr>
        <w:kinsoku/>
        <w:wordWrap/>
        <w:overflowPunct/>
        <w:topLinePunct w:val="0"/>
        <w:bidi w:val="0"/>
        <w:spacing w:line="240" w:lineRule="auto"/>
        <w:ind w:lef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本合同一式肆份，自甲、乙双方授权代表签字盖章后生效。甲方执</w:t>
      </w:r>
      <w:r>
        <w:rPr>
          <w:rFonts w:hint="eastAsia" w:ascii="仿宋_GB2312" w:hAnsi="仿宋_GB2312" w:cs="仿宋_GB2312"/>
          <w:sz w:val="32"/>
          <w:szCs w:val="32"/>
          <w:lang w:eastAsia="zh-CN"/>
        </w:rPr>
        <w:t>叁</w:t>
      </w:r>
      <w:r>
        <w:rPr>
          <w:rFonts w:hint="eastAsia" w:ascii="仿宋_GB2312" w:hAnsi="仿宋_GB2312" w:eastAsia="仿宋_GB2312" w:cs="仿宋_GB2312"/>
          <w:sz w:val="32"/>
          <w:szCs w:val="32"/>
        </w:rPr>
        <w:t>份、乙方执</w:t>
      </w:r>
      <w:r>
        <w:rPr>
          <w:rFonts w:hint="eastAsia" w:ascii="仿宋_GB2312" w:hAnsi="仿宋_GB2312" w:cs="仿宋_GB2312"/>
          <w:sz w:val="32"/>
          <w:szCs w:val="32"/>
          <w:lang w:eastAsia="zh-CN"/>
        </w:rPr>
        <w:t>壹</w:t>
      </w:r>
      <w:r>
        <w:rPr>
          <w:rFonts w:hint="eastAsia" w:ascii="仿宋_GB2312" w:hAnsi="仿宋_GB2312" w:eastAsia="仿宋_GB2312" w:cs="仿宋_GB2312"/>
          <w:sz w:val="32"/>
          <w:szCs w:val="32"/>
        </w:rPr>
        <w:t>份，具有同等法律效力。</w:t>
      </w:r>
    </w:p>
    <w:p>
      <w:pPr>
        <w:pStyle w:val="9"/>
        <w:keepNext w:val="0"/>
        <w:keepLines w:val="0"/>
        <w:pageBreakBefore w:val="0"/>
        <w:numPr>
          <w:ilvl w:val="0"/>
          <w:numId w:val="11"/>
        </w:numPr>
        <w:kinsoku/>
        <w:wordWrap/>
        <w:overflowPunct/>
        <w:topLinePunct w:val="0"/>
        <w:bidi w:val="0"/>
        <w:spacing w:line="240" w:lineRule="auto"/>
        <w:ind w:left="0" w:firstLine="688"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以下为本合同附件，与本合同具有同等效力：</w:t>
      </w:r>
    </w:p>
    <w:p>
      <w:pPr>
        <w:pStyle w:val="9"/>
        <w:keepNext w:val="0"/>
        <w:keepLines w:val="0"/>
        <w:pageBreakBefore w:val="0"/>
        <w:numPr>
          <w:ilvl w:val="0"/>
          <w:numId w:val="12"/>
        </w:numPr>
        <w:kinsoku/>
        <w:wordWrap/>
        <w:overflowPunct/>
        <w:topLinePunct w:val="0"/>
        <w:bidi w:val="0"/>
        <w:spacing w:line="240" w:lineRule="auto"/>
        <w:ind w:left="0" w:firstLine="688"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江门市</w:t>
      </w:r>
      <w:r>
        <w:rPr>
          <w:rFonts w:hint="eastAsia" w:ascii="仿宋_GB2312" w:hAnsi="仿宋_GB2312" w:eastAsia="仿宋_GB2312" w:cs="仿宋_GB2312"/>
          <w:sz w:val="32"/>
          <w:szCs w:val="32"/>
          <w:u w:val="none"/>
        </w:rPr>
        <w:t>市场监督管理局</w:t>
      </w:r>
      <w:r>
        <w:rPr>
          <w:rFonts w:hint="eastAsia" w:ascii="仿宋_GB2312" w:hAnsi="仿宋_GB2312" w:cs="仿宋_GB2312"/>
          <w:sz w:val="32"/>
          <w:szCs w:val="32"/>
          <w:u w:val="none"/>
          <w:lang w:val="en-US" w:eastAsia="zh-CN"/>
        </w:rPr>
        <w:t>2026年办公</w:t>
      </w:r>
      <w:r>
        <w:rPr>
          <w:rFonts w:hint="eastAsia" w:ascii="仿宋_GB2312" w:hAnsi="仿宋_GB2312" w:eastAsia="仿宋_GB2312" w:cs="仿宋_GB2312"/>
          <w:sz w:val="32"/>
          <w:szCs w:val="32"/>
          <w:u w:val="none"/>
        </w:rPr>
        <w:t>设备维修维护服务项目</w:t>
      </w:r>
      <w:r>
        <w:rPr>
          <w:rFonts w:hint="eastAsia" w:ascii="仿宋_GB2312" w:hAnsi="仿宋_GB2312" w:eastAsia="仿宋_GB2312" w:cs="仿宋_GB2312"/>
          <w:sz w:val="32"/>
          <w:szCs w:val="32"/>
        </w:rPr>
        <w:t>采购公告；</w:t>
      </w:r>
    </w:p>
    <w:p>
      <w:pPr>
        <w:pStyle w:val="9"/>
        <w:keepNext w:val="0"/>
        <w:keepLines w:val="0"/>
        <w:pageBreakBefore w:val="0"/>
        <w:numPr>
          <w:ilvl w:val="0"/>
          <w:numId w:val="12"/>
        </w:numPr>
        <w:kinsoku/>
        <w:wordWrap/>
        <w:overflowPunct/>
        <w:topLinePunct w:val="0"/>
        <w:bidi w:val="0"/>
        <w:spacing w:line="240" w:lineRule="auto"/>
        <w:ind w:left="0" w:firstLine="688"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江门市市场监督管理局相关项目采购结果公告；</w:t>
      </w:r>
    </w:p>
    <w:p>
      <w:pPr>
        <w:pStyle w:val="9"/>
        <w:keepNext w:val="0"/>
        <w:keepLines w:val="0"/>
        <w:pageBreakBefore w:val="0"/>
        <w:numPr>
          <w:ilvl w:val="0"/>
          <w:numId w:val="12"/>
        </w:numPr>
        <w:kinsoku/>
        <w:wordWrap/>
        <w:overflowPunct/>
        <w:topLinePunct w:val="0"/>
        <w:bidi w:val="0"/>
        <w:spacing w:line="240" w:lineRule="auto"/>
        <w:ind w:left="0" w:firstLine="688"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江门市</w:t>
      </w:r>
      <w:r>
        <w:rPr>
          <w:rFonts w:hint="eastAsia" w:ascii="仿宋_GB2312" w:hAnsi="仿宋_GB2312" w:eastAsia="仿宋_GB2312" w:cs="仿宋_GB2312"/>
          <w:sz w:val="32"/>
          <w:szCs w:val="32"/>
          <w:u w:val="none"/>
        </w:rPr>
        <w:t>市场监督管理局</w:t>
      </w:r>
      <w:r>
        <w:rPr>
          <w:rFonts w:hint="eastAsia" w:ascii="仿宋_GB2312" w:hAnsi="仿宋_GB2312" w:cs="仿宋_GB2312"/>
          <w:sz w:val="32"/>
          <w:szCs w:val="32"/>
          <w:u w:val="none"/>
          <w:lang w:val="en-US" w:eastAsia="zh-CN"/>
        </w:rPr>
        <w:t>2026</w:t>
      </w:r>
      <w:r>
        <w:rPr>
          <w:rFonts w:hint="eastAsia" w:ascii="仿宋_GB2312" w:hAnsi="仿宋_GB2312" w:cs="仿宋_GB2312"/>
          <w:sz w:val="32"/>
          <w:szCs w:val="32"/>
          <w:u w:val="none"/>
          <w:lang w:eastAsia="zh-CN"/>
        </w:rPr>
        <w:t>办公</w:t>
      </w:r>
      <w:r>
        <w:rPr>
          <w:rFonts w:hint="eastAsia" w:ascii="仿宋_GB2312" w:hAnsi="仿宋_GB2312" w:eastAsia="仿宋_GB2312" w:cs="仿宋_GB2312"/>
          <w:sz w:val="32"/>
          <w:szCs w:val="32"/>
          <w:u w:val="none"/>
        </w:rPr>
        <w:t>设备维修维护服务</w:t>
      </w:r>
      <w:r>
        <w:rPr>
          <w:rFonts w:hint="eastAsia" w:ascii="仿宋_GB2312" w:hAnsi="仿宋_GB2312" w:eastAsia="仿宋_GB2312" w:cs="仿宋_GB2312"/>
          <w:sz w:val="32"/>
          <w:szCs w:val="32"/>
        </w:rPr>
        <w:t>方案；</w:t>
      </w:r>
    </w:p>
    <w:p>
      <w:pPr>
        <w:pStyle w:val="9"/>
        <w:keepNext w:val="0"/>
        <w:keepLines w:val="0"/>
        <w:pageBreakBefore w:val="0"/>
        <w:numPr>
          <w:ilvl w:val="0"/>
          <w:numId w:val="12"/>
        </w:numPr>
        <w:kinsoku/>
        <w:wordWrap/>
        <w:overflowPunct/>
        <w:topLinePunct w:val="0"/>
        <w:bidi w:val="0"/>
        <w:spacing w:line="240" w:lineRule="auto"/>
        <w:ind w:left="0" w:firstLine="688"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其他附件及补充协议等资料。</w:t>
      </w:r>
    </w:p>
    <w:p>
      <w:pPr>
        <w:keepNext w:val="0"/>
        <w:keepLines w:val="0"/>
        <w:pageBreakBefore w:val="0"/>
        <w:kinsoku/>
        <w:wordWrap/>
        <w:overflowPunct/>
        <w:topLinePunct w:val="0"/>
        <w:bidi w:val="0"/>
        <w:spacing w:line="240" w:lineRule="auto"/>
        <w:ind w:lef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（以下无正文）</w:t>
      </w:r>
    </w:p>
    <w:p>
      <w:pPr>
        <w:keepNext w:val="0"/>
        <w:keepLines w:val="0"/>
        <w:pageBreakBefore w:val="0"/>
        <w:kinsoku/>
        <w:wordWrap/>
        <w:overflowPunct/>
        <w:topLinePunct w:val="0"/>
        <w:bidi w:val="0"/>
        <w:spacing w:line="240" w:lineRule="auto"/>
        <w:ind w:left="0" w:firstLine="640" w:firstLineChars="200"/>
        <w:rPr>
          <w:rFonts w:hint="eastAsia" w:ascii="仿宋_GB2312" w:hAnsi="仿宋_GB2312" w:eastAsia="仿宋_GB2312" w:cs="仿宋_GB2312"/>
          <w:sz w:val="32"/>
          <w:szCs w:val="32"/>
        </w:rPr>
      </w:pPr>
    </w:p>
    <w:p>
      <w:pPr>
        <w:pStyle w:val="9"/>
        <w:keepNext w:val="0"/>
        <w:keepLines w:val="0"/>
        <w:pageBreakBefore w:val="0"/>
        <w:kinsoku/>
        <w:wordWrap/>
        <w:overflowPunct/>
        <w:topLinePunct w:val="0"/>
        <w:bidi w:val="0"/>
        <w:spacing w:line="240" w:lineRule="auto"/>
        <w:ind w:left="0" w:firstLine="688" w:firstLineChars="200"/>
        <w:rPr>
          <w:rFonts w:hint="eastAsia" w:ascii="仿宋_GB2312" w:hAnsi="仿宋_GB2312" w:eastAsia="仿宋_GB2312" w:cs="仿宋_GB2312"/>
          <w:sz w:val="32"/>
          <w:szCs w:val="32"/>
        </w:rPr>
      </w:pPr>
    </w:p>
    <w:p>
      <w:pPr>
        <w:pStyle w:val="9"/>
        <w:keepNext w:val="0"/>
        <w:keepLines w:val="0"/>
        <w:pageBreakBefore w:val="0"/>
        <w:kinsoku/>
        <w:wordWrap/>
        <w:overflowPunct/>
        <w:topLinePunct w:val="0"/>
        <w:bidi w:val="0"/>
        <w:spacing w:line="240" w:lineRule="auto"/>
        <w:ind w:left="0" w:firstLine="688" w:firstLineChars="200"/>
        <w:rPr>
          <w:rFonts w:hint="eastAsia" w:ascii="仿宋_GB2312" w:hAnsi="仿宋_GB2312" w:eastAsia="仿宋_GB2312" w:cs="仿宋_GB2312"/>
          <w:sz w:val="32"/>
          <w:szCs w:val="32"/>
        </w:rPr>
      </w:pPr>
    </w:p>
    <w:p>
      <w:pPr>
        <w:pStyle w:val="9"/>
        <w:keepNext w:val="0"/>
        <w:keepLines w:val="0"/>
        <w:pageBreakBefore w:val="0"/>
        <w:kinsoku/>
        <w:wordWrap/>
        <w:overflowPunct/>
        <w:topLinePunct w:val="0"/>
        <w:bidi w:val="0"/>
        <w:spacing w:line="240" w:lineRule="auto"/>
        <w:ind w:left="0" w:firstLine="688" w:firstLineChars="200"/>
        <w:rPr>
          <w:rFonts w:hint="eastAsia" w:ascii="仿宋_GB2312" w:hAnsi="仿宋_GB2312" w:eastAsia="仿宋_GB2312" w:cs="仿宋_GB2312"/>
          <w:sz w:val="32"/>
          <w:szCs w:val="32"/>
        </w:rPr>
      </w:pPr>
    </w:p>
    <w:p>
      <w:pPr>
        <w:keepNext w:val="0"/>
        <w:keepLines w:val="0"/>
        <w:pageBreakBefore w:val="0"/>
        <w:kinsoku/>
        <w:wordWrap/>
        <w:overflowPunct/>
        <w:topLinePunct w:val="0"/>
        <w:bidi w:val="0"/>
        <w:spacing w:line="240" w:lineRule="auto"/>
        <w:ind w:left="0" w:firstLine="642"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甲方</w:t>
      </w:r>
      <w:r>
        <w:rPr>
          <w:rFonts w:hint="eastAsia" w:ascii="仿宋_GB2312" w:hAnsi="仿宋_GB2312" w:eastAsia="仿宋_GB2312" w:cs="仿宋_GB2312"/>
          <w:sz w:val="32"/>
          <w:szCs w:val="32"/>
        </w:rPr>
        <w:t xml:space="preserve">：江门市市场监督管理局  </w:t>
      </w:r>
    </w:p>
    <w:p>
      <w:pPr>
        <w:keepNext w:val="0"/>
        <w:keepLines w:val="0"/>
        <w:pageBreakBefore w:val="0"/>
        <w:kinsoku/>
        <w:wordWrap/>
        <w:overflowPunct/>
        <w:topLinePunct w:val="0"/>
        <w:bidi w:val="0"/>
        <w:spacing w:line="240" w:lineRule="auto"/>
        <w:ind w:lef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（盖章）</w:t>
      </w:r>
    </w:p>
    <w:p>
      <w:pPr>
        <w:keepNext w:val="0"/>
        <w:keepLines w:val="0"/>
        <w:pageBreakBefore w:val="0"/>
        <w:kinsoku/>
        <w:wordWrap/>
        <w:overflowPunct/>
        <w:topLinePunct w:val="0"/>
        <w:bidi w:val="0"/>
        <w:spacing w:line="240" w:lineRule="auto"/>
        <w:ind w:lef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法定代表人或授权委托人：（签字）    </w:t>
      </w:r>
    </w:p>
    <w:p>
      <w:pPr>
        <w:keepNext w:val="0"/>
        <w:keepLines w:val="0"/>
        <w:pageBreakBefore w:val="0"/>
        <w:kinsoku/>
        <w:wordWrap/>
        <w:overflowPunct/>
        <w:topLinePunct w:val="0"/>
        <w:bidi w:val="0"/>
        <w:spacing w:line="240" w:lineRule="auto"/>
        <w:ind w:lef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年    月    日</w:t>
      </w:r>
    </w:p>
    <w:p>
      <w:pPr>
        <w:keepNext w:val="0"/>
        <w:keepLines w:val="0"/>
        <w:pageBreakBefore w:val="0"/>
        <w:kinsoku/>
        <w:wordWrap/>
        <w:overflowPunct/>
        <w:topLinePunct w:val="0"/>
        <w:bidi w:val="0"/>
        <w:spacing w:line="240" w:lineRule="auto"/>
        <w:ind w:lef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pPr>
        <w:keepNext w:val="0"/>
        <w:keepLines w:val="0"/>
        <w:pageBreakBefore w:val="0"/>
        <w:kinsoku/>
        <w:wordWrap/>
        <w:overflowPunct/>
        <w:topLinePunct w:val="0"/>
        <w:bidi w:val="0"/>
        <w:spacing w:line="240" w:lineRule="auto"/>
        <w:ind w:left="0" w:firstLine="642"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乙方</w:t>
      </w:r>
      <w:r>
        <w:rPr>
          <w:rFonts w:hint="eastAsia" w:ascii="仿宋_GB2312" w:hAnsi="仿宋_GB2312" w:eastAsia="仿宋_GB2312" w:cs="仿宋_GB2312"/>
          <w:sz w:val="32"/>
          <w:szCs w:val="32"/>
        </w:rPr>
        <w:t>：</w:t>
      </w:r>
    </w:p>
    <w:p>
      <w:pPr>
        <w:keepNext w:val="0"/>
        <w:keepLines w:val="0"/>
        <w:pageBreakBefore w:val="0"/>
        <w:kinsoku/>
        <w:wordWrap/>
        <w:overflowPunct/>
        <w:topLinePunct w:val="0"/>
        <w:bidi w:val="0"/>
        <w:spacing w:line="240" w:lineRule="auto"/>
        <w:ind w:lef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（盖章）</w:t>
      </w:r>
    </w:p>
    <w:p>
      <w:pPr>
        <w:keepNext w:val="0"/>
        <w:keepLines w:val="0"/>
        <w:pageBreakBefore w:val="0"/>
        <w:kinsoku/>
        <w:wordWrap/>
        <w:overflowPunct/>
        <w:topLinePunct w:val="0"/>
        <w:bidi w:val="0"/>
        <w:spacing w:line="240" w:lineRule="auto"/>
        <w:ind w:lef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法定代表人或授权委托人：（签字）</w:t>
      </w:r>
    </w:p>
    <w:p>
      <w:pPr>
        <w:keepNext w:val="0"/>
        <w:keepLines w:val="0"/>
        <w:pageBreakBefore w:val="0"/>
        <w:kinsoku/>
        <w:wordWrap/>
        <w:overflowPunct/>
        <w:topLinePunct w:val="0"/>
        <w:bidi w:val="0"/>
        <w:spacing w:line="240" w:lineRule="auto"/>
        <w:ind w:lef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年    月    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T Extra"/>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MS Sans Serif">
    <w:altName w:val="DejaVu Math TeX Gyre"/>
    <w:panose1 w:val="00000000000000000000"/>
    <w:charset w:val="00"/>
    <w:family w:val="swiss"/>
    <w:pitch w:val="default"/>
    <w:sig w:usb0="00000000" w:usb1="00000000" w:usb2="00000000" w:usb3="00000000" w:csb0="00000001" w:csb1="00000000"/>
  </w:font>
  <w:font w:name="DejaVu Math TeX Gyre">
    <w:panose1 w:val="02000503000000000000"/>
    <w:charset w:val="00"/>
    <w:family w:val="auto"/>
    <w:pitch w:val="default"/>
    <w:sig w:usb0="A10000EF" w:usb1="4201F9EE" w:usb2="02000000" w:usb3="00000000" w:csb0="60000193" w:csb1="0DD4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4</w:t>
                          </w:r>
                          <w:r>
                            <w:rPr>
                              <w:rFonts w:hint="eastAsia"/>
                            </w:rPr>
                            <w:fldChar w:fldCharType="end"/>
                          </w:r>
                          <w:r>
                            <w:rPr>
                              <w:rFonts w:hint="eastAsia"/>
                            </w:rPr>
                            <w:t xml:space="preserve"> 页 共 </w:t>
                          </w:r>
                          <w:r>
                            <w:fldChar w:fldCharType="begin"/>
                          </w:r>
                          <w:r>
                            <w:instrText xml:space="preserve"> NUMPAGES  \* MERGEFORMAT </w:instrText>
                          </w:r>
                          <w:r>
                            <w:fldChar w:fldCharType="separate"/>
                          </w:r>
                          <w:r>
                            <w:t>9</w:t>
                          </w:r>
                          <w: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M1w58KgIAAFU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gizZlnY6p3lEToq5u3qGCBgp2sUpVdi0ArT1nVmeBlxnP/cd1GPf4Pl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">
              <v:fill on="f" focussize="0,0"/>
              <v:stroke on="f" weight="0.5pt"/>
              <v:imagedata o:title=""/>
              <o:lock v:ext="edit" aspectratio="f"/>
              <v:textbox inset="0mm,0mm,0mm,0mm" style="mso-fit-shape-to-text:t;">
                <w:txbxContent>
                  <w:p>
                    <w:pPr>
                      <w:pStyle w:val="6"/>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4</w:t>
                    </w:r>
                    <w:r>
                      <w:rPr>
                        <w:rFonts w:hint="eastAsia"/>
                      </w:rPr>
                      <w:fldChar w:fldCharType="end"/>
                    </w:r>
                    <w:r>
                      <w:rPr>
                        <w:rFonts w:hint="eastAsia"/>
                      </w:rPr>
                      <w:t xml:space="preserve"> 页 共 </w:t>
                    </w:r>
                    <w:r>
                      <w:fldChar w:fldCharType="begin"/>
                    </w:r>
                    <w:r>
                      <w:instrText xml:space="preserve"> NUMPAGES  \* MERGEFORMAT </w:instrText>
                    </w:r>
                    <w:r>
                      <w:fldChar w:fldCharType="separate"/>
                    </w:r>
                    <w:r>
                      <w:t>9</w:t>
                    </w:r>
                    <w:r>
                      <w:fldChar w:fldCharType="end"/>
                    </w:r>
                    <w:r>
                      <w:rPr>
                        <w:rFonts w:hint="eastAsia"/>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C593E5"/>
    <w:multiLevelType w:val="singleLevel"/>
    <w:tmpl w:val="92C593E5"/>
    <w:lvl w:ilvl="0" w:tentative="0">
      <w:start w:val="1"/>
      <w:numFmt w:val="decimal"/>
      <w:suff w:val="nothing"/>
      <w:lvlText w:val="%1．"/>
      <w:lvlJc w:val="left"/>
      <w:pPr>
        <w:ind w:left="0" w:firstLine="400"/>
      </w:pPr>
      <w:rPr>
        <w:rFonts w:hint="default"/>
      </w:rPr>
    </w:lvl>
  </w:abstractNum>
  <w:abstractNum w:abstractNumId="1">
    <w:nsid w:val="94F39E28"/>
    <w:multiLevelType w:val="multilevel"/>
    <w:tmpl w:val="94F39E28"/>
    <w:lvl w:ilvl="0" w:tentative="0">
      <w:start w:val="1"/>
      <w:numFmt w:val="chineseCounting"/>
      <w:suff w:val="nothing"/>
      <w:lvlText w:val="（%1）"/>
      <w:lvlJc w:val="left"/>
      <w:pPr>
        <w:ind w:left="0" w:firstLine="42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
    <w:nsid w:val="E5249ECB"/>
    <w:multiLevelType w:val="singleLevel"/>
    <w:tmpl w:val="E5249ECB"/>
    <w:lvl w:ilvl="0" w:tentative="0">
      <w:start w:val="1"/>
      <w:numFmt w:val="chineseCounting"/>
      <w:suff w:val="nothing"/>
      <w:lvlText w:val="（%1）"/>
      <w:lvlJc w:val="left"/>
      <w:pPr>
        <w:ind w:left="0" w:firstLine="420"/>
      </w:pPr>
      <w:rPr>
        <w:rFonts w:hint="eastAsia"/>
      </w:rPr>
    </w:lvl>
  </w:abstractNum>
  <w:abstractNum w:abstractNumId="3">
    <w:nsid w:val="F77E8AF7"/>
    <w:multiLevelType w:val="singleLevel"/>
    <w:tmpl w:val="F77E8AF7"/>
    <w:lvl w:ilvl="0" w:tentative="0">
      <w:start w:val="3"/>
      <w:numFmt w:val="chineseCounting"/>
      <w:suff w:val="space"/>
      <w:lvlText w:val="第%1条"/>
      <w:lvlJc w:val="left"/>
      <w:rPr>
        <w:rFonts w:hint="eastAsia"/>
      </w:rPr>
    </w:lvl>
  </w:abstractNum>
  <w:abstractNum w:abstractNumId="4">
    <w:nsid w:val="0712E9D1"/>
    <w:multiLevelType w:val="singleLevel"/>
    <w:tmpl w:val="0712E9D1"/>
    <w:lvl w:ilvl="0" w:tentative="0">
      <w:start w:val="1"/>
      <w:numFmt w:val="chineseCounting"/>
      <w:suff w:val="nothing"/>
      <w:lvlText w:val="（%1）"/>
      <w:lvlJc w:val="left"/>
      <w:pPr>
        <w:ind w:left="0" w:firstLine="420"/>
      </w:pPr>
      <w:rPr>
        <w:rFonts w:hint="eastAsia"/>
      </w:rPr>
    </w:lvl>
  </w:abstractNum>
  <w:abstractNum w:abstractNumId="5">
    <w:nsid w:val="4E7A14A5"/>
    <w:multiLevelType w:val="singleLevel"/>
    <w:tmpl w:val="4E7A14A5"/>
    <w:lvl w:ilvl="0" w:tentative="0">
      <w:start w:val="1"/>
      <w:numFmt w:val="chineseCounting"/>
      <w:suff w:val="nothing"/>
      <w:lvlText w:val="（%1）"/>
      <w:lvlJc w:val="left"/>
      <w:pPr>
        <w:ind w:left="0" w:firstLine="420"/>
      </w:pPr>
      <w:rPr>
        <w:rFonts w:hint="eastAsia"/>
      </w:rPr>
    </w:lvl>
  </w:abstractNum>
  <w:abstractNum w:abstractNumId="6">
    <w:nsid w:val="5060F6FF"/>
    <w:multiLevelType w:val="singleLevel"/>
    <w:tmpl w:val="5060F6FF"/>
    <w:lvl w:ilvl="0" w:tentative="0">
      <w:start w:val="1"/>
      <w:numFmt w:val="chineseCounting"/>
      <w:suff w:val="nothing"/>
      <w:lvlText w:val="（%1）"/>
      <w:lvlJc w:val="left"/>
      <w:pPr>
        <w:ind w:left="0" w:firstLine="420"/>
      </w:pPr>
      <w:rPr>
        <w:rFonts w:hint="eastAsia"/>
      </w:rPr>
    </w:lvl>
  </w:abstractNum>
  <w:abstractNum w:abstractNumId="7">
    <w:nsid w:val="50C685E3"/>
    <w:multiLevelType w:val="singleLevel"/>
    <w:tmpl w:val="50C685E3"/>
    <w:lvl w:ilvl="0" w:tentative="0">
      <w:start w:val="1"/>
      <w:numFmt w:val="chineseCounting"/>
      <w:suff w:val="nothing"/>
      <w:lvlText w:val="（%1）"/>
      <w:lvlJc w:val="left"/>
      <w:pPr>
        <w:ind w:left="0" w:firstLine="420"/>
      </w:pPr>
      <w:rPr>
        <w:rFonts w:hint="eastAsia"/>
      </w:rPr>
    </w:lvl>
  </w:abstractNum>
  <w:abstractNum w:abstractNumId="8">
    <w:nsid w:val="5E91EC0E"/>
    <w:multiLevelType w:val="singleLevel"/>
    <w:tmpl w:val="5E91EC0E"/>
    <w:lvl w:ilvl="0" w:tentative="0">
      <w:start w:val="6"/>
      <w:numFmt w:val="chineseCounting"/>
      <w:suff w:val="space"/>
      <w:lvlText w:val="第%1条"/>
      <w:lvlJc w:val="left"/>
      <w:rPr>
        <w:rFonts w:hint="eastAsia"/>
      </w:rPr>
    </w:lvl>
  </w:abstractNum>
  <w:abstractNum w:abstractNumId="9">
    <w:nsid w:val="60ADB7F8"/>
    <w:multiLevelType w:val="singleLevel"/>
    <w:tmpl w:val="60ADB7F8"/>
    <w:lvl w:ilvl="0" w:tentative="0">
      <w:start w:val="1"/>
      <w:numFmt w:val="decimal"/>
      <w:suff w:val="nothing"/>
      <w:lvlText w:val="%1、"/>
      <w:lvlJc w:val="left"/>
    </w:lvl>
  </w:abstractNum>
  <w:abstractNum w:abstractNumId="10">
    <w:nsid w:val="64B50ADD"/>
    <w:multiLevelType w:val="singleLevel"/>
    <w:tmpl w:val="64B50ADD"/>
    <w:lvl w:ilvl="0" w:tentative="0">
      <w:start w:val="1"/>
      <w:numFmt w:val="chineseCounting"/>
      <w:suff w:val="nothing"/>
      <w:lvlText w:val="（%1）"/>
      <w:lvlJc w:val="left"/>
      <w:pPr>
        <w:ind w:left="0" w:firstLine="420"/>
      </w:pPr>
      <w:rPr>
        <w:rFonts w:hint="eastAsia"/>
      </w:rPr>
    </w:lvl>
  </w:abstractNum>
  <w:abstractNum w:abstractNumId="11">
    <w:nsid w:val="7F604C60"/>
    <w:multiLevelType w:val="multilevel"/>
    <w:tmpl w:val="7F604C60"/>
    <w:lvl w:ilvl="0" w:tentative="0">
      <w:start w:val="1"/>
      <w:numFmt w:val="decimal"/>
      <w:lvlText w:val="%1．"/>
      <w:lvlJc w:val="left"/>
      <w:pPr>
        <w:ind w:left="1365" w:hanging="720"/>
      </w:pPr>
      <w:rPr>
        <w:rFonts w:hint="default"/>
      </w:rPr>
    </w:lvl>
    <w:lvl w:ilvl="1" w:tentative="0">
      <w:start w:val="1"/>
      <w:numFmt w:val="lowerLetter"/>
      <w:lvlText w:val="%2)"/>
      <w:lvlJc w:val="left"/>
      <w:pPr>
        <w:ind w:left="1485" w:hanging="420"/>
      </w:pPr>
    </w:lvl>
    <w:lvl w:ilvl="2" w:tentative="0">
      <w:start w:val="1"/>
      <w:numFmt w:val="lowerRoman"/>
      <w:lvlText w:val="%3."/>
      <w:lvlJc w:val="right"/>
      <w:pPr>
        <w:ind w:left="1905" w:hanging="420"/>
      </w:pPr>
    </w:lvl>
    <w:lvl w:ilvl="3" w:tentative="0">
      <w:start w:val="1"/>
      <w:numFmt w:val="decimal"/>
      <w:lvlText w:val="%4."/>
      <w:lvlJc w:val="left"/>
      <w:pPr>
        <w:ind w:left="2325" w:hanging="420"/>
      </w:pPr>
    </w:lvl>
    <w:lvl w:ilvl="4" w:tentative="0">
      <w:start w:val="1"/>
      <w:numFmt w:val="lowerLetter"/>
      <w:lvlText w:val="%5)"/>
      <w:lvlJc w:val="left"/>
      <w:pPr>
        <w:ind w:left="2745" w:hanging="420"/>
      </w:pPr>
    </w:lvl>
    <w:lvl w:ilvl="5" w:tentative="0">
      <w:start w:val="1"/>
      <w:numFmt w:val="lowerRoman"/>
      <w:lvlText w:val="%6."/>
      <w:lvlJc w:val="right"/>
      <w:pPr>
        <w:ind w:left="3165" w:hanging="420"/>
      </w:pPr>
    </w:lvl>
    <w:lvl w:ilvl="6" w:tentative="0">
      <w:start w:val="1"/>
      <w:numFmt w:val="decimal"/>
      <w:lvlText w:val="%7."/>
      <w:lvlJc w:val="left"/>
      <w:pPr>
        <w:ind w:left="3585" w:hanging="420"/>
      </w:pPr>
    </w:lvl>
    <w:lvl w:ilvl="7" w:tentative="0">
      <w:start w:val="1"/>
      <w:numFmt w:val="lowerLetter"/>
      <w:lvlText w:val="%8)"/>
      <w:lvlJc w:val="left"/>
      <w:pPr>
        <w:ind w:left="4005" w:hanging="420"/>
      </w:pPr>
    </w:lvl>
    <w:lvl w:ilvl="8" w:tentative="0">
      <w:start w:val="1"/>
      <w:numFmt w:val="lowerRoman"/>
      <w:lvlText w:val="%9."/>
      <w:lvlJc w:val="right"/>
      <w:pPr>
        <w:ind w:left="4425" w:hanging="420"/>
      </w:pPr>
    </w:lvl>
  </w:abstractNum>
  <w:num w:numId="1">
    <w:abstractNumId w:val="11"/>
  </w:num>
  <w:num w:numId="2">
    <w:abstractNumId w:val="4"/>
  </w:num>
  <w:num w:numId="3">
    <w:abstractNumId w:val="9"/>
  </w:num>
  <w:num w:numId="4">
    <w:abstractNumId w:val="3"/>
  </w:num>
  <w:num w:numId="5">
    <w:abstractNumId w:val="10"/>
  </w:num>
  <w:num w:numId="6">
    <w:abstractNumId w:val="8"/>
  </w:num>
  <w:num w:numId="7">
    <w:abstractNumId w:val="1"/>
  </w:num>
  <w:num w:numId="8">
    <w:abstractNumId w:val="6"/>
  </w:num>
  <w:num w:numId="9">
    <w:abstractNumId w:val="5"/>
  </w:num>
  <w:num w:numId="10">
    <w:abstractNumId w:val="2"/>
  </w:num>
  <w:num w:numId="11">
    <w:abstractNumId w:val="7"/>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6675"/>
    <w:rsid w:val="000F477F"/>
    <w:rsid w:val="00190B39"/>
    <w:rsid w:val="001E1632"/>
    <w:rsid w:val="00201EA2"/>
    <w:rsid w:val="002250E7"/>
    <w:rsid w:val="003267E7"/>
    <w:rsid w:val="003719EF"/>
    <w:rsid w:val="003D2B60"/>
    <w:rsid w:val="003F0E36"/>
    <w:rsid w:val="00427380"/>
    <w:rsid w:val="005517BC"/>
    <w:rsid w:val="006E49C1"/>
    <w:rsid w:val="006F6146"/>
    <w:rsid w:val="00722767"/>
    <w:rsid w:val="00794DBF"/>
    <w:rsid w:val="007A56E5"/>
    <w:rsid w:val="00966675"/>
    <w:rsid w:val="0098511C"/>
    <w:rsid w:val="009A5630"/>
    <w:rsid w:val="009F6D95"/>
    <w:rsid w:val="00A030C8"/>
    <w:rsid w:val="00AA6806"/>
    <w:rsid w:val="00AC509D"/>
    <w:rsid w:val="00AE5953"/>
    <w:rsid w:val="00B41D60"/>
    <w:rsid w:val="00B453FF"/>
    <w:rsid w:val="00B94317"/>
    <w:rsid w:val="00C8362B"/>
    <w:rsid w:val="00CF0D6D"/>
    <w:rsid w:val="00D40724"/>
    <w:rsid w:val="00E437BB"/>
    <w:rsid w:val="00F25E97"/>
    <w:rsid w:val="09D77ACF"/>
    <w:rsid w:val="09DE0A66"/>
    <w:rsid w:val="0BEA35C3"/>
    <w:rsid w:val="0DDF3CA5"/>
    <w:rsid w:val="0FB72321"/>
    <w:rsid w:val="10FC4243"/>
    <w:rsid w:val="171724B5"/>
    <w:rsid w:val="17D72CB8"/>
    <w:rsid w:val="1A19383D"/>
    <w:rsid w:val="1F77C1FA"/>
    <w:rsid w:val="20075F93"/>
    <w:rsid w:val="24EE444C"/>
    <w:rsid w:val="25614FD8"/>
    <w:rsid w:val="28F2788A"/>
    <w:rsid w:val="293A0576"/>
    <w:rsid w:val="2B7C3B7B"/>
    <w:rsid w:val="2D016C87"/>
    <w:rsid w:val="36A531B1"/>
    <w:rsid w:val="37EBE690"/>
    <w:rsid w:val="391A5AE0"/>
    <w:rsid w:val="3B19643C"/>
    <w:rsid w:val="3D3D0C16"/>
    <w:rsid w:val="3DB7853C"/>
    <w:rsid w:val="3F0FF602"/>
    <w:rsid w:val="3FA76621"/>
    <w:rsid w:val="3FBD427A"/>
    <w:rsid w:val="3FFE9884"/>
    <w:rsid w:val="404A6C17"/>
    <w:rsid w:val="43F43818"/>
    <w:rsid w:val="47C7B3FB"/>
    <w:rsid w:val="4B562BFB"/>
    <w:rsid w:val="4D261BEA"/>
    <w:rsid w:val="4DD70C4E"/>
    <w:rsid w:val="4E24B9E3"/>
    <w:rsid w:val="5789094D"/>
    <w:rsid w:val="5BB2671C"/>
    <w:rsid w:val="5BBF220F"/>
    <w:rsid w:val="5DFF5AA4"/>
    <w:rsid w:val="5FA67337"/>
    <w:rsid w:val="65624845"/>
    <w:rsid w:val="669FBFF5"/>
    <w:rsid w:val="66A324C9"/>
    <w:rsid w:val="690D3BC4"/>
    <w:rsid w:val="693B3F28"/>
    <w:rsid w:val="6B7E7578"/>
    <w:rsid w:val="6C7B1287"/>
    <w:rsid w:val="6F5F4F93"/>
    <w:rsid w:val="6F7F6D01"/>
    <w:rsid w:val="6FFF9B7A"/>
    <w:rsid w:val="72AF67A9"/>
    <w:rsid w:val="755EEDD1"/>
    <w:rsid w:val="75FFE970"/>
    <w:rsid w:val="76A81E4D"/>
    <w:rsid w:val="77FC7208"/>
    <w:rsid w:val="79276609"/>
    <w:rsid w:val="7AEFD48D"/>
    <w:rsid w:val="7EF64E6C"/>
    <w:rsid w:val="7EFEE140"/>
    <w:rsid w:val="7FC7AADB"/>
    <w:rsid w:val="7FED3574"/>
    <w:rsid w:val="B0A3B803"/>
    <w:rsid w:val="B8FF53F6"/>
    <w:rsid w:val="BD7E78CA"/>
    <w:rsid w:val="C7B9EAF8"/>
    <w:rsid w:val="D7730D04"/>
    <w:rsid w:val="D7FB1AB7"/>
    <w:rsid w:val="D7FF178D"/>
    <w:rsid w:val="D8DE8A30"/>
    <w:rsid w:val="DDF31306"/>
    <w:rsid w:val="EB7F9A19"/>
    <w:rsid w:val="ECFF88FA"/>
    <w:rsid w:val="EE77ABBB"/>
    <w:rsid w:val="EFAD29B8"/>
    <w:rsid w:val="F7FDB009"/>
    <w:rsid w:val="FBFA883A"/>
    <w:rsid w:val="FBFE6243"/>
    <w:rsid w:val="FC6FE98B"/>
    <w:rsid w:val="FD5C37F2"/>
    <w:rsid w:val="FFE99019"/>
    <w:rsid w:val="FFEF32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0"/>
      <w:lang w:val="en-US" w:eastAsia="zh-CN" w:bidi="ar-SA"/>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99"/>
    <w:pPr>
      <w:widowControl/>
      <w:ind w:firstLine="420" w:firstLineChars="200"/>
    </w:pPr>
  </w:style>
  <w:style w:type="paragraph" w:styleId="3">
    <w:name w:val="annotation text"/>
    <w:basedOn w:val="1"/>
    <w:qFormat/>
    <w:uiPriority w:val="0"/>
    <w:pPr>
      <w:jc w:val="left"/>
    </w:pPr>
  </w:style>
  <w:style w:type="paragraph" w:styleId="4">
    <w:name w:val="Body Text Indent"/>
    <w:basedOn w:val="1"/>
    <w:qFormat/>
    <w:uiPriority w:val="0"/>
    <w:pPr>
      <w:autoSpaceDE w:val="0"/>
      <w:autoSpaceDN w:val="0"/>
      <w:adjustRightInd w:val="0"/>
      <w:spacing w:line="480" w:lineRule="exact"/>
      <w:ind w:left="850" w:hanging="249"/>
      <w:textAlignment w:val="baseline"/>
    </w:pPr>
    <w:rPr>
      <w:rFonts w:ascii="仿宋_GB2312"/>
      <w:kern w:val="0"/>
      <w:sz w:val="28"/>
    </w:rPr>
  </w:style>
  <w:style w:type="paragraph" w:styleId="5">
    <w:name w:val="Balloon Text"/>
    <w:basedOn w:val="1"/>
    <w:link w:val="12"/>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qFormat/>
    <w:uiPriority w:val="0"/>
    <w:rPr>
      <w:sz w:val="24"/>
    </w:rPr>
  </w:style>
  <w:style w:type="paragraph" w:styleId="9">
    <w:name w:val="Body Text First Indent 2"/>
    <w:basedOn w:val="4"/>
    <w:qFormat/>
    <w:uiPriority w:val="0"/>
    <w:pPr>
      <w:ind w:firstLine="420" w:firstLineChars="200"/>
    </w:pPr>
    <w:rPr>
      <w:rFonts w:ascii="宋体" w:hAnsi="MS Sans Serif"/>
      <w:spacing w:val="12"/>
    </w:rPr>
  </w:style>
  <w:style w:type="character" w:customStyle="1" w:styleId="12">
    <w:name w:val="批注框文本 Char"/>
    <w:basedOn w:val="11"/>
    <w:link w:val="5"/>
    <w:qFormat/>
    <w:uiPriority w:val="0"/>
    <w:rPr>
      <w:rFonts w:eastAsia="仿宋_GB2312"/>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Chinese ORG</Company>
  <Pages>9</Pages>
  <Words>4746</Words>
  <Characters>478</Characters>
  <Lines>3</Lines>
  <Paragraphs>10</Paragraphs>
  <TotalTime>1</TotalTime>
  <ScaleCrop>false</ScaleCrop>
  <LinksUpToDate>false</LinksUpToDate>
  <CharactersWithSpaces>5214</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2023-07-26T03:28:00Z</dcterms:created>
  <dc:creator>Administrator</dc:creator>
  <cp:lastModifiedBy>greatwall</cp:lastModifiedBy>
  <cp:lastPrinted>2026-07-07T08:37:00Z</cp:lastPrinted>
  <dcterms:modified xsi:type="dcterms:W3CDTF">2026-07-09T16:00:17Z</dcterms:modified>
  <dc:title>2020年江门市工业产品生产许可证证后</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3D511AA7CF8F48B6A3821DA9D8DC6C1D</vt:lpwstr>
  </property>
</Properties>
</file>