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0" w:beforeAutospacing="0" w:after="0" w:afterAutospacing="0" w:line="560" w:lineRule="exact"/>
        <w:rPr>
          <w:rFonts w:hint="eastAsia" w:ascii="仿宋_GB2312" w:eastAsia="仿宋_GB2312"/>
          <w:sz w:val="28"/>
          <w:szCs w:val="28"/>
        </w:rPr>
      </w:pPr>
      <w:r>
        <w:rPr>
          <w:rFonts w:hint="eastAsia" w:ascii="仿宋_GB2312" w:eastAsia="仿宋_GB2312"/>
          <w:sz w:val="28"/>
          <w:szCs w:val="28"/>
        </w:rPr>
        <w:t>附件1</w:t>
      </w:r>
      <w:bookmarkStart w:id="0" w:name="_GoBack"/>
      <w:bookmarkEnd w:id="0"/>
    </w:p>
    <w:p>
      <w:pPr>
        <w:adjustRightInd w:val="0"/>
        <w:snapToGrid w:val="0"/>
        <w:spacing w:before="0" w:beforeAutospacing="0" w:after="0" w:afterAutospacing="0" w:line="560" w:lineRule="exact"/>
        <w:jc w:val="center"/>
        <w:rPr>
          <w:rFonts w:ascii="宋体" w:hAnsi="宋体" w:eastAsia="宋体"/>
          <w:b/>
          <w:sz w:val="44"/>
          <w:szCs w:val="44"/>
        </w:rPr>
      </w:pPr>
      <w:r>
        <w:rPr>
          <w:rFonts w:hint="eastAsia" w:ascii="宋体" w:hAnsi="宋体" w:eastAsia="宋体"/>
          <w:b/>
          <w:sz w:val="44"/>
          <w:szCs w:val="44"/>
        </w:rPr>
        <w:t>项目服务费用标准</w:t>
      </w:r>
    </w:p>
    <w:tbl>
      <w:tblPr>
        <w:tblStyle w:val="3"/>
        <w:tblW w:w="5708" w:type="pct"/>
        <w:jc w:val="center"/>
        <w:tblLayout w:type="autofit"/>
        <w:tblCellMar>
          <w:top w:w="0" w:type="dxa"/>
          <w:left w:w="108" w:type="dxa"/>
          <w:bottom w:w="0" w:type="dxa"/>
          <w:right w:w="108" w:type="dxa"/>
        </w:tblCellMar>
      </w:tblPr>
      <w:tblGrid>
        <w:gridCol w:w="740"/>
        <w:gridCol w:w="440"/>
        <w:gridCol w:w="1817"/>
        <w:gridCol w:w="2668"/>
        <w:gridCol w:w="4071"/>
      </w:tblGrid>
      <w:tr>
        <w:tblPrEx>
          <w:tblCellMar>
            <w:top w:w="0" w:type="dxa"/>
            <w:left w:w="108" w:type="dxa"/>
            <w:bottom w:w="0" w:type="dxa"/>
            <w:right w:w="108" w:type="dxa"/>
          </w:tblCellMar>
        </w:tblPrEx>
        <w:trPr>
          <w:trHeight w:val="508" w:hRule="atLeast"/>
          <w:tblHeader/>
          <w:jc w:val="center"/>
        </w:trPr>
        <w:tc>
          <w:tcPr>
            <w:tcW w:w="380" w:type="pct"/>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240" w:lineRule="auto"/>
              <w:jc w:val="center"/>
              <w:textAlignment w:val="center"/>
              <w:rPr>
                <w:rFonts w:ascii="宋体" w:hAnsi="宋体" w:cs="宋体"/>
                <w:b/>
                <w:color w:val="000000"/>
                <w:sz w:val="22"/>
              </w:rPr>
            </w:pPr>
            <w:r>
              <w:rPr>
                <w:rFonts w:hint="eastAsia" w:ascii="宋体" w:hAnsi="宋体" w:cs="宋体"/>
                <w:b/>
                <w:color w:val="000000"/>
                <w:kern w:val="0"/>
                <w:sz w:val="22"/>
                <w:lang w:bidi="ar"/>
              </w:rPr>
              <w:t>序号</w:t>
            </w:r>
          </w:p>
        </w:tc>
        <w:tc>
          <w:tcPr>
            <w:tcW w:w="1159" w:type="pct"/>
            <w:gridSpan w:val="2"/>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240" w:lineRule="auto"/>
              <w:jc w:val="center"/>
              <w:textAlignment w:val="center"/>
              <w:rPr>
                <w:rFonts w:ascii="宋体" w:hAnsi="宋体" w:cs="宋体"/>
                <w:b/>
                <w:color w:val="000000"/>
                <w:sz w:val="22"/>
              </w:rPr>
            </w:pPr>
            <w:r>
              <w:rPr>
                <w:rFonts w:hint="eastAsia" w:ascii="宋体" w:hAnsi="宋体" w:cs="宋体"/>
                <w:b/>
                <w:color w:val="000000"/>
                <w:kern w:val="0"/>
                <w:sz w:val="22"/>
                <w:lang w:bidi="ar"/>
              </w:rPr>
              <w:t>费用类别</w:t>
            </w:r>
          </w:p>
        </w:tc>
        <w:tc>
          <w:tcPr>
            <w:tcW w:w="1370" w:type="pct"/>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240" w:lineRule="auto"/>
              <w:jc w:val="center"/>
              <w:textAlignment w:val="center"/>
              <w:rPr>
                <w:rFonts w:ascii="宋体" w:hAnsi="宋体" w:cs="宋体"/>
                <w:b/>
                <w:color w:val="000000"/>
                <w:sz w:val="22"/>
              </w:rPr>
            </w:pPr>
            <w:r>
              <w:rPr>
                <w:rFonts w:hint="eastAsia" w:ascii="宋体" w:hAnsi="宋体" w:cs="宋体"/>
                <w:b/>
                <w:color w:val="000000"/>
                <w:kern w:val="0"/>
                <w:sz w:val="22"/>
                <w:lang w:bidi="ar"/>
              </w:rPr>
              <w:t>费用标准</w:t>
            </w:r>
          </w:p>
        </w:tc>
        <w:tc>
          <w:tcPr>
            <w:tcW w:w="2090" w:type="pct"/>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240" w:lineRule="auto"/>
              <w:jc w:val="center"/>
              <w:textAlignment w:val="center"/>
              <w:rPr>
                <w:rFonts w:ascii="宋体" w:hAnsi="宋体" w:cs="宋体"/>
                <w:b/>
                <w:color w:val="000000"/>
                <w:sz w:val="22"/>
              </w:rPr>
            </w:pPr>
            <w:r>
              <w:rPr>
                <w:rFonts w:hint="eastAsia" w:ascii="宋体" w:hAnsi="宋体" w:cs="宋体"/>
                <w:b/>
                <w:color w:val="000000"/>
                <w:kern w:val="0"/>
                <w:sz w:val="22"/>
                <w:lang w:bidi="ar"/>
              </w:rPr>
              <w:t>备注</w:t>
            </w:r>
          </w:p>
        </w:tc>
      </w:tr>
      <w:tr>
        <w:tblPrEx>
          <w:tblCellMar>
            <w:top w:w="0" w:type="dxa"/>
            <w:left w:w="108" w:type="dxa"/>
            <w:bottom w:w="0" w:type="dxa"/>
            <w:right w:w="108" w:type="dxa"/>
          </w:tblCellMar>
        </w:tblPrEx>
        <w:trPr>
          <w:trHeight w:val="528" w:hRule="atLeast"/>
          <w:jc w:val="center"/>
        </w:trPr>
        <w:tc>
          <w:tcPr>
            <w:tcW w:w="380"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226" w:type="pct"/>
            <w:vMerge w:val="restart"/>
            <w:tcBorders>
              <w:top w:val="single" w:color="000000" w:sz="4" w:space="0"/>
              <w:left w:val="single" w:color="000000" w:sz="4" w:space="0"/>
              <w:bottom w:val="nil"/>
              <w:right w:val="single" w:color="000000" w:sz="4" w:space="0"/>
            </w:tcBorders>
            <w:vAlign w:val="center"/>
          </w:tcPr>
          <w:p>
            <w:pPr>
              <w:widowControl/>
              <w:spacing w:before="0" w:beforeAutospacing="0" w:after="0" w:afterAutospacing="0"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直接成本</w:t>
            </w:r>
          </w:p>
        </w:tc>
        <w:tc>
          <w:tcPr>
            <w:tcW w:w="932" w:type="pct"/>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00" w:lineRule="exact"/>
              <w:jc w:val="center"/>
              <w:textAlignment w:val="center"/>
              <w:rPr>
                <w:rFonts w:ascii="宋体" w:hAnsi="宋体" w:cs="宋体"/>
                <w:color w:val="000000"/>
                <w:sz w:val="22"/>
              </w:rPr>
            </w:pPr>
            <w:r>
              <w:rPr>
                <w:rFonts w:hint="eastAsia" w:ascii="宋体" w:hAnsi="宋体" w:cs="宋体"/>
                <w:color w:val="000000"/>
                <w:kern w:val="0"/>
                <w:sz w:val="22"/>
                <w:lang w:bidi="ar"/>
              </w:rPr>
              <w:t>第三方机构审核费用（专家开展清算、入库评审</w:t>
            </w:r>
            <w:r>
              <w:rPr>
                <w:rFonts w:hint="eastAsia" w:ascii="宋体" w:hAnsi="宋体" w:cs="宋体"/>
                <w:color w:val="000000"/>
                <w:kern w:val="0"/>
                <w:sz w:val="22"/>
                <w:lang w:eastAsia="zh-CN" w:bidi="ar"/>
              </w:rPr>
              <w:t>、</w:t>
            </w:r>
            <w:r>
              <w:rPr>
                <w:rFonts w:hint="eastAsia" w:ascii="宋体" w:hAnsi="宋体" w:cs="宋体"/>
                <w:color w:val="000000"/>
                <w:kern w:val="0"/>
                <w:sz w:val="22"/>
                <w:lang w:bidi="ar"/>
              </w:rPr>
              <w:t>完工（验收）前，第三方机构对</w:t>
            </w:r>
            <w:r>
              <w:rPr>
                <w:rFonts w:hint="eastAsia" w:ascii="宋体" w:hAnsi="宋体" w:cs="宋体"/>
                <w:color w:val="000000"/>
                <w:kern w:val="0"/>
                <w:sz w:val="22"/>
                <w:lang w:eastAsia="zh-CN" w:bidi="ar"/>
              </w:rPr>
              <w:t>项目</w:t>
            </w:r>
            <w:r>
              <w:rPr>
                <w:rFonts w:hint="eastAsia" w:ascii="宋体" w:hAnsi="宋体" w:cs="宋体"/>
                <w:color w:val="000000"/>
                <w:kern w:val="0"/>
                <w:sz w:val="22"/>
                <w:lang w:bidi="ar"/>
              </w:rPr>
              <w:t>材料完整性、真实性</w:t>
            </w:r>
            <w:r>
              <w:rPr>
                <w:rFonts w:hint="eastAsia" w:ascii="宋体" w:hAnsi="宋体" w:cs="宋体"/>
                <w:color w:val="000000"/>
                <w:kern w:val="0"/>
                <w:sz w:val="22"/>
                <w:lang w:eastAsia="zh-CN" w:bidi="ar"/>
              </w:rPr>
              <w:t>、准确性</w:t>
            </w:r>
            <w:r>
              <w:rPr>
                <w:rFonts w:hint="eastAsia" w:ascii="宋体" w:hAnsi="宋体" w:cs="宋体"/>
                <w:color w:val="000000"/>
                <w:kern w:val="0"/>
                <w:sz w:val="22"/>
                <w:lang w:bidi="ar"/>
              </w:rPr>
              <w:t>审查，</w:t>
            </w:r>
            <w:r>
              <w:rPr>
                <w:rFonts w:hint="eastAsia" w:ascii="宋体" w:hAnsi="宋体" w:cs="宋体"/>
                <w:color w:val="000000"/>
                <w:kern w:val="0"/>
                <w:sz w:val="22"/>
                <w:lang w:eastAsia="zh-CN" w:bidi="ar"/>
              </w:rPr>
              <w:t>以及</w:t>
            </w:r>
            <w:r>
              <w:rPr>
                <w:rFonts w:hint="eastAsia" w:ascii="宋体" w:hAnsi="宋体" w:cs="宋体"/>
                <w:color w:val="000000"/>
                <w:kern w:val="0"/>
                <w:sz w:val="22"/>
                <w:lang w:bidi="ar"/>
              </w:rPr>
              <w:t>项目查重等）</w:t>
            </w:r>
          </w:p>
        </w:tc>
        <w:tc>
          <w:tcPr>
            <w:tcW w:w="137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00" w:lineRule="exact"/>
              <w:jc w:val="left"/>
              <w:textAlignment w:val="center"/>
              <w:rPr>
                <w:rFonts w:ascii="宋体" w:hAnsi="宋体" w:cs="宋体"/>
                <w:color w:val="000000"/>
                <w:sz w:val="22"/>
              </w:rPr>
            </w:pPr>
            <w:r>
              <w:rPr>
                <w:rFonts w:hint="eastAsia" w:ascii="宋体" w:hAnsi="宋体" w:cs="宋体"/>
                <w:color w:val="000000"/>
                <w:kern w:val="0"/>
                <w:sz w:val="22"/>
                <w:lang w:bidi="ar"/>
              </w:rPr>
              <w:t>单个项目要件材料在10份以内的，100元/个。</w:t>
            </w:r>
          </w:p>
        </w:tc>
        <w:tc>
          <w:tcPr>
            <w:tcW w:w="2090"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300" w:lineRule="exact"/>
              <w:jc w:val="left"/>
              <w:textAlignment w:val="center"/>
              <w:rPr>
                <w:rFonts w:ascii="宋体" w:hAnsi="宋体" w:cs="宋体"/>
                <w:color w:val="000000"/>
                <w:sz w:val="22"/>
              </w:rPr>
            </w:pPr>
            <w:r>
              <w:rPr>
                <w:rFonts w:hint="eastAsia" w:ascii="宋体" w:hAnsi="宋体" w:cs="宋体"/>
                <w:color w:val="000000"/>
                <w:kern w:val="0"/>
                <w:sz w:val="22"/>
                <w:lang w:bidi="ar"/>
              </w:rPr>
              <w:t>以1个项目材料作为计价单位。单个审计报告、财务报告、国土证等或单张发票，计1份要件材料。</w:t>
            </w:r>
          </w:p>
        </w:tc>
      </w:tr>
      <w:tr>
        <w:tblPrEx>
          <w:tblCellMar>
            <w:top w:w="0" w:type="dxa"/>
            <w:left w:w="108" w:type="dxa"/>
            <w:bottom w:w="0" w:type="dxa"/>
            <w:right w:w="108" w:type="dxa"/>
          </w:tblCellMar>
        </w:tblPrEx>
        <w:trPr>
          <w:trHeight w:val="635" w:hRule="atLeast"/>
          <w:jc w:val="center"/>
        </w:trPr>
        <w:tc>
          <w:tcPr>
            <w:tcW w:w="380" w:type="pct"/>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line="240" w:lineRule="auto"/>
              <w:jc w:val="center"/>
              <w:rPr>
                <w:rFonts w:ascii="宋体" w:hAnsi="宋体" w:cs="宋体"/>
                <w:color w:val="000000"/>
                <w:sz w:val="22"/>
              </w:rPr>
            </w:pPr>
          </w:p>
        </w:tc>
        <w:tc>
          <w:tcPr>
            <w:tcW w:w="226" w:type="pct"/>
            <w:vMerge w:val="continue"/>
            <w:tcBorders>
              <w:top w:val="single" w:color="000000" w:sz="4" w:space="0"/>
              <w:left w:val="single" w:color="000000" w:sz="4" w:space="0"/>
              <w:bottom w:val="nil"/>
              <w:right w:val="single" w:color="000000" w:sz="4" w:space="0"/>
            </w:tcBorders>
            <w:vAlign w:val="center"/>
          </w:tcPr>
          <w:p>
            <w:pPr>
              <w:spacing w:before="0" w:beforeAutospacing="0" w:after="0" w:afterAutospacing="0" w:line="240" w:lineRule="auto"/>
              <w:jc w:val="center"/>
              <w:rPr>
                <w:rFonts w:ascii="宋体" w:hAnsi="宋体" w:cs="宋体"/>
                <w:color w:val="000000"/>
                <w:sz w:val="22"/>
              </w:rPr>
            </w:pPr>
          </w:p>
        </w:tc>
        <w:tc>
          <w:tcPr>
            <w:tcW w:w="932" w:type="pct"/>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00" w:lineRule="exact"/>
              <w:jc w:val="center"/>
              <w:rPr>
                <w:rFonts w:ascii="宋体" w:hAnsi="宋体" w:cs="宋体"/>
                <w:color w:val="000000"/>
                <w:sz w:val="22"/>
              </w:rPr>
            </w:pPr>
          </w:p>
        </w:tc>
        <w:tc>
          <w:tcPr>
            <w:tcW w:w="137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00" w:lineRule="exact"/>
              <w:jc w:val="left"/>
              <w:textAlignment w:val="center"/>
              <w:rPr>
                <w:rFonts w:ascii="宋体" w:hAnsi="宋体" w:cs="宋体"/>
                <w:color w:val="000000"/>
                <w:sz w:val="22"/>
              </w:rPr>
            </w:pPr>
            <w:r>
              <w:rPr>
                <w:rFonts w:hint="eastAsia" w:ascii="宋体" w:hAnsi="宋体" w:cs="宋体"/>
                <w:color w:val="000000"/>
                <w:kern w:val="0"/>
                <w:sz w:val="22"/>
                <w:lang w:bidi="ar"/>
              </w:rPr>
              <w:t>单个项目要件材料在11-30份的，300元/个。</w:t>
            </w:r>
          </w:p>
        </w:tc>
        <w:tc>
          <w:tcPr>
            <w:tcW w:w="2090"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300" w:lineRule="exact"/>
              <w:jc w:val="left"/>
              <w:rPr>
                <w:rFonts w:ascii="宋体" w:hAnsi="宋体" w:cs="宋体"/>
                <w:color w:val="000000"/>
                <w:sz w:val="22"/>
              </w:rPr>
            </w:pPr>
          </w:p>
        </w:tc>
      </w:tr>
      <w:tr>
        <w:trPr>
          <w:trHeight w:val="517" w:hRule="atLeast"/>
          <w:jc w:val="center"/>
        </w:trPr>
        <w:tc>
          <w:tcPr>
            <w:tcW w:w="380" w:type="pct"/>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line="240" w:lineRule="auto"/>
              <w:jc w:val="center"/>
              <w:rPr>
                <w:rFonts w:ascii="宋体" w:hAnsi="宋体" w:cs="宋体"/>
                <w:color w:val="000000"/>
                <w:sz w:val="22"/>
              </w:rPr>
            </w:pPr>
          </w:p>
        </w:tc>
        <w:tc>
          <w:tcPr>
            <w:tcW w:w="226" w:type="pct"/>
            <w:vMerge w:val="continue"/>
            <w:tcBorders>
              <w:top w:val="single" w:color="000000" w:sz="4" w:space="0"/>
              <w:left w:val="single" w:color="000000" w:sz="4" w:space="0"/>
              <w:bottom w:val="nil"/>
              <w:right w:val="single" w:color="000000" w:sz="4" w:space="0"/>
            </w:tcBorders>
            <w:vAlign w:val="center"/>
          </w:tcPr>
          <w:p>
            <w:pPr>
              <w:spacing w:before="0" w:beforeAutospacing="0" w:after="0" w:afterAutospacing="0" w:line="240" w:lineRule="auto"/>
              <w:jc w:val="center"/>
              <w:rPr>
                <w:rFonts w:ascii="宋体" w:hAnsi="宋体" w:cs="宋体"/>
                <w:color w:val="000000"/>
                <w:sz w:val="22"/>
              </w:rPr>
            </w:pPr>
          </w:p>
        </w:tc>
        <w:tc>
          <w:tcPr>
            <w:tcW w:w="932" w:type="pct"/>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00" w:lineRule="exact"/>
              <w:jc w:val="center"/>
              <w:rPr>
                <w:rFonts w:ascii="宋体" w:hAnsi="宋体" w:cs="宋体"/>
                <w:color w:val="000000"/>
                <w:sz w:val="22"/>
              </w:rPr>
            </w:pPr>
          </w:p>
        </w:tc>
        <w:tc>
          <w:tcPr>
            <w:tcW w:w="137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00" w:lineRule="exact"/>
              <w:jc w:val="left"/>
              <w:textAlignment w:val="center"/>
              <w:rPr>
                <w:rFonts w:ascii="宋体" w:hAnsi="宋体" w:cs="宋体"/>
                <w:color w:val="000000"/>
                <w:sz w:val="22"/>
              </w:rPr>
            </w:pPr>
            <w:r>
              <w:rPr>
                <w:rFonts w:hint="eastAsia" w:ascii="宋体" w:hAnsi="宋体" w:cs="宋体"/>
                <w:color w:val="000000"/>
                <w:kern w:val="0"/>
                <w:sz w:val="22"/>
                <w:lang w:bidi="ar"/>
              </w:rPr>
              <w:t>单个项目要件材料在31-50份的，500元/个。</w:t>
            </w:r>
          </w:p>
        </w:tc>
        <w:tc>
          <w:tcPr>
            <w:tcW w:w="2090"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300" w:lineRule="exact"/>
              <w:jc w:val="left"/>
              <w:rPr>
                <w:rFonts w:ascii="宋体" w:hAnsi="宋体" w:cs="宋体"/>
                <w:color w:val="000000"/>
                <w:sz w:val="22"/>
              </w:rPr>
            </w:pPr>
          </w:p>
        </w:tc>
      </w:tr>
      <w:tr>
        <w:tblPrEx>
          <w:tblCellMar>
            <w:top w:w="0" w:type="dxa"/>
            <w:left w:w="108" w:type="dxa"/>
            <w:bottom w:w="0" w:type="dxa"/>
            <w:right w:w="108" w:type="dxa"/>
          </w:tblCellMar>
        </w:tblPrEx>
        <w:trPr>
          <w:trHeight w:val="90" w:hRule="atLeast"/>
          <w:jc w:val="center"/>
        </w:trPr>
        <w:tc>
          <w:tcPr>
            <w:tcW w:w="380" w:type="pct"/>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line="240" w:lineRule="auto"/>
              <w:jc w:val="center"/>
              <w:rPr>
                <w:rFonts w:ascii="宋体" w:hAnsi="宋体" w:cs="宋体"/>
                <w:color w:val="000000"/>
                <w:sz w:val="22"/>
              </w:rPr>
            </w:pPr>
          </w:p>
        </w:tc>
        <w:tc>
          <w:tcPr>
            <w:tcW w:w="226" w:type="pct"/>
            <w:vMerge w:val="continue"/>
            <w:tcBorders>
              <w:top w:val="single" w:color="000000" w:sz="4" w:space="0"/>
              <w:left w:val="single" w:color="000000" w:sz="4" w:space="0"/>
              <w:bottom w:val="nil"/>
              <w:right w:val="single" w:color="000000" w:sz="4" w:space="0"/>
            </w:tcBorders>
            <w:vAlign w:val="center"/>
          </w:tcPr>
          <w:p>
            <w:pPr>
              <w:spacing w:before="0" w:beforeAutospacing="0" w:after="0" w:afterAutospacing="0" w:line="240" w:lineRule="auto"/>
              <w:jc w:val="center"/>
              <w:rPr>
                <w:rFonts w:ascii="宋体" w:hAnsi="宋体" w:cs="宋体"/>
                <w:color w:val="000000"/>
                <w:sz w:val="22"/>
              </w:rPr>
            </w:pPr>
          </w:p>
        </w:tc>
        <w:tc>
          <w:tcPr>
            <w:tcW w:w="932" w:type="pct"/>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00" w:lineRule="exact"/>
              <w:jc w:val="center"/>
              <w:rPr>
                <w:rFonts w:ascii="宋体" w:hAnsi="宋体" w:cs="宋体"/>
                <w:color w:val="000000"/>
                <w:sz w:val="22"/>
              </w:rPr>
            </w:pPr>
          </w:p>
        </w:tc>
        <w:tc>
          <w:tcPr>
            <w:tcW w:w="137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00" w:lineRule="exact"/>
              <w:jc w:val="left"/>
              <w:textAlignment w:val="center"/>
              <w:rPr>
                <w:rFonts w:ascii="宋体" w:hAnsi="宋体" w:cs="宋体"/>
                <w:color w:val="000000"/>
                <w:sz w:val="22"/>
              </w:rPr>
            </w:pPr>
            <w:r>
              <w:rPr>
                <w:rFonts w:hint="eastAsia" w:ascii="宋体" w:hAnsi="宋体" w:cs="宋体"/>
                <w:color w:val="000000"/>
                <w:kern w:val="0"/>
                <w:sz w:val="22"/>
                <w:lang w:bidi="ar"/>
              </w:rPr>
              <w:t>单个项目要件材料在51份以上，800元/个。</w:t>
            </w:r>
          </w:p>
        </w:tc>
        <w:tc>
          <w:tcPr>
            <w:tcW w:w="2090"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300" w:lineRule="exact"/>
              <w:jc w:val="left"/>
              <w:rPr>
                <w:rFonts w:ascii="宋体" w:hAnsi="宋体" w:cs="宋体"/>
                <w:color w:val="000000"/>
                <w:sz w:val="22"/>
              </w:rPr>
            </w:pPr>
          </w:p>
        </w:tc>
      </w:tr>
      <w:tr>
        <w:tblPrEx>
          <w:tblCellMar>
            <w:top w:w="0" w:type="dxa"/>
            <w:left w:w="108" w:type="dxa"/>
            <w:bottom w:w="0" w:type="dxa"/>
            <w:right w:w="108" w:type="dxa"/>
          </w:tblCellMar>
        </w:tblPrEx>
        <w:trPr>
          <w:trHeight w:val="511" w:hRule="atLeast"/>
          <w:jc w:val="center"/>
        </w:trPr>
        <w:tc>
          <w:tcPr>
            <w:tcW w:w="380"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226" w:type="pct"/>
            <w:vMerge w:val="continue"/>
            <w:tcBorders>
              <w:top w:val="single" w:color="000000" w:sz="4" w:space="0"/>
              <w:left w:val="single" w:color="000000" w:sz="4" w:space="0"/>
              <w:bottom w:val="nil"/>
              <w:right w:val="single" w:color="000000" w:sz="4" w:space="0"/>
            </w:tcBorders>
            <w:vAlign w:val="center"/>
          </w:tcPr>
          <w:p>
            <w:pPr>
              <w:spacing w:before="0" w:beforeAutospacing="0" w:after="0" w:afterAutospacing="0" w:line="240" w:lineRule="auto"/>
              <w:jc w:val="center"/>
              <w:rPr>
                <w:rFonts w:ascii="宋体" w:hAnsi="宋体" w:cs="宋体"/>
                <w:color w:val="000000"/>
                <w:sz w:val="22"/>
              </w:rPr>
            </w:pPr>
          </w:p>
        </w:tc>
        <w:tc>
          <w:tcPr>
            <w:tcW w:w="932"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300" w:lineRule="exact"/>
              <w:jc w:val="center"/>
              <w:textAlignment w:val="center"/>
              <w:rPr>
                <w:rFonts w:ascii="宋体" w:hAnsi="宋体" w:cs="宋体"/>
                <w:color w:val="000000"/>
                <w:sz w:val="22"/>
              </w:rPr>
            </w:pPr>
            <w:r>
              <w:rPr>
                <w:rFonts w:hint="eastAsia" w:ascii="宋体" w:hAnsi="宋体" w:cs="宋体"/>
                <w:color w:val="000000"/>
                <w:kern w:val="0"/>
                <w:sz w:val="22"/>
                <w:lang w:bidi="ar"/>
              </w:rPr>
              <w:t>清算、评审、验收（完工评价）工作手册及评审指标体系设计费</w:t>
            </w:r>
          </w:p>
        </w:tc>
        <w:tc>
          <w:tcPr>
            <w:tcW w:w="1370" w:type="pct"/>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300" w:lineRule="exact"/>
              <w:jc w:val="center"/>
              <w:textAlignment w:val="center"/>
              <w:rPr>
                <w:rFonts w:ascii="宋体" w:hAnsi="宋体" w:cs="宋体"/>
                <w:color w:val="000000"/>
                <w:sz w:val="22"/>
              </w:rPr>
            </w:pPr>
            <w:r>
              <w:rPr>
                <w:rFonts w:hint="eastAsia" w:ascii="宋体" w:hAnsi="宋体" w:cs="宋体"/>
                <w:color w:val="000000"/>
                <w:kern w:val="0"/>
                <w:sz w:val="22"/>
                <w:lang w:bidi="ar"/>
              </w:rPr>
              <w:t>1000元/专题</w:t>
            </w:r>
          </w:p>
        </w:tc>
        <w:tc>
          <w:tcPr>
            <w:tcW w:w="209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00" w:lineRule="exact"/>
              <w:jc w:val="left"/>
              <w:textAlignment w:val="center"/>
              <w:rPr>
                <w:rFonts w:ascii="宋体" w:hAnsi="宋体" w:cs="宋体"/>
                <w:color w:val="000000"/>
                <w:sz w:val="22"/>
              </w:rPr>
            </w:pPr>
            <w:r>
              <w:rPr>
                <w:rFonts w:hint="eastAsia" w:ascii="宋体" w:hAnsi="宋体" w:cs="宋体"/>
                <w:color w:val="000000"/>
                <w:kern w:val="0"/>
                <w:sz w:val="22"/>
                <w:lang w:bidi="ar"/>
              </w:rPr>
              <w:t>本年度专题包括测算项目清算、支持项目入库评审、支持项目验收（完工评价），仅制定评审手册，不须设计对经济及技术指标打分的评审指标体系。</w:t>
            </w:r>
          </w:p>
        </w:tc>
      </w:tr>
      <w:tr>
        <w:tblPrEx>
          <w:tblCellMar>
            <w:top w:w="0" w:type="dxa"/>
            <w:left w:w="108" w:type="dxa"/>
            <w:bottom w:w="0" w:type="dxa"/>
            <w:right w:w="108" w:type="dxa"/>
          </w:tblCellMar>
        </w:tblPrEx>
        <w:trPr>
          <w:trHeight w:val="878" w:hRule="atLeast"/>
          <w:jc w:val="center"/>
        </w:trPr>
        <w:tc>
          <w:tcPr>
            <w:tcW w:w="380" w:type="pct"/>
            <w:vMerge w:val="continue"/>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line="240" w:lineRule="auto"/>
              <w:jc w:val="center"/>
              <w:rPr>
                <w:rFonts w:ascii="宋体" w:hAnsi="宋体" w:cs="宋体"/>
                <w:color w:val="000000"/>
                <w:sz w:val="22"/>
              </w:rPr>
            </w:pPr>
          </w:p>
        </w:tc>
        <w:tc>
          <w:tcPr>
            <w:tcW w:w="226" w:type="pct"/>
            <w:vMerge w:val="continue"/>
            <w:tcBorders>
              <w:top w:val="single" w:color="000000" w:sz="4" w:space="0"/>
              <w:left w:val="single" w:color="000000" w:sz="4" w:space="0"/>
              <w:bottom w:val="nil"/>
              <w:right w:val="single" w:color="000000" w:sz="4" w:space="0"/>
            </w:tcBorders>
            <w:vAlign w:val="center"/>
          </w:tcPr>
          <w:p>
            <w:pPr>
              <w:spacing w:before="0" w:beforeAutospacing="0" w:after="0" w:afterAutospacing="0" w:line="240" w:lineRule="auto"/>
              <w:jc w:val="center"/>
              <w:rPr>
                <w:rFonts w:ascii="宋体" w:hAnsi="宋体" w:cs="宋体"/>
                <w:color w:val="000000"/>
                <w:sz w:val="22"/>
              </w:rPr>
            </w:pPr>
          </w:p>
        </w:tc>
        <w:tc>
          <w:tcPr>
            <w:tcW w:w="932"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300" w:lineRule="exact"/>
              <w:jc w:val="center"/>
              <w:rPr>
                <w:rFonts w:ascii="宋体" w:hAnsi="宋体" w:cs="宋体"/>
                <w:color w:val="000000"/>
                <w:sz w:val="22"/>
              </w:rPr>
            </w:pPr>
          </w:p>
        </w:tc>
        <w:tc>
          <w:tcPr>
            <w:tcW w:w="1370" w:type="pct"/>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300" w:lineRule="exact"/>
              <w:jc w:val="center"/>
              <w:textAlignment w:val="center"/>
              <w:rPr>
                <w:rFonts w:ascii="宋体" w:hAnsi="宋体" w:cs="宋体"/>
                <w:color w:val="000000"/>
                <w:sz w:val="22"/>
              </w:rPr>
            </w:pPr>
            <w:r>
              <w:rPr>
                <w:rFonts w:hint="eastAsia" w:ascii="宋体" w:hAnsi="宋体" w:cs="宋体"/>
                <w:color w:val="000000"/>
                <w:kern w:val="0"/>
                <w:sz w:val="22"/>
                <w:lang w:bidi="ar"/>
              </w:rPr>
              <w:t>5000元/专题</w:t>
            </w:r>
          </w:p>
        </w:tc>
        <w:tc>
          <w:tcPr>
            <w:tcW w:w="209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00" w:lineRule="exact"/>
              <w:jc w:val="left"/>
              <w:textAlignment w:val="center"/>
              <w:rPr>
                <w:rFonts w:ascii="宋体" w:hAnsi="宋体" w:cs="宋体"/>
                <w:color w:val="000000"/>
                <w:sz w:val="22"/>
              </w:rPr>
            </w:pPr>
            <w:r>
              <w:rPr>
                <w:rFonts w:hint="eastAsia" w:ascii="宋体" w:hAnsi="宋体" w:cs="宋体"/>
                <w:color w:val="000000"/>
                <w:kern w:val="0"/>
                <w:sz w:val="22"/>
                <w:lang w:bidi="ar"/>
              </w:rPr>
              <w:t>本年度专题包括测算项目清算、支持项目入库评审、支持项目验收（完工评价），既制定评审手册，并须设计评审指标体系（服务期内相同专题不计算费用）。</w:t>
            </w:r>
          </w:p>
        </w:tc>
      </w:tr>
      <w:tr>
        <w:trPr>
          <w:trHeight w:val="1279" w:hRule="atLeast"/>
          <w:jc w:val="center"/>
        </w:trPr>
        <w:tc>
          <w:tcPr>
            <w:tcW w:w="380" w:type="pct"/>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226" w:type="pct"/>
            <w:vMerge w:val="continue"/>
            <w:tcBorders>
              <w:top w:val="single" w:color="000000" w:sz="4" w:space="0"/>
              <w:left w:val="single" w:color="000000" w:sz="4" w:space="0"/>
              <w:bottom w:val="nil"/>
              <w:right w:val="single" w:color="000000" w:sz="4" w:space="0"/>
            </w:tcBorders>
            <w:vAlign w:val="center"/>
          </w:tcPr>
          <w:p>
            <w:pPr>
              <w:spacing w:before="0" w:beforeAutospacing="0" w:after="0" w:afterAutospacing="0" w:line="240" w:lineRule="auto"/>
              <w:jc w:val="center"/>
              <w:rPr>
                <w:rFonts w:ascii="宋体" w:hAnsi="宋体" w:cs="宋体"/>
                <w:color w:val="000000"/>
                <w:sz w:val="22"/>
              </w:rPr>
            </w:pPr>
          </w:p>
        </w:tc>
        <w:tc>
          <w:tcPr>
            <w:tcW w:w="932" w:type="pct"/>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300" w:lineRule="exact"/>
              <w:jc w:val="center"/>
              <w:textAlignment w:val="center"/>
              <w:rPr>
                <w:rFonts w:ascii="宋体" w:hAnsi="宋体" w:cs="宋体"/>
                <w:color w:val="000000"/>
                <w:sz w:val="22"/>
              </w:rPr>
            </w:pPr>
            <w:r>
              <w:rPr>
                <w:rFonts w:hint="eastAsia" w:ascii="宋体" w:hAnsi="宋体" w:cs="宋体"/>
                <w:color w:val="000000"/>
                <w:kern w:val="0"/>
                <w:sz w:val="22"/>
                <w:lang w:bidi="ar"/>
              </w:rPr>
              <w:t>专家评审费</w:t>
            </w:r>
          </w:p>
        </w:tc>
        <w:tc>
          <w:tcPr>
            <w:tcW w:w="1370" w:type="pct"/>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300" w:lineRule="exact"/>
              <w:jc w:val="center"/>
              <w:textAlignment w:val="center"/>
              <w:rPr>
                <w:rFonts w:ascii="宋体" w:hAnsi="宋体" w:cs="宋体"/>
                <w:color w:val="000000"/>
                <w:sz w:val="22"/>
              </w:rPr>
            </w:pPr>
            <w:r>
              <w:rPr>
                <w:rFonts w:hint="eastAsia" w:ascii="宋体" w:hAnsi="宋体" w:cs="宋体"/>
                <w:color w:val="000000"/>
                <w:kern w:val="0"/>
                <w:sz w:val="22"/>
                <w:lang w:bidi="ar"/>
              </w:rPr>
              <w:t>1500元/人/天</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800元/人/半天</w:t>
            </w:r>
          </w:p>
        </w:tc>
        <w:tc>
          <w:tcPr>
            <w:tcW w:w="209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00" w:lineRule="exact"/>
              <w:jc w:val="left"/>
              <w:textAlignment w:val="center"/>
              <w:rPr>
                <w:rFonts w:ascii="宋体" w:hAnsi="宋体" w:cs="宋体"/>
                <w:color w:val="000000"/>
                <w:sz w:val="22"/>
              </w:rPr>
            </w:pPr>
            <w:r>
              <w:rPr>
                <w:rFonts w:hint="eastAsia" w:ascii="宋体" w:hAnsi="宋体" w:cs="宋体"/>
                <w:color w:val="000000"/>
                <w:kern w:val="0"/>
                <w:sz w:val="22"/>
                <w:lang w:bidi="ar"/>
              </w:rPr>
              <w:t>参考《广东省发展改革委关于印发&lt;广东省发展改革委关于广东省综合评标评审专家库专家薪劳的管理办法&gt;的通知》（粤发改规〔2020〕1号）标准（注：专家的交通出行由机构协助解决）</w:t>
            </w:r>
          </w:p>
        </w:tc>
      </w:tr>
      <w:tr>
        <w:tblPrEx>
          <w:tblCellMar>
            <w:top w:w="0" w:type="dxa"/>
            <w:left w:w="108" w:type="dxa"/>
            <w:bottom w:w="0" w:type="dxa"/>
            <w:right w:w="108" w:type="dxa"/>
          </w:tblCellMar>
        </w:tblPrEx>
        <w:trPr>
          <w:trHeight w:val="1014" w:hRule="atLeast"/>
          <w:jc w:val="center"/>
        </w:trPr>
        <w:tc>
          <w:tcPr>
            <w:tcW w:w="380" w:type="pct"/>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226" w:type="pct"/>
            <w:vMerge w:val="continue"/>
            <w:tcBorders>
              <w:top w:val="single" w:color="000000" w:sz="4" w:space="0"/>
              <w:left w:val="single" w:color="000000" w:sz="4" w:space="0"/>
              <w:bottom w:val="nil"/>
              <w:right w:val="single" w:color="000000" w:sz="4" w:space="0"/>
            </w:tcBorders>
            <w:vAlign w:val="center"/>
          </w:tcPr>
          <w:p>
            <w:pPr>
              <w:spacing w:before="0" w:beforeAutospacing="0" w:after="0" w:afterAutospacing="0" w:line="240" w:lineRule="auto"/>
              <w:jc w:val="center"/>
              <w:rPr>
                <w:rFonts w:ascii="宋体" w:hAnsi="宋体" w:cs="宋体"/>
                <w:color w:val="000000"/>
                <w:sz w:val="22"/>
              </w:rPr>
            </w:pPr>
          </w:p>
        </w:tc>
        <w:tc>
          <w:tcPr>
            <w:tcW w:w="932" w:type="pct"/>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300" w:lineRule="exact"/>
              <w:jc w:val="center"/>
              <w:textAlignment w:val="center"/>
              <w:rPr>
                <w:rFonts w:ascii="宋体" w:hAnsi="宋体" w:cs="宋体"/>
                <w:color w:val="000000"/>
                <w:sz w:val="22"/>
              </w:rPr>
            </w:pPr>
            <w:r>
              <w:rPr>
                <w:rFonts w:hint="eastAsia" w:ascii="宋体" w:hAnsi="宋体" w:cs="宋体"/>
                <w:color w:val="000000"/>
                <w:kern w:val="0"/>
                <w:sz w:val="22"/>
                <w:lang w:bidi="ar"/>
              </w:rPr>
              <w:t>专家住宿费</w:t>
            </w:r>
          </w:p>
        </w:tc>
        <w:tc>
          <w:tcPr>
            <w:tcW w:w="1370" w:type="pct"/>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300" w:lineRule="exact"/>
              <w:jc w:val="center"/>
              <w:textAlignment w:val="center"/>
              <w:rPr>
                <w:rFonts w:ascii="宋体" w:hAnsi="宋体" w:cs="宋体"/>
                <w:color w:val="000000"/>
                <w:sz w:val="22"/>
              </w:rPr>
            </w:pPr>
            <w:r>
              <w:rPr>
                <w:rFonts w:hint="eastAsia" w:ascii="宋体" w:hAnsi="宋体" w:cs="宋体"/>
                <w:color w:val="000000"/>
                <w:kern w:val="0"/>
                <w:sz w:val="22"/>
                <w:lang w:bidi="ar"/>
              </w:rPr>
              <w:t>450元/人/天</w:t>
            </w:r>
          </w:p>
        </w:tc>
        <w:tc>
          <w:tcPr>
            <w:tcW w:w="209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00" w:lineRule="exact"/>
              <w:jc w:val="left"/>
              <w:textAlignment w:val="center"/>
              <w:rPr>
                <w:rFonts w:ascii="宋体" w:hAnsi="宋体" w:cs="宋体"/>
                <w:color w:val="000000"/>
                <w:sz w:val="22"/>
              </w:rPr>
            </w:pPr>
            <w:r>
              <w:rPr>
                <w:rFonts w:hint="eastAsia" w:ascii="宋体" w:hAnsi="宋体" w:cs="宋体"/>
                <w:color w:val="000000"/>
                <w:kern w:val="0"/>
                <w:sz w:val="22"/>
                <w:lang w:bidi="ar"/>
              </w:rPr>
              <w:t>参照《关于调整省直党政机关和事业单位差旅住宿费标准有关问题的通知》（粤财行〔2016〕54号），其他人员标准为：450元/人/天。</w:t>
            </w:r>
          </w:p>
        </w:tc>
      </w:tr>
      <w:tr>
        <w:tblPrEx>
          <w:tblCellMar>
            <w:top w:w="0" w:type="dxa"/>
            <w:left w:w="108" w:type="dxa"/>
            <w:bottom w:w="0" w:type="dxa"/>
            <w:right w:w="108" w:type="dxa"/>
          </w:tblCellMar>
        </w:tblPrEx>
        <w:trPr>
          <w:trHeight w:val="890" w:hRule="atLeast"/>
          <w:jc w:val="center"/>
        </w:trPr>
        <w:tc>
          <w:tcPr>
            <w:tcW w:w="380" w:type="pct"/>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226" w:type="pct"/>
            <w:vMerge w:val="continue"/>
            <w:tcBorders>
              <w:top w:val="single" w:color="000000" w:sz="4" w:space="0"/>
              <w:left w:val="single" w:color="000000" w:sz="4" w:space="0"/>
              <w:bottom w:val="nil"/>
              <w:right w:val="single" w:color="000000" w:sz="4" w:space="0"/>
            </w:tcBorders>
            <w:vAlign w:val="center"/>
          </w:tcPr>
          <w:p>
            <w:pPr>
              <w:spacing w:before="0" w:beforeAutospacing="0" w:after="0" w:afterAutospacing="0" w:line="240" w:lineRule="auto"/>
              <w:jc w:val="center"/>
              <w:rPr>
                <w:rFonts w:ascii="宋体" w:hAnsi="宋体" w:cs="宋体"/>
                <w:color w:val="000000"/>
                <w:sz w:val="22"/>
              </w:rPr>
            </w:pPr>
          </w:p>
        </w:tc>
        <w:tc>
          <w:tcPr>
            <w:tcW w:w="932" w:type="pct"/>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30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专家及工作</w:t>
            </w:r>
          </w:p>
          <w:p>
            <w:pPr>
              <w:widowControl/>
              <w:spacing w:before="0" w:beforeAutospacing="0" w:after="0" w:afterAutospacing="0" w:line="300" w:lineRule="exact"/>
              <w:jc w:val="center"/>
              <w:textAlignment w:val="center"/>
              <w:rPr>
                <w:rFonts w:ascii="宋体" w:hAnsi="宋体" w:cs="宋体"/>
                <w:color w:val="000000"/>
                <w:sz w:val="22"/>
              </w:rPr>
            </w:pPr>
            <w:r>
              <w:rPr>
                <w:rFonts w:hint="eastAsia" w:ascii="宋体" w:hAnsi="宋体" w:cs="宋体"/>
                <w:color w:val="000000"/>
                <w:kern w:val="0"/>
                <w:sz w:val="22"/>
                <w:lang w:bidi="ar"/>
              </w:rPr>
              <w:t>人员餐费</w:t>
            </w:r>
          </w:p>
        </w:tc>
        <w:tc>
          <w:tcPr>
            <w:tcW w:w="1370" w:type="pct"/>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300" w:lineRule="exact"/>
              <w:jc w:val="center"/>
              <w:textAlignment w:val="center"/>
              <w:rPr>
                <w:rFonts w:ascii="宋体" w:hAnsi="宋体" w:cs="宋体"/>
                <w:color w:val="000000"/>
                <w:sz w:val="22"/>
              </w:rPr>
            </w:pPr>
            <w:r>
              <w:rPr>
                <w:rFonts w:hint="eastAsia" w:ascii="宋体" w:hAnsi="宋体" w:cs="宋体"/>
                <w:color w:val="000000"/>
                <w:kern w:val="0"/>
                <w:sz w:val="22"/>
                <w:lang w:bidi="ar"/>
              </w:rPr>
              <w:t>100元/人/天</w:t>
            </w:r>
          </w:p>
        </w:tc>
        <w:tc>
          <w:tcPr>
            <w:tcW w:w="209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00" w:lineRule="exact"/>
              <w:jc w:val="left"/>
              <w:textAlignment w:val="center"/>
              <w:rPr>
                <w:rFonts w:ascii="宋体" w:hAnsi="宋体" w:cs="宋体"/>
                <w:color w:val="000000"/>
                <w:sz w:val="22"/>
              </w:rPr>
            </w:pPr>
            <w:r>
              <w:rPr>
                <w:rFonts w:hint="eastAsia" w:ascii="宋体" w:hAnsi="宋体" w:cs="宋体"/>
                <w:color w:val="000000"/>
                <w:kern w:val="0"/>
                <w:sz w:val="22"/>
                <w:lang w:bidi="ar"/>
              </w:rPr>
              <w:t>参照《市直党政机关和事业单位差旅费管理办法》（江财行〔2014〕99号），伙食补助费标准为：100元/人/天。</w:t>
            </w:r>
          </w:p>
        </w:tc>
      </w:tr>
      <w:tr>
        <w:tblPrEx>
          <w:tblCellMar>
            <w:top w:w="0" w:type="dxa"/>
            <w:left w:w="108" w:type="dxa"/>
            <w:bottom w:w="0" w:type="dxa"/>
            <w:right w:w="108" w:type="dxa"/>
          </w:tblCellMar>
        </w:tblPrEx>
        <w:trPr>
          <w:trHeight w:val="1120" w:hRule="atLeast"/>
          <w:jc w:val="center"/>
        </w:trPr>
        <w:tc>
          <w:tcPr>
            <w:tcW w:w="380" w:type="pct"/>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226" w:type="pct"/>
            <w:vMerge w:val="continue"/>
            <w:tcBorders>
              <w:top w:val="single" w:color="000000" w:sz="4" w:space="0"/>
              <w:left w:val="single" w:color="000000" w:sz="4" w:space="0"/>
              <w:bottom w:val="nil"/>
              <w:right w:val="single" w:color="000000" w:sz="4" w:space="0"/>
            </w:tcBorders>
            <w:vAlign w:val="center"/>
          </w:tcPr>
          <w:p>
            <w:pPr>
              <w:spacing w:before="0" w:beforeAutospacing="0" w:after="0" w:afterAutospacing="0" w:line="240" w:lineRule="auto"/>
              <w:jc w:val="center"/>
              <w:rPr>
                <w:rFonts w:ascii="宋体" w:hAnsi="宋体" w:cs="宋体"/>
                <w:color w:val="000000"/>
                <w:sz w:val="22"/>
              </w:rPr>
            </w:pPr>
          </w:p>
        </w:tc>
        <w:tc>
          <w:tcPr>
            <w:tcW w:w="932" w:type="pct"/>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300" w:lineRule="exact"/>
              <w:jc w:val="center"/>
              <w:textAlignment w:val="center"/>
              <w:rPr>
                <w:rFonts w:ascii="宋体" w:hAnsi="宋体" w:cs="宋体"/>
                <w:color w:val="000000"/>
                <w:sz w:val="22"/>
              </w:rPr>
            </w:pPr>
            <w:r>
              <w:rPr>
                <w:rFonts w:hint="eastAsia" w:ascii="宋体" w:hAnsi="宋体" w:cs="宋体"/>
                <w:color w:val="000000"/>
                <w:kern w:val="0"/>
                <w:sz w:val="22"/>
                <w:lang w:bidi="ar"/>
              </w:rPr>
              <w:t>工作人员劳务费</w:t>
            </w:r>
          </w:p>
        </w:tc>
        <w:tc>
          <w:tcPr>
            <w:tcW w:w="1370" w:type="pct"/>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300" w:lineRule="exact"/>
              <w:jc w:val="center"/>
              <w:textAlignment w:val="center"/>
              <w:rPr>
                <w:rFonts w:ascii="宋体" w:hAnsi="宋体" w:cs="宋体"/>
                <w:color w:val="000000"/>
                <w:sz w:val="22"/>
              </w:rPr>
            </w:pPr>
            <w:r>
              <w:rPr>
                <w:rFonts w:hint="eastAsia" w:ascii="宋体" w:hAnsi="宋体" w:cs="宋体"/>
                <w:color w:val="000000"/>
                <w:kern w:val="0"/>
                <w:sz w:val="22"/>
                <w:lang w:bidi="ar"/>
              </w:rPr>
              <w:t>300元/人/天</w:t>
            </w:r>
          </w:p>
        </w:tc>
        <w:tc>
          <w:tcPr>
            <w:tcW w:w="209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00" w:lineRule="exact"/>
              <w:jc w:val="left"/>
              <w:textAlignment w:val="center"/>
              <w:rPr>
                <w:rFonts w:ascii="宋体" w:hAnsi="宋体" w:cs="宋体"/>
                <w:color w:val="000000"/>
                <w:sz w:val="22"/>
              </w:rPr>
            </w:pPr>
            <w:r>
              <w:rPr>
                <w:rFonts w:hint="eastAsia" w:ascii="宋体" w:hAnsi="宋体" w:cs="宋体"/>
                <w:color w:val="000000"/>
                <w:kern w:val="0"/>
                <w:sz w:val="22"/>
                <w:lang w:bidi="ar"/>
              </w:rPr>
              <w:t>根据《2018年江门市城镇非私营单位就业人员平均工资公告》，按照市区在岗职工年平均工资7.5万元计算，每个工作日工资约300元。</w:t>
            </w:r>
          </w:p>
        </w:tc>
      </w:tr>
      <w:tr>
        <w:trPr>
          <w:trHeight w:val="400" w:hRule="atLeast"/>
          <w:jc w:val="center"/>
        </w:trPr>
        <w:tc>
          <w:tcPr>
            <w:tcW w:w="380" w:type="pct"/>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240" w:lineRule="auto"/>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226" w:type="pct"/>
            <w:vMerge w:val="continue"/>
            <w:tcBorders>
              <w:top w:val="single" w:color="000000" w:sz="4" w:space="0"/>
              <w:left w:val="single" w:color="000000" w:sz="4" w:space="0"/>
              <w:bottom w:val="nil"/>
              <w:right w:val="single" w:color="000000" w:sz="4" w:space="0"/>
            </w:tcBorders>
            <w:vAlign w:val="center"/>
          </w:tcPr>
          <w:p>
            <w:pPr>
              <w:spacing w:before="0" w:beforeAutospacing="0" w:after="0" w:afterAutospacing="0" w:line="240" w:lineRule="auto"/>
              <w:jc w:val="center"/>
              <w:rPr>
                <w:rFonts w:ascii="宋体" w:hAnsi="宋体" w:cs="宋体"/>
                <w:color w:val="000000"/>
                <w:sz w:val="22"/>
              </w:rPr>
            </w:pPr>
          </w:p>
        </w:tc>
        <w:tc>
          <w:tcPr>
            <w:tcW w:w="932" w:type="pct"/>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300" w:lineRule="exact"/>
              <w:jc w:val="center"/>
              <w:textAlignment w:val="center"/>
              <w:rPr>
                <w:rFonts w:ascii="宋体" w:hAnsi="宋体" w:cs="宋体"/>
                <w:color w:val="000000"/>
                <w:sz w:val="22"/>
              </w:rPr>
            </w:pPr>
            <w:r>
              <w:rPr>
                <w:rFonts w:hint="eastAsia" w:ascii="宋体" w:hAnsi="宋体" w:cs="宋体"/>
                <w:color w:val="000000"/>
                <w:kern w:val="0"/>
                <w:sz w:val="22"/>
                <w:lang w:bidi="ar"/>
              </w:rPr>
              <w:t>现场核查车辆费</w:t>
            </w:r>
          </w:p>
        </w:tc>
        <w:tc>
          <w:tcPr>
            <w:tcW w:w="1370" w:type="pct"/>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300" w:lineRule="exact"/>
              <w:jc w:val="center"/>
              <w:textAlignment w:val="center"/>
              <w:rPr>
                <w:rFonts w:ascii="宋体" w:hAnsi="宋体" w:cs="宋体"/>
                <w:color w:val="000000"/>
                <w:sz w:val="22"/>
              </w:rPr>
            </w:pPr>
            <w:r>
              <w:rPr>
                <w:rFonts w:hint="eastAsia" w:ascii="宋体" w:hAnsi="宋体" w:cs="宋体"/>
                <w:color w:val="000000"/>
                <w:kern w:val="0"/>
                <w:sz w:val="22"/>
                <w:lang w:bidi="ar"/>
              </w:rPr>
              <w:t>1200元/辆/天</w:t>
            </w:r>
          </w:p>
        </w:tc>
        <w:tc>
          <w:tcPr>
            <w:tcW w:w="2090" w:type="pc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00" w:lineRule="exact"/>
              <w:jc w:val="left"/>
              <w:textAlignment w:val="center"/>
              <w:rPr>
                <w:rFonts w:ascii="宋体" w:hAnsi="宋体" w:cs="宋体"/>
                <w:color w:val="000000"/>
                <w:sz w:val="22"/>
              </w:rPr>
            </w:pPr>
            <w:r>
              <w:rPr>
                <w:rFonts w:hint="eastAsia" w:ascii="宋体" w:hAnsi="宋体" w:cs="宋体"/>
                <w:color w:val="000000"/>
                <w:kern w:val="0"/>
                <w:sz w:val="22"/>
                <w:lang w:bidi="ar"/>
              </w:rPr>
              <w:t>根据现行市直公务用车租赁服务价格，结合考虑过路费、超公里数等情况来确定。</w:t>
            </w:r>
          </w:p>
        </w:tc>
      </w:tr>
      <w:tr>
        <w:tblPrEx>
          <w:tblCellMar>
            <w:top w:w="0" w:type="dxa"/>
            <w:left w:w="108" w:type="dxa"/>
            <w:bottom w:w="0" w:type="dxa"/>
            <w:right w:w="108" w:type="dxa"/>
          </w:tblCellMar>
        </w:tblPrEx>
        <w:trPr>
          <w:trHeight w:val="395" w:hRule="atLeast"/>
          <w:jc w:val="center"/>
        </w:trPr>
        <w:tc>
          <w:tcPr>
            <w:tcW w:w="380" w:type="pct"/>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240" w:lineRule="auto"/>
              <w:jc w:val="center"/>
              <w:textAlignment w:val="center"/>
              <w:rPr>
                <w:rFonts w:hint="eastAsia" w:ascii="宋体" w:hAnsi="宋体" w:eastAsia="宋体" w:cs="宋体"/>
                <w:color w:val="000000"/>
                <w:sz w:val="22"/>
                <w:lang w:eastAsia="zh-CN"/>
              </w:rPr>
            </w:pPr>
            <w:r>
              <w:rPr>
                <w:rFonts w:hint="eastAsia" w:ascii="宋体" w:hAnsi="宋体" w:cs="宋体"/>
                <w:color w:val="000000"/>
                <w:kern w:val="0"/>
                <w:sz w:val="22"/>
                <w:lang w:val="en-US" w:eastAsia="zh-CN" w:bidi="ar"/>
              </w:rPr>
              <w:t>8</w:t>
            </w:r>
          </w:p>
        </w:tc>
        <w:tc>
          <w:tcPr>
            <w:tcW w:w="1159" w:type="pct"/>
            <w:gridSpan w:val="2"/>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300" w:lineRule="exact"/>
              <w:jc w:val="center"/>
              <w:textAlignment w:val="center"/>
              <w:rPr>
                <w:rFonts w:ascii="宋体" w:hAnsi="宋体" w:cs="宋体"/>
                <w:color w:val="000000"/>
                <w:sz w:val="22"/>
              </w:rPr>
            </w:pPr>
            <w:r>
              <w:rPr>
                <w:rFonts w:hint="eastAsia" w:ascii="宋体" w:hAnsi="宋体" w:cs="宋体"/>
                <w:color w:val="000000"/>
                <w:kern w:val="0"/>
                <w:sz w:val="22"/>
                <w:lang w:bidi="ar"/>
              </w:rPr>
              <w:t>评审服务管理费用</w:t>
            </w:r>
          </w:p>
        </w:tc>
        <w:tc>
          <w:tcPr>
            <w:tcW w:w="1370" w:type="pct"/>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300" w:lineRule="exact"/>
              <w:jc w:val="left"/>
              <w:textAlignment w:val="center"/>
              <w:rPr>
                <w:rFonts w:ascii="宋体" w:hAnsi="宋体" w:cs="宋体"/>
                <w:color w:val="000000"/>
                <w:sz w:val="22"/>
              </w:rPr>
            </w:pPr>
            <w:r>
              <w:rPr>
                <w:rFonts w:hint="eastAsia" w:ascii="宋体" w:hAnsi="宋体" w:cs="宋体"/>
                <w:color w:val="000000"/>
                <w:kern w:val="0"/>
                <w:sz w:val="22"/>
                <w:lang w:bidi="ar"/>
              </w:rPr>
              <w:t>按直接成本的15%计算。</w:t>
            </w:r>
          </w:p>
        </w:tc>
        <w:tc>
          <w:tcPr>
            <w:tcW w:w="2090" w:type="pct"/>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300" w:lineRule="exact"/>
              <w:jc w:val="center"/>
              <w:rPr>
                <w:rFonts w:ascii="宋体" w:hAnsi="宋体" w:cs="宋体"/>
                <w:color w:val="000000"/>
                <w:sz w:val="22"/>
              </w:rPr>
            </w:pPr>
          </w:p>
        </w:tc>
      </w:tr>
      <w:tr>
        <w:tblPrEx>
          <w:tblCellMar>
            <w:top w:w="0" w:type="dxa"/>
            <w:left w:w="108" w:type="dxa"/>
            <w:bottom w:w="0" w:type="dxa"/>
            <w:right w:w="108" w:type="dxa"/>
          </w:tblCellMar>
        </w:tblPrEx>
        <w:trPr>
          <w:trHeight w:val="505" w:hRule="atLeast"/>
          <w:jc w:val="center"/>
        </w:trPr>
        <w:tc>
          <w:tcPr>
            <w:tcW w:w="380" w:type="pct"/>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240" w:lineRule="auto"/>
              <w:jc w:val="center"/>
              <w:textAlignment w:val="center"/>
              <w:rPr>
                <w:rFonts w:hint="eastAsia" w:ascii="宋体" w:hAnsi="宋体" w:eastAsia="宋体" w:cs="宋体"/>
                <w:color w:val="000000"/>
                <w:sz w:val="22"/>
                <w:lang w:eastAsia="zh-CN"/>
              </w:rPr>
            </w:pPr>
            <w:r>
              <w:rPr>
                <w:rFonts w:hint="eastAsia" w:ascii="宋体" w:hAnsi="宋体" w:cs="宋体"/>
                <w:color w:val="000000"/>
                <w:kern w:val="0"/>
                <w:sz w:val="22"/>
                <w:lang w:val="en-US" w:eastAsia="zh-CN" w:bidi="ar"/>
              </w:rPr>
              <w:t>9</w:t>
            </w:r>
          </w:p>
        </w:tc>
        <w:tc>
          <w:tcPr>
            <w:tcW w:w="1159" w:type="pct"/>
            <w:gridSpan w:val="2"/>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300" w:lineRule="exact"/>
              <w:jc w:val="center"/>
              <w:textAlignment w:val="center"/>
              <w:rPr>
                <w:rFonts w:ascii="宋体" w:hAnsi="宋体" w:cs="宋体"/>
                <w:color w:val="000000"/>
                <w:sz w:val="22"/>
              </w:rPr>
            </w:pPr>
            <w:r>
              <w:rPr>
                <w:rFonts w:hint="eastAsia" w:ascii="宋体" w:hAnsi="宋体" w:cs="宋体"/>
                <w:color w:val="000000"/>
                <w:kern w:val="0"/>
                <w:sz w:val="22"/>
                <w:lang w:bidi="ar"/>
              </w:rPr>
              <w:t>评审服务税费</w:t>
            </w:r>
          </w:p>
        </w:tc>
        <w:tc>
          <w:tcPr>
            <w:tcW w:w="1370" w:type="pct"/>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300" w:lineRule="exact"/>
              <w:jc w:val="left"/>
              <w:textAlignment w:val="center"/>
              <w:rPr>
                <w:rFonts w:ascii="宋体" w:hAnsi="宋体" w:cs="宋体"/>
                <w:color w:val="000000"/>
                <w:sz w:val="22"/>
              </w:rPr>
            </w:pPr>
            <w:r>
              <w:rPr>
                <w:rFonts w:hint="eastAsia" w:ascii="宋体" w:hAnsi="宋体" w:cs="宋体"/>
                <w:color w:val="000000"/>
                <w:kern w:val="0"/>
                <w:sz w:val="22"/>
                <w:lang w:bidi="ar"/>
              </w:rPr>
              <w:t>直接成本加上评审服务管理费用后，乘以实际税率。</w:t>
            </w:r>
          </w:p>
        </w:tc>
        <w:tc>
          <w:tcPr>
            <w:tcW w:w="2090" w:type="pct"/>
            <w:tcBorders>
              <w:top w:val="single" w:color="000000" w:sz="4" w:space="0"/>
              <w:left w:val="single" w:color="000000" w:sz="4" w:space="0"/>
              <w:bottom w:val="single" w:color="000000" w:sz="4" w:space="0"/>
              <w:right w:val="single" w:color="000000" w:sz="4" w:space="0"/>
            </w:tcBorders>
            <w:vAlign w:val="center"/>
          </w:tcPr>
          <w:p>
            <w:pPr>
              <w:widowControl/>
              <w:spacing w:before="0" w:beforeAutospacing="0" w:after="0" w:afterAutospacing="0" w:line="300" w:lineRule="exact"/>
              <w:jc w:val="center"/>
              <w:rPr>
                <w:rFonts w:ascii="宋体" w:hAnsi="宋体" w:cs="宋体"/>
                <w:color w:val="000000"/>
                <w:sz w:val="22"/>
              </w:rPr>
            </w:pPr>
          </w:p>
        </w:tc>
      </w:tr>
    </w:tbl>
    <w:p>
      <w:pPr>
        <w:spacing w:line="600" w:lineRule="exact"/>
        <w:jc w:val="center"/>
        <w:rPr>
          <w:rFonts w:ascii="宋体" w:hAnsi="宋体"/>
          <w:b/>
          <w:sz w:val="32"/>
          <w:szCs w:val="32"/>
        </w:rPr>
      </w:pPr>
      <w:r>
        <w:rPr>
          <w:rFonts w:hint="eastAsia" w:ascii="宋体" w:hAnsi="宋体"/>
          <w:b/>
          <w:sz w:val="44"/>
          <w:szCs w:val="44"/>
        </w:rPr>
        <w:t>供应商报价明细表</w:t>
      </w:r>
    </w:p>
    <w:tbl>
      <w:tblPr>
        <w:tblStyle w:val="3"/>
        <w:tblW w:w="5707" w:type="pct"/>
        <w:tblInd w:w="-603" w:type="dxa"/>
        <w:tblLayout w:type="autofit"/>
        <w:tblCellMar>
          <w:top w:w="0" w:type="dxa"/>
          <w:left w:w="108" w:type="dxa"/>
          <w:bottom w:w="0" w:type="dxa"/>
          <w:right w:w="108" w:type="dxa"/>
        </w:tblCellMar>
      </w:tblPr>
      <w:tblGrid>
        <w:gridCol w:w="1360"/>
        <w:gridCol w:w="567"/>
        <w:gridCol w:w="2377"/>
        <w:gridCol w:w="2574"/>
        <w:gridCol w:w="1098"/>
        <w:gridCol w:w="1758"/>
      </w:tblGrid>
      <w:tr>
        <w:tblPrEx>
          <w:tblCellMar>
            <w:top w:w="0" w:type="dxa"/>
            <w:left w:w="108" w:type="dxa"/>
            <w:bottom w:w="0" w:type="dxa"/>
            <w:right w:w="108" w:type="dxa"/>
          </w:tblCellMar>
        </w:tblPrEx>
        <w:trPr>
          <w:trHeight w:val="493" w:hRule="atLeast"/>
          <w:tblHeader/>
        </w:trPr>
        <w:tc>
          <w:tcPr>
            <w:tcW w:w="69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2"/>
              </w:rPr>
            </w:pPr>
            <w:r>
              <w:rPr>
                <w:rFonts w:hint="eastAsia" w:ascii="宋体" w:hAnsi="宋体" w:cs="宋体"/>
                <w:b/>
                <w:color w:val="000000"/>
                <w:kern w:val="0"/>
                <w:sz w:val="22"/>
                <w:lang w:bidi="ar"/>
              </w:rPr>
              <w:t>序号</w:t>
            </w:r>
          </w:p>
        </w:tc>
        <w:tc>
          <w:tcPr>
            <w:tcW w:w="1512" w:type="pct"/>
            <w:gridSpan w:val="2"/>
            <w:tcBorders>
              <w:top w:val="single" w:color="auto" w:sz="4" w:space="0"/>
              <w:left w:val="nil"/>
              <w:bottom w:val="single" w:color="auto" w:sz="4" w:space="0"/>
              <w:right w:val="single" w:color="000000" w:sz="4" w:space="0"/>
            </w:tcBorders>
            <w:vAlign w:val="center"/>
          </w:tcPr>
          <w:p>
            <w:pPr>
              <w:widowControl/>
              <w:jc w:val="center"/>
              <w:textAlignment w:val="center"/>
              <w:rPr>
                <w:rFonts w:ascii="宋体" w:hAnsi="宋体" w:cs="宋体"/>
                <w:b/>
                <w:bCs/>
                <w:color w:val="000000"/>
                <w:kern w:val="0"/>
                <w:sz w:val="22"/>
              </w:rPr>
            </w:pPr>
            <w:r>
              <w:rPr>
                <w:rFonts w:hint="eastAsia" w:ascii="宋体" w:hAnsi="宋体" w:cs="宋体"/>
                <w:b/>
                <w:color w:val="000000"/>
                <w:kern w:val="0"/>
                <w:sz w:val="22"/>
                <w:lang w:bidi="ar"/>
              </w:rPr>
              <w:t>费用类别</w:t>
            </w:r>
          </w:p>
        </w:tc>
        <w:tc>
          <w:tcPr>
            <w:tcW w:w="1322"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2"/>
              </w:rPr>
            </w:pPr>
            <w:r>
              <w:rPr>
                <w:rFonts w:hint="eastAsia" w:ascii="宋体" w:hAnsi="宋体" w:cs="宋体"/>
                <w:b/>
                <w:color w:val="000000"/>
                <w:kern w:val="0"/>
                <w:sz w:val="22"/>
                <w:lang w:bidi="ar"/>
              </w:rPr>
              <w:t>费用标准</w:t>
            </w:r>
          </w:p>
        </w:tc>
        <w:tc>
          <w:tcPr>
            <w:tcW w:w="562"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2"/>
              </w:rPr>
            </w:pPr>
            <w:r>
              <w:rPr>
                <w:rFonts w:hint="eastAsia" w:ascii="宋体" w:hAnsi="宋体" w:cs="宋体"/>
                <w:b/>
                <w:color w:val="000000"/>
                <w:kern w:val="0"/>
                <w:sz w:val="22"/>
                <w:lang w:bidi="ar"/>
              </w:rPr>
              <w:t>单价</w:t>
            </w:r>
          </w:p>
        </w:tc>
        <w:tc>
          <w:tcPr>
            <w:tcW w:w="903" w:type="pct"/>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b/>
                <w:color w:val="000000"/>
                <w:kern w:val="0"/>
                <w:sz w:val="22"/>
                <w:lang w:bidi="ar"/>
              </w:rPr>
            </w:pPr>
            <w:r>
              <w:rPr>
                <w:rFonts w:hint="eastAsia" w:ascii="宋体" w:hAnsi="宋体" w:cs="宋体"/>
                <w:b/>
                <w:color w:val="000000"/>
                <w:kern w:val="0"/>
                <w:sz w:val="22"/>
                <w:lang w:bidi="ar"/>
              </w:rPr>
              <w:t>合计</w:t>
            </w:r>
          </w:p>
        </w:tc>
      </w:tr>
      <w:tr>
        <w:tblPrEx>
          <w:tblCellMar>
            <w:top w:w="0" w:type="dxa"/>
            <w:left w:w="108" w:type="dxa"/>
            <w:bottom w:w="0" w:type="dxa"/>
            <w:right w:w="108" w:type="dxa"/>
          </w:tblCellMar>
        </w:tblPrEx>
        <w:trPr>
          <w:trHeight w:val="765" w:hRule="atLeast"/>
        </w:trPr>
        <w:tc>
          <w:tcPr>
            <w:tcW w:w="699" w:type="pct"/>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lang w:bidi="ar"/>
              </w:rPr>
              <w:t>1</w:t>
            </w:r>
          </w:p>
        </w:tc>
        <w:tc>
          <w:tcPr>
            <w:tcW w:w="291"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lang w:bidi="ar"/>
              </w:rPr>
              <w:t>直接成本</w:t>
            </w:r>
          </w:p>
        </w:tc>
        <w:tc>
          <w:tcPr>
            <w:tcW w:w="1220" w:type="pct"/>
            <w:vMerge w:val="restar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60" w:lineRule="exact"/>
              <w:jc w:val="center"/>
              <w:textAlignment w:val="center"/>
              <w:rPr>
                <w:rFonts w:ascii="宋体" w:hAnsi="宋体" w:cs="宋体"/>
                <w:color w:val="000000"/>
                <w:kern w:val="0"/>
                <w:sz w:val="22"/>
              </w:rPr>
            </w:pPr>
            <w:r>
              <w:rPr>
                <w:rFonts w:hint="eastAsia" w:ascii="宋体" w:hAnsi="宋体" w:cs="宋体"/>
                <w:color w:val="000000"/>
                <w:kern w:val="0"/>
                <w:sz w:val="22"/>
                <w:lang w:bidi="ar"/>
              </w:rPr>
              <w:t>第三方机构审核费用（专家开展清算、入库评审</w:t>
            </w:r>
            <w:r>
              <w:rPr>
                <w:rFonts w:hint="eastAsia" w:ascii="宋体" w:hAnsi="宋体" w:cs="宋体"/>
                <w:color w:val="000000"/>
                <w:kern w:val="0"/>
                <w:sz w:val="22"/>
                <w:lang w:eastAsia="zh-CN" w:bidi="ar"/>
              </w:rPr>
              <w:t>、</w:t>
            </w:r>
            <w:r>
              <w:rPr>
                <w:rFonts w:hint="eastAsia" w:ascii="宋体" w:hAnsi="宋体" w:cs="宋体"/>
                <w:color w:val="000000"/>
                <w:kern w:val="0"/>
                <w:sz w:val="22"/>
                <w:lang w:bidi="ar"/>
              </w:rPr>
              <w:t>完工（验收）前，第三方机构对</w:t>
            </w:r>
            <w:r>
              <w:rPr>
                <w:rFonts w:hint="eastAsia" w:ascii="宋体" w:hAnsi="宋体" w:cs="宋体"/>
                <w:color w:val="000000"/>
                <w:kern w:val="0"/>
                <w:sz w:val="22"/>
                <w:lang w:eastAsia="zh-CN" w:bidi="ar"/>
              </w:rPr>
              <w:t>项目</w:t>
            </w:r>
            <w:r>
              <w:rPr>
                <w:rFonts w:hint="eastAsia" w:ascii="宋体" w:hAnsi="宋体" w:cs="宋体"/>
                <w:color w:val="000000"/>
                <w:kern w:val="0"/>
                <w:sz w:val="22"/>
                <w:lang w:bidi="ar"/>
              </w:rPr>
              <w:t>材料完整性、真实性审查，项目查重等）</w:t>
            </w:r>
          </w:p>
        </w:tc>
        <w:tc>
          <w:tcPr>
            <w:tcW w:w="1322"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60" w:lineRule="exact"/>
              <w:jc w:val="left"/>
              <w:textAlignment w:val="center"/>
              <w:rPr>
                <w:rFonts w:ascii="宋体" w:hAnsi="宋体" w:cs="宋体"/>
                <w:color w:val="000000"/>
                <w:kern w:val="0"/>
                <w:sz w:val="22"/>
              </w:rPr>
            </w:pPr>
            <w:r>
              <w:rPr>
                <w:rFonts w:hint="eastAsia" w:ascii="宋体" w:hAnsi="宋体" w:cs="宋体"/>
                <w:color w:val="000000"/>
                <w:kern w:val="0"/>
                <w:sz w:val="22"/>
                <w:lang w:bidi="ar"/>
              </w:rPr>
              <w:t>单个项目要件材料在10份以内的，100元/个。</w:t>
            </w:r>
          </w:p>
        </w:tc>
        <w:tc>
          <w:tcPr>
            <w:tcW w:w="562" w:type="pct"/>
            <w:vMerge w:val="restart"/>
            <w:tcBorders>
              <w:top w:val="single" w:color="auto" w:sz="4" w:space="0"/>
              <w:left w:val="single" w:color="auto" w:sz="4" w:space="0"/>
              <w:right w:val="single" w:color="auto" w:sz="4" w:space="0"/>
            </w:tcBorders>
            <w:vAlign w:val="center"/>
          </w:tcPr>
          <w:p>
            <w:pPr>
              <w:rPr>
                <w:rFonts w:ascii="宋体" w:hAnsi="宋体" w:cs="宋体"/>
                <w:color w:val="000000"/>
                <w:kern w:val="0"/>
                <w:sz w:val="22"/>
              </w:rPr>
            </w:pPr>
          </w:p>
        </w:tc>
        <w:tc>
          <w:tcPr>
            <w:tcW w:w="903" w:type="pct"/>
            <w:vMerge w:val="restart"/>
            <w:tcBorders>
              <w:top w:val="single" w:color="auto" w:sz="4" w:space="0"/>
              <w:left w:val="single" w:color="auto" w:sz="4" w:space="0"/>
              <w:right w:val="single" w:color="auto" w:sz="4" w:space="0"/>
            </w:tcBorders>
            <w:vAlign w:val="center"/>
          </w:tcPr>
          <w:p>
            <w:pPr>
              <w:rPr>
                <w:rFonts w:ascii="宋体" w:hAnsi="宋体" w:cs="宋体"/>
                <w:color w:val="000000"/>
                <w:kern w:val="0"/>
                <w:sz w:val="22"/>
              </w:rPr>
            </w:pPr>
          </w:p>
        </w:tc>
      </w:tr>
      <w:tr>
        <w:tblPrEx>
          <w:tblCellMar>
            <w:top w:w="0" w:type="dxa"/>
            <w:left w:w="108" w:type="dxa"/>
            <w:bottom w:w="0" w:type="dxa"/>
            <w:right w:w="108" w:type="dxa"/>
          </w:tblCellMar>
        </w:tblPrEx>
        <w:trPr>
          <w:trHeight w:val="775" w:hRule="atLeast"/>
        </w:trPr>
        <w:tc>
          <w:tcPr>
            <w:tcW w:w="699" w:type="pct"/>
            <w:vMerge w:val="continue"/>
            <w:tcBorders>
              <w:left w:val="single" w:color="auto" w:sz="4" w:space="0"/>
              <w:right w:val="single" w:color="auto" w:sz="4" w:space="0"/>
            </w:tcBorders>
            <w:vAlign w:val="center"/>
          </w:tcPr>
          <w:p>
            <w:pPr>
              <w:widowControl/>
              <w:jc w:val="center"/>
              <w:textAlignment w:val="center"/>
              <w:rPr>
                <w:rFonts w:ascii="宋体" w:hAnsi="宋体" w:cs="宋体"/>
                <w:color w:val="000000"/>
                <w:kern w:val="0"/>
                <w:sz w:val="22"/>
              </w:rPr>
            </w:pPr>
          </w:p>
        </w:tc>
        <w:tc>
          <w:tcPr>
            <w:tcW w:w="2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1220" w:type="pct"/>
            <w:vMerge w:val="continue"/>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60" w:lineRule="exact"/>
              <w:jc w:val="center"/>
              <w:rPr>
                <w:rFonts w:ascii="宋体" w:hAnsi="宋体" w:cs="宋体"/>
                <w:color w:val="000000"/>
                <w:kern w:val="0"/>
                <w:sz w:val="22"/>
              </w:rPr>
            </w:pPr>
          </w:p>
        </w:tc>
        <w:tc>
          <w:tcPr>
            <w:tcW w:w="1322"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60" w:lineRule="exact"/>
              <w:jc w:val="left"/>
              <w:textAlignment w:val="center"/>
              <w:rPr>
                <w:rFonts w:ascii="宋体" w:hAnsi="宋体" w:cs="宋体"/>
                <w:color w:val="000000"/>
                <w:kern w:val="0"/>
                <w:sz w:val="22"/>
              </w:rPr>
            </w:pPr>
            <w:r>
              <w:rPr>
                <w:rFonts w:hint="eastAsia" w:ascii="宋体" w:hAnsi="宋体" w:cs="宋体"/>
                <w:color w:val="000000"/>
                <w:kern w:val="0"/>
                <w:sz w:val="22"/>
                <w:lang w:bidi="ar"/>
              </w:rPr>
              <w:t>单个项目要件材料在11-30份的，300元/个。</w:t>
            </w:r>
          </w:p>
        </w:tc>
        <w:tc>
          <w:tcPr>
            <w:tcW w:w="562" w:type="pct"/>
            <w:vMerge w:val="continue"/>
            <w:tcBorders>
              <w:left w:val="single" w:color="auto" w:sz="4" w:space="0"/>
              <w:right w:val="single" w:color="auto" w:sz="4" w:space="0"/>
            </w:tcBorders>
            <w:vAlign w:val="center"/>
          </w:tcPr>
          <w:p>
            <w:pPr>
              <w:rPr>
                <w:rFonts w:ascii="宋体" w:hAnsi="宋体" w:cs="宋体"/>
                <w:color w:val="000000"/>
                <w:kern w:val="0"/>
                <w:sz w:val="22"/>
              </w:rPr>
            </w:pPr>
          </w:p>
        </w:tc>
        <w:tc>
          <w:tcPr>
            <w:tcW w:w="903" w:type="pct"/>
            <w:vMerge w:val="continue"/>
            <w:tcBorders>
              <w:left w:val="single" w:color="auto" w:sz="4" w:space="0"/>
              <w:right w:val="single" w:color="auto" w:sz="4" w:space="0"/>
            </w:tcBorders>
            <w:vAlign w:val="center"/>
          </w:tcPr>
          <w:p>
            <w:pPr>
              <w:rPr>
                <w:rFonts w:ascii="宋体" w:hAnsi="宋体" w:cs="宋体"/>
                <w:color w:val="000000"/>
                <w:kern w:val="0"/>
                <w:sz w:val="22"/>
              </w:rPr>
            </w:pPr>
          </w:p>
        </w:tc>
      </w:tr>
      <w:tr>
        <w:tblPrEx>
          <w:tblCellMar>
            <w:top w:w="0" w:type="dxa"/>
            <w:left w:w="108" w:type="dxa"/>
            <w:bottom w:w="0" w:type="dxa"/>
            <w:right w:w="108" w:type="dxa"/>
          </w:tblCellMar>
        </w:tblPrEx>
        <w:trPr>
          <w:trHeight w:val="702" w:hRule="atLeast"/>
        </w:trPr>
        <w:tc>
          <w:tcPr>
            <w:tcW w:w="699" w:type="pct"/>
            <w:vMerge w:val="continue"/>
            <w:tcBorders>
              <w:left w:val="single" w:color="auto" w:sz="4" w:space="0"/>
              <w:right w:val="single" w:color="auto" w:sz="4" w:space="0"/>
            </w:tcBorders>
            <w:vAlign w:val="center"/>
          </w:tcPr>
          <w:p>
            <w:pPr>
              <w:jc w:val="center"/>
              <w:rPr>
                <w:rFonts w:ascii="宋体" w:hAnsi="宋体" w:cs="宋体"/>
                <w:color w:val="000000"/>
                <w:kern w:val="0"/>
                <w:sz w:val="22"/>
              </w:rPr>
            </w:pPr>
          </w:p>
        </w:tc>
        <w:tc>
          <w:tcPr>
            <w:tcW w:w="2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1220" w:type="pct"/>
            <w:vMerge w:val="continue"/>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60" w:lineRule="exact"/>
              <w:jc w:val="center"/>
              <w:rPr>
                <w:rFonts w:ascii="宋体" w:hAnsi="宋体" w:cs="宋体"/>
                <w:color w:val="000000"/>
                <w:kern w:val="0"/>
                <w:sz w:val="22"/>
              </w:rPr>
            </w:pPr>
          </w:p>
        </w:tc>
        <w:tc>
          <w:tcPr>
            <w:tcW w:w="1322"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60" w:lineRule="exact"/>
              <w:jc w:val="left"/>
              <w:textAlignment w:val="center"/>
              <w:rPr>
                <w:rFonts w:ascii="宋体" w:hAnsi="宋体" w:cs="宋体"/>
                <w:color w:val="000000"/>
                <w:kern w:val="0"/>
                <w:sz w:val="22"/>
              </w:rPr>
            </w:pPr>
            <w:r>
              <w:rPr>
                <w:rFonts w:hint="eastAsia" w:ascii="宋体" w:hAnsi="宋体" w:cs="宋体"/>
                <w:color w:val="000000"/>
                <w:kern w:val="0"/>
                <w:sz w:val="22"/>
                <w:lang w:bidi="ar"/>
              </w:rPr>
              <w:t>单个项目要件材料在31-50份的，500元/个。</w:t>
            </w:r>
          </w:p>
        </w:tc>
        <w:tc>
          <w:tcPr>
            <w:tcW w:w="562" w:type="pct"/>
            <w:vMerge w:val="continue"/>
            <w:tcBorders>
              <w:left w:val="single" w:color="auto" w:sz="4" w:space="0"/>
              <w:right w:val="single" w:color="auto" w:sz="4" w:space="0"/>
            </w:tcBorders>
            <w:vAlign w:val="center"/>
          </w:tcPr>
          <w:p>
            <w:pPr>
              <w:rPr>
                <w:rFonts w:ascii="宋体" w:hAnsi="宋体" w:cs="宋体"/>
                <w:color w:val="000000"/>
                <w:kern w:val="0"/>
                <w:sz w:val="22"/>
              </w:rPr>
            </w:pPr>
          </w:p>
        </w:tc>
        <w:tc>
          <w:tcPr>
            <w:tcW w:w="903" w:type="pct"/>
            <w:vMerge w:val="continue"/>
            <w:tcBorders>
              <w:left w:val="single" w:color="auto" w:sz="4" w:space="0"/>
              <w:right w:val="single" w:color="auto" w:sz="4" w:space="0"/>
            </w:tcBorders>
            <w:vAlign w:val="center"/>
          </w:tcPr>
          <w:p>
            <w:pPr>
              <w:rPr>
                <w:rFonts w:ascii="宋体" w:hAnsi="宋体" w:cs="宋体"/>
                <w:color w:val="000000"/>
                <w:kern w:val="0"/>
                <w:sz w:val="22"/>
              </w:rPr>
            </w:pPr>
          </w:p>
        </w:tc>
      </w:tr>
      <w:tr>
        <w:tblPrEx>
          <w:tblCellMar>
            <w:top w:w="0" w:type="dxa"/>
            <w:left w:w="108" w:type="dxa"/>
            <w:bottom w:w="0" w:type="dxa"/>
            <w:right w:w="108" w:type="dxa"/>
          </w:tblCellMar>
        </w:tblPrEx>
        <w:trPr>
          <w:trHeight w:val="765" w:hRule="atLeast"/>
        </w:trPr>
        <w:tc>
          <w:tcPr>
            <w:tcW w:w="699" w:type="pct"/>
            <w:vMerge w:val="continue"/>
            <w:tcBorders>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rPr>
            </w:pPr>
          </w:p>
        </w:tc>
        <w:tc>
          <w:tcPr>
            <w:tcW w:w="2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1220" w:type="pct"/>
            <w:vMerge w:val="continue"/>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60" w:lineRule="exact"/>
              <w:jc w:val="center"/>
              <w:rPr>
                <w:rFonts w:ascii="宋体" w:hAnsi="宋体" w:cs="宋体"/>
                <w:color w:val="000000"/>
                <w:kern w:val="0"/>
                <w:sz w:val="22"/>
              </w:rPr>
            </w:pPr>
          </w:p>
        </w:tc>
        <w:tc>
          <w:tcPr>
            <w:tcW w:w="1322"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60" w:lineRule="exact"/>
              <w:jc w:val="left"/>
              <w:textAlignment w:val="center"/>
              <w:rPr>
                <w:rFonts w:ascii="宋体" w:hAnsi="宋体" w:cs="宋体"/>
                <w:color w:val="000000"/>
                <w:kern w:val="0"/>
                <w:sz w:val="22"/>
              </w:rPr>
            </w:pPr>
            <w:r>
              <w:rPr>
                <w:rFonts w:hint="eastAsia" w:ascii="宋体" w:hAnsi="宋体" w:cs="宋体"/>
                <w:color w:val="000000"/>
                <w:kern w:val="0"/>
                <w:sz w:val="22"/>
                <w:lang w:bidi="ar"/>
              </w:rPr>
              <w:t>单个项目要件材料在51份以上，800元/个。</w:t>
            </w:r>
          </w:p>
        </w:tc>
        <w:tc>
          <w:tcPr>
            <w:tcW w:w="562" w:type="pct"/>
            <w:vMerge w:val="continue"/>
            <w:tcBorders>
              <w:left w:val="single" w:color="auto" w:sz="4" w:space="0"/>
              <w:bottom w:val="single" w:color="auto" w:sz="4" w:space="0"/>
              <w:right w:val="single" w:color="auto" w:sz="4" w:space="0"/>
            </w:tcBorders>
            <w:vAlign w:val="center"/>
          </w:tcPr>
          <w:p>
            <w:pPr>
              <w:rPr>
                <w:rFonts w:ascii="宋体" w:hAnsi="宋体" w:cs="宋体"/>
                <w:color w:val="000000"/>
                <w:kern w:val="0"/>
                <w:sz w:val="22"/>
              </w:rPr>
            </w:pPr>
          </w:p>
        </w:tc>
        <w:tc>
          <w:tcPr>
            <w:tcW w:w="903" w:type="pct"/>
            <w:vMerge w:val="continue"/>
            <w:tcBorders>
              <w:left w:val="single" w:color="auto" w:sz="4" w:space="0"/>
              <w:bottom w:val="single" w:color="auto" w:sz="4" w:space="0"/>
              <w:right w:val="single" w:color="auto" w:sz="4" w:space="0"/>
            </w:tcBorders>
            <w:vAlign w:val="center"/>
          </w:tcPr>
          <w:p>
            <w:pPr>
              <w:rPr>
                <w:rFonts w:ascii="宋体" w:hAnsi="宋体" w:cs="宋体"/>
                <w:color w:val="000000"/>
                <w:kern w:val="0"/>
                <w:sz w:val="22"/>
              </w:rPr>
            </w:pPr>
          </w:p>
        </w:tc>
      </w:tr>
      <w:tr>
        <w:tblPrEx>
          <w:tblCellMar>
            <w:top w:w="0" w:type="dxa"/>
            <w:left w:w="108" w:type="dxa"/>
            <w:bottom w:w="0" w:type="dxa"/>
            <w:right w:w="108" w:type="dxa"/>
          </w:tblCellMar>
        </w:tblPrEx>
        <w:trPr>
          <w:trHeight w:val="731" w:hRule="atLeast"/>
        </w:trPr>
        <w:tc>
          <w:tcPr>
            <w:tcW w:w="699" w:type="pct"/>
            <w:vMerge w:val="restart"/>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2</w:t>
            </w:r>
          </w:p>
        </w:tc>
        <w:tc>
          <w:tcPr>
            <w:tcW w:w="291" w:type="pct"/>
            <w:vMerge w:val="continue"/>
            <w:tcBorders>
              <w:top w:val="single" w:color="auto" w:sz="4" w:space="0"/>
              <w:left w:val="single" w:color="auto" w:sz="4" w:space="0"/>
              <w:bottom w:val="single" w:color="000000" w:sz="4" w:space="0"/>
              <w:right w:val="single" w:color="auto" w:sz="4" w:space="0"/>
            </w:tcBorders>
            <w:vAlign w:val="center"/>
          </w:tcPr>
          <w:p>
            <w:pPr>
              <w:jc w:val="center"/>
              <w:rPr>
                <w:rFonts w:ascii="宋体" w:hAnsi="宋体" w:cs="宋体"/>
                <w:color w:val="000000"/>
                <w:kern w:val="0"/>
                <w:sz w:val="22"/>
              </w:rPr>
            </w:pPr>
          </w:p>
        </w:tc>
        <w:tc>
          <w:tcPr>
            <w:tcW w:w="1220" w:type="pct"/>
            <w:vMerge w:val="restart"/>
            <w:tcBorders>
              <w:top w:val="single" w:color="auto" w:sz="4" w:space="0"/>
              <w:left w:val="nil"/>
              <w:right w:val="single" w:color="000000" w:sz="4" w:space="0"/>
            </w:tcBorders>
            <w:vAlign w:val="center"/>
          </w:tcPr>
          <w:p>
            <w:pPr>
              <w:widowControl/>
              <w:spacing w:before="0" w:beforeAutospacing="0" w:after="0" w:afterAutospacing="0" w:line="360" w:lineRule="exact"/>
              <w:jc w:val="center"/>
              <w:textAlignment w:val="center"/>
              <w:rPr>
                <w:rFonts w:ascii="宋体" w:hAnsi="宋体" w:cs="宋体"/>
                <w:color w:val="000000"/>
                <w:kern w:val="0"/>
                <w:sz w:val="22"/>
              </w:rPr>
            </w:pPr>
            <w:r>
              <w:rPr>
                <w:rFonts w:hint="eastAsia" w:ascii="宋体" w:hAnsi="宋体" w:cs="宋体"/>
                <w:color w:val="000000"/>
                <w:kern w:val="0"/>
                <w:sz w:val="22"/>
                <w:lang w:bidi="ar"/>
              </w:rPr>
              <w:t>清算、评审、验收（完工评价）工作手册及评审指标体系设计费用</w:t>
            </w:r>
          </w:p>
        </w:tc>
        <w:tc>
          <w:tcPr>
            <w:tcW w:w="1322" w:type="pct"/>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exact"/>
              <w:jc w:val="center"/>
              <w:textAlignment w:val="center"/>
              <w:rPr>
                <w:rFonts w:ascii="宋体" w:hAnsi="宋体" w:cs="宋体"/>
                <w:color w:val="000000"/>
                <w:kern w:val="0"/>
                <w:sz w:val="22"/>
              </w:rPr>
            </w:pPr>
            <w:r>
              <w:rPr>
                <w:rFonts w:hint="eastAsia" w:ascii="宋体" w:hAnsi="宋体" w:cs="宋体"/>
                <w:color w:val="000000"/>
                <w:kern w:val="0"/>
                <w:sz w:val="22"/>
                <w:lang w:bidi="ar"/>
              </w:rPr>
              <w:t>1000元/专题</w:t>
            </w:r>
          </w:p>
        </w:tc>
        <w:tc>
          <w:tcPr>
            <w:tcW w:w="562" w:type="pct"/>
            <w:vMerge w:val="restart"/>
            <w:tcBorders>
              <w:top w:val="single" w:color="auto" w:sz="4" w:space="0"/>
              <w:left w:val="nil"/>
              <w:right w:val="single" w:color="auto" w:sz="4" w:space="0"/>
            </w:tcBorders>
            <w:vAlign w:val="center"/>
          </w:tcPr>
          <w:p>
            <w:pPr>
              <w:jc w:val="left"/>
              <w:rPr>
                <w:rFonts w:ascii="宋体" w:hAnsi="宋体" w:cs="宋体"/>
                <w:color w:val="000000"/>
                <w:kern w:val="0"/>
                <w:sz w:val="22"/>
              </w:rPr>
            </w:pPr>
          </w:p>
        </w:tc>
        <w:tc>
          <w:tcPr>
            <w:tcW w:w="903" w:type="pct"/>
            <w:vMerge w:val="restart"/>
            <w:tcBorders>
              <w:top w:val="single" w:color="auto" w:sz="4" w:space="0"/>
              <w:left w:val="nil"/>
              <w:right w:val="single" w:color="auto" w:sz="4" w:space="0"/>
            </w:tcBorders>
            <w:vAlign w:val="center"/>
          </w:tcPr>
          <w:p>
            <w:pPr>
              <w:jc w:val="left"/>
              <w:rPr>
                <w:rFonts w:ascii="宋体" w:hAnsi="宋体" w:cs="宋体"/>
                <w:color w:val="000000"/>
                <w:kern w:val="0"/>
                <w:sz w:val="22"/>
              </w:rPr>
            </w:pPr>
          </w:p>
        </w:tc>
      </w:tr>
      <w:tr>
        <w:tblPrEx>
          <w:tblCellMar>
            <w:top w:w="0" w:type="dxa"/>
            <w:left w:w="108" w:type="dxa"/>
            <w:bottom w:w="0" w:type="dxa"/>
            <w:right w:w="108" w:type="dxa"/>
          </w:tblCellMar>
        </w:tblPrEx>
        <w:trPr>
          <w:trHeight w:val="666" w:hRule="atLeast"/>
        </w:trPr>
        <w:tc>
          <w:tcPr>
            <w:tcW w:w="699" w:type="pct"/>
            <w:vMerge w:val="continue"/>
            <w:tcBorders>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rPr>
            </w:pPr>
          </w:p>
        </w:tc>
        <w:tc>
          <w:tcPr>
            <w:tcW w:w="291" w:type="pct"/>
            <w:vMerge w:val="continue"/>
            <w:tcBorders>
              <w:top w:val="nil"/>
              <w:left w:val="single" w:color="auto" w:sz="4" w:space="0"/>
              <w:bottom w:val="single" w:color="000000" w:sz="4" w:space="0"/>
              <w:right w:val="single" w:color="auto" w:sz="4" w:space="0"/>
            </w:tcBorders>
            <w:vAlign w:val="center"/>
          </w:tcPr>
          <w:p>
            <w:pPr>
              <w:jc w:val="center"/>
              <w:rPr>
                <w:rFonts w:ascii="宋体" w:hAnsi="宋体" w:cs="宋体"/>
                <w:color w:val="000000"/>
                <w:kern w:val="0"/>
                <w:sz w:val="22"/>
              </w:rPr>
            </w:pPr>
          </w:p>
        </w:tc>
        <w:tc>
          <w:tcPr>
            <w:tcW w:w="1220" w:type="pct"/>
            <w:vMerge w:val="continue"/>
            <w:tcBorders>
              <w:left w:val="nil"/>
              <w:bottom w:val="single" w:color="auto" w:sz="4" w:space="0"/>
              <w:right w:val="single" w:color="000000" w:sz="4" w:space="0"/>
            </w:tcBorders>
            <w:vAlign w:val="center"/>
          </w:tcPr>
          <w:p>
            <w:pPr>
              <w:widowControl/>
              <w:spacing w:before="0" w:beforeAutospacing="0" w:after="0" w:afterAutospacing="0" w:line="360" w:lineRule="exact"/>
              <w:jc w:val="center"/>
              <w:rPr>
                <w:rFonts w:ascii="宋体" w:hAnsi="宋体" w:cs="宋体"/>
                <w:color w:val="000000"/>
                <w:kern w:val="0"/>
                <w:sz w:val="22"/>
              </w:rPr>
            </w:pPr>
          </w:p>
        </w:tc>
        <w:tc>
          <w:tcPr>
            <w:tcW w:w="1322" w:type="pct"/>
            <w:tcBorders>
              <w:top w:val="nil"/>
              <w:left w:val="nil"/>
              <w:bottom w:val="single" w:color="auto" w:sz="4" w:space="0"/>
              <w:right w:val="single" w:color="auto" w:sz="4" w:space="0"/>
            </w:tcBorders>
            <w:vAlign w:val="center"/>
          </w:tcPr>
          <w:p>
            <w:pPr>
              <w:widowControl/>
              <w:spacing w:before="0" w:beforeAutospacing="0" w:after="0" w:afterAutospacing="0" w:line="360" w:lineRule="exact"/>
              <w:jc w:val="center"/>
              <w:textAlignment w:val="center"/>
              <w:rPr>
                <w:rFonts w:ascii="宋体" w:hAnsi="宋体" w:cs="宋体"/>
                <w:color w:val="000000"/>
                <w:kern w:val="0"/>
                <w:sz w:val="22"/>
              </w:rPr>
            </w:pPr>
            <w:r>
              <w:rPr>
                <w:rFonts w:hint="eastAsia" w:ascii="宋体" w:hAnsi="宋体" w:cs="宋体"/>
                <w:color w:val="000000"/>
                <w:kern w:val="0"/>
                <w:sz w:val="22"/>
                <w:lang w:bidi="ar"/>
              </w:rPr>
              <w:t>5000元/专题</w:t>
            </w:r>
          </w:p>
        </w:tc>
        <w:tc>
          <w:tcPr>
            <w:tcW w:w="562" w:type="pct"/>
            <w:vMerge w:val="continue"/>
            <w:tcBorders>
              <w:left w:val="nil"/>
              <w:bottom w:val="single" w:color="auto" w:sz="4" w:space="0"/>
              <w:right w:val="single" w:color="auto" w:sz="4" w:space="0"/>
            </w:tcBorders>
            <w:vAlign w:val="center"/>
          </w:tcPr>
          <w:p>
            <w:pPr>
              <w:jc w:val="left"/>
              <w:rPr>
                <w:rFonts w:ascii="宋体" w:hAnsi="宋体" w:cs="宋体"/>
                <w:color w:val="000000"/>
                <w:kern w:val="0"/>
                <w:sz w:val="22"/>
              </w:rPr>
            </w:pPr>
          </w:p>
        </w:tc>
        <w:tc>
          <w:tcPr>
            <w:tcW w:w="903" w:type="pct"/>
            <w:vMerge w:val="continue"/>
            <w:tcBorders>
              <w:left w:val="nil"/>
              <w:bottom w:val="single" w:color="auto" w:sz="4" w:space="0"/>
              <w:right w:val="single" w:color="auto" w:sz="4" w:space="0"/>
            </w:tcBorders>
            <w:vAlign w:val="center"/>
          </w:tcPr>
          <w:p>
            <w:pPr>
              <w:jc w:val="left"/>
              <w:rPr>
                <w:rFonts w:ascii="宋体" w:hAnsi="宋体" w:cs="宋体"/>
                <w:color w:val="000000"/>
                <w:kern w:val="0"/>
                <w:sz w:val="22"/>
              </w:rPr>
            </w:pPr>
          </w:p>
        </w:tc>
      </w:tr>
      <w:tr>
        <w:tblPrEx>
          <w:tblCellMar>
            <w:top w:w="0" w:type="dxa"/>
            <w:left w:w="108" w:type="dxa"/>
            <w:bottom w:w="0" w:type="dxa"/>
            <w:right w:w="108" w:type="dxa"/>
          </w:tblCellMar>
        </w:tblPrEx>
        <w:trPr>
          <w:trHeight w:val="604" w:hRule="atLeast"/>
        </w:trPr>
        <w:tc>
          <w:tcPr>
            <w:tcW w:w="699" w:type="pct"/>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3</w:t>
            </w:r>
          </w:p>
        </w:tc>
        <w:tc>
          <w:tcPr>
            <w:tcW w:w="291" w:type="pct"/>
            <w:vMerge w:val="continue"/>
            <w:tcBorders>
              <w:top w:val="nil"/>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1220" w:type="pct"/>
            <w:tcBorders>
              <w:top w:val="single" w:color="auto" w:sz="4" w:space="0"/>
              <w:left w:val="nil"/>
              <w:bottom w:val="single" w:color="auto" w:sz="4" w:space="0"/>
              <w:right w:val="single" w:color="000000" w:sz="4" w:space="0"/>
            </w:tcBorders>
            <w:vAlign w:val="center"/>
          </w:tcPr>
          <w:p>
            <w:pPr>
              <w:widowControl/>
              <w:spacing w:before="0" w:beforeAutospacing="0" w:after="0" w:afterAutospacing="0" w:line="360" w:lineRule="exact"/>
              <w:jc w:val="center"/>
              <w:textAlignment w:val="center"/>
              <w:rPr>
                <w:rFonts w:ascii="宋体" w:hAnsi="宋体" w:cs="宋体"/>
                <w:color w:val="000000"/>
                <w:kern w:val="0"/>
                <w:sz w:val="22"/>
              </w:rPr>
            </w:pPr>
            <w:r>
              <w:rPr>
                <w:rFonts w:hint="eastAsia" w:ascii="宋体" w:hAnsi="宋体" w:cs="宋体"/>
                <w:color w:val="000000"/>
                <w:kern w:val="0"/>
                <w:sz w:val="22"/>
                <w:lang w:bidi="ar"/>
              </w:rPr>
              <w:t>专家评审费</w:t>
            </w:r>
          </w:p>
        </w:tc>
        <w:tc>
          <w:tcPr>
            <w:tcW w:w="1322" w:type="pct"/>
            <w:tcBorders>
              <w:top w:val="nil"/>
              <w:left w:val="nil"/>
              <w:bottom w:val="single" w:color="auto" w:sz="4" w:space="0"/>
              <w:right w:val="single" w:color="auto" w:sz="4" w:space="0"/>
            </w:tcBorders>
            <w:vAlign w:val="center"/>
          </w:tcPr>
          <w:p>
            <w:pPr>
              <w:widowControl/>
              <w:spacing w:before="0" w:beforeAutospacing="0" w:after="0" w:afterAutospacing="0" w:line="360" w:lineRule="exact"/>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1500元/人/天</w:t>
            </w:r>
          </w:p>
          <w:p>
            <w:pPr>
              <w:widowControl/>
              <w:spacing w:before="0" w:beforeAutospacing="0" w:after="0" w:afterAutospacing="0" w:line="360" w:lineRule="exact"/>
              <w:jc w:val="center"/>
              <w:textAlignment w:val="center"/>
              <w:rPr>
                <w:rFonts w:ascii="宋体" w:hAnsi="宋体" w:cs="宋体"/>
                <w:color w:val="000000"/>
                <w:kern w:val="0"/>
                <w:sz w:val="22"/>
              </w:rPr>
            </w:pPr>
            <w:r>
              <w:rPr>
                <w:rFonts w:hint="eastAsia" w:ascii="宋体" w:hAnsi="宋体" w:cs="宋体"/>
                <w:color w:val="000000"/>
                <w:kern w:val="0"/>
                <w:sz w:val="22"/>
                <w:lang w:bidi="ar"/>
              </w:rPr>
              <w:t>800元/人/半天</w:t>
            </w:r>
          </w:p>
        </w:tc>
        <w:tc>
          <w:tcPr>
            <w:tcW w:w="562" w:type="pct"/>
            <w:tcBorders>
              <w:top w:val="nil"/>
              <w:left w:val="nil"/>
              <w:bottom w:val="single" w:color="auto" w:sz="4" w:space="0"/>
              <w:right w:val="single" w:color="auto" w:sz="4" w:space="0"/>
            </w:tcBorders>
            <w:vAlign w:val="center"/>
          </w:tcPr>
          <w:p>
            <w:pPr>
              <w:jc w:val="left"/>
              <w:rPr>
                <w:rFonts w:ascii="宋体" w:hAnsi="宋体" w:cs="宋体"/>
                <w:color w:val="000000"/>
                <w:kern w:val="0"/>
                <w:sz w:val="22"/>
              </w:rPr>
            </w:pPr>
          </w:p>
        </w:tc>
        <w:tc>
          <w:tcPr>
            <w:tcW w:w="903" w:type="pct"/>
            <w:tcBorders>
              <w:top w:val="nil"/>
              <w:left w:val="nil"/>
              <w:right w:val="single" w:color="auto" w:sz="4" w:space="0"/>
            </w:tcBorders>
            <w:vAlign w:val="center"/>
          </w:tcPr>
          <w:p>
            <w:pPr>
              <w:jc w:val="left"/>
              <w:rPr>
                <w:rFonts w:ascii="宋体" w:hAnsi="宋体" w:cs="宋体"/>
                <w:color w:val="000000"/>
                <w:kern w:val="0"/>
                <w:sz w:val="22"/>
              </w:rPr>
            </w:pPr>
          </w:p>
        </w:tc>
      </w:tr>
      <w:tr>
        <w:tblPrEx>
          <w:tblCellMar>
            <w:top w:w="0" w:type="dxa"/>
            <w:left w:w="108" w:type="dxa"/>
            <w:bottom w:w="0" w:type="dxa"/>
            <w:right w:w="108" w:type="dxa"/>
          </w:tblCellMar>
        </w:tblPrEx>
        <w:trPr>
          <w:trHeight w:val="704" w:hRule="atLeast"/>
        </w:trPr>
        <w:tc>
          <w:tcPr>
            <w:tcW w:w="69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4</w:t>
            </w:r>
          </w:p>
        </w:tc>
        <w:tc>
          <w:tcPr>
            <w:tcW w:w="2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1220" w:type="pct"/>
            <w:tcBorders>
              <w:top w:val="single" w:color="auto" w:sz="4" w:space="0"/>
              <w:left w:val="nil"/>
              <w:bottom w:val="single" w:color="auto" w:sz="4" w:space="0"/>
              <w:right w:val="single" w:color="000000" w:sz="4" w:space="0"/>
            </w:tcBorders>
            <w:vAlign w:val="center"/>
          </w:tcPr>
          <w:p>
            <w:pPr>
              <w:widowControl/>
              <w:spacing w:before="0" w:beforeAutospacing="0" w:after="0" w:afterAutospacing="0" w:line="360" w:lineRule="exact"/>
              <w:jc w:val="center"/>
              <w:textAlignment w:val="center"/>
              <w:rPr>
                <w:rFonts w:ascii="宋体" w:hAnsi="宋体" w:cs="宋体"/>
                <w:color w:val="000000"/>
                <w:kern w:val="0"/>
                <w:sz w:val="22"/>
              </w:rPr>
            </w:pPr>
            <w:r>
              <w:rPr>
                <w:rFonts w:hint="eastAsia" w:ascii="宋体" w:hAnsi="宋体" w:cs="宋体"/>
                <w:color w:val="000000"/>
                <w:kern w:val="0"/>
                <w:sz w:val="22"/>
                <w:lang w:bidi="ar"/>
              </w:rPr>
              <w:t>专家住宿费</w:t>
            </w:r>
          </w:p>
        </w:tc>
        <w:tc>
          <w:tcPr>
            <w:tcW w:w="1322" w:type="pct"/>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exact"/>
              <w:jc w:val="center"/>
              <w:textAlignment w:val="center"/>
              <w:rPr>
                <w:rFonts w:ascii="宋体" w:hAnsi="宋体" w:cs="宋体"/>
                <w:color w:val="000000"/>
                <w:kern w:val="0"/>
                <w:sz w:val="22"/>
              </w:rPr>
            </w:pPr>
            <w:r>
              <w:rPr>
                <w:rFonts w:hint="eastAsia" w:ascii="宋体" w:hAnsi="宋体" w:cs="宋体"/>
                <w:color w:val="000000"/>
                <w:kern w:val="0"/>
                <w:sz w:val="22"/>
                <w:lang w:bidi="ar"/>
              </w:rPr>
              <w:t>450元/人/天</w:t>
            </w:r>
          </w:p>
        </w:tc>
        <w:tc>
          <w:tcPr>
            <w:tcW w:w="562" w:type="pct"/>
            <w:tcBorders>
              <w:top w:val="single" w:color="auto" w:sz="4" w:space="0"/>
              <w:left w:val="nil"/>
              <w:bottom w:val="single" w:color="auto" w:sz="4" w:space="0"/>
              <w:right w:val="single" w:color="auto" w:sz="4" w:space="0"/>
            </w:tcBorders>
            <w:vAlign w:val="center"/>
          </w:tcPr>
          <w:p>
            <w:pPr>
              <w:jc w:val="left"/>
              <w:rPr>
                <w:rFonts w:ascii="宋体" w:hAnsi="宋体" w:cs="宋体"/>
                <w:color w:val="000000"/>
                <w:kern w:val="0"/>
                <w:sz w:val="22"/>
              </w:rPr>
            </w:pPr>
          </w:p>
        </w:tc>
        <w:tc>
          <w:tcPr>
            <w:tcW w:w="903" w:type="pct"/>
            <w:tcBorders>
              <w:top w:val="single" w:color="auto" w:sz="4" w:space="0"/>
              <w:left w:val="nil"/>
              <w:bottom w:val="single" w:color="auto" w:sz="4" w:space="0"/>
              <w:right w:val="single" w:color="auto" w:sz="4" w:space="0"/>
            </w:tcBorders>
            <w:vAlign w:val="center"/>
          </w:tcPr>
          <w:p>
            <w:pPr>
              <w:jc w:val="left"/>
              <w:rPr>
                <w:rFonts w:ascii="宋体" w:hAnsi="宋体" w:cs="宋体"/>
                <w:color w:val="000000"/>
                <w:kern w:val="0"/>
                <w:sz w:val="22"/>
              </w:rPr>
            </w:pPr>
          </w:p>
        </w:tc>
      </w:tr>
      <w:tr>
        <w:tblPrEx>
          <w:tblCellMar>
            <w:top w:w="0" w:type="dxa"/>
            <w:left w:w="108" w:type="dxa"/>
            <w:bottom w:w="0" w:type="dxa"/>
            <w:right w:w="108" w:type="dxa"/>
          </w:tblCellMar>
        </w:tblPrEx>
        <w:trPr>
          <w:trHeight w:val="670" w:hRule="atLeast"/>
        </w:trPr>
        <w:tc>
          <w:tcPr>
            <w:tcW w:w="69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5</w:t>
            </w:r>
          </w:p>
        </w:tc>
        <w:tc>
          <w:tcPr>
            <w:tcW w:w="2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1220"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60" w:lineRule="exact"/>
              <w:jc w:val="center"/>
              <w:textAlignment w:val="center"/>
              <w:rPr>
                <w:rFonts w:ascii="宋体" w:hAnsi="宋体" w:cs="宋体"/>
                <w:color w:val="000000"/>
                <w:kern w:val="0"/>
                <w:sz w:val="22"/>
              </w:rPr>
            </w:pPr>
            <w:r>
              <w:rPr>
                <w:rFonts w:hint="eastAsia" w:ascii="宋体" w:hAnsi="宋体" w:cs="宋体"/>
                <w:color w:val="000000"/>
                <w:kern w:val="0"/>
                <w:sz w:val="22"/>
                <w:lang w:bidi="ar"/>
              </w:rPr>
              <w:t>专家及工作人员餐费</w:t>
            </w:r>
          </w:p>
        </w:tc>
        <w:tc>
          <w:tcPr>
            <w:tcW w:w="1322"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60" w:lineRule="exact"/>
              <w:jc w:val="center"/>
              <w:textAlignment w:val="center"/>
              <w:rPr>
                <w:rFonts w:ascii="宋体" w:hAnsi="宋体" w:cs="宋体"/>
                <w:color w:val="000000"/>
                <w:kern w:val="0"/>
                <w:sz w:val="22"/>
              </w:rPr>
            </w:pPr>
            <w:r>
              <w:rPr>
                <w:rFonts w:hint="eastAsia" w:ascii="宋体" w:hAnsi="宋体" w:cs="宋体"/>
                <w:color w:val="000000"/>
                <w:kern w:val="0"/>
                <w:sz w:val="22"/>
                <w:lang w:bidi="ar"/>
              </w:rPr>
              <w:t>100元/人/天</w:t>
            </w:r>
          </w:p>
        </w:tc>
        <w:tc>
          <w:tcPr>
            <w:tcW w:w="562"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2"/>
              </w:rPr>
            </w:pPr>
          </w:p>
        </w:tc>
        <w:tc>
          <w:tcPr>
            <w:tcW w:w="903"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2"/>
              </w:rPr>
            </w:pPr>
          </w:p>
        </w:tc>
      </w:tr>
      <w:tr>
        <w:tblPrEx>
          <w:tblCellMar>
            <w:top w:w="0" w:type="dxa"/>
            <w:left w:w="108" w:type="dxa"/>
            <w:bottom w:w="0" w:type="dxa"/>
            <w:right w:w="108" w:type="dxa"/>
          </w:tblCellMar>
        </w:tblPrEx>
        <w:trPr>
          <w:trHeight w:val="685" w:hRule="atLeast"/>
        </w:trPr>
        <w:tc>
          <w:tcPr>
            <w:tcW w:w="69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6</w:t>
            </w:r>
          </w:p>
        </w:tc>
        <w:tc>
          <w:tcPr>
            <w:tcW w:w="291"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1220"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60" w:lineRule="exact"/>
              <w:jc w:val="center"/>
              <w:textAlignment w:val="center"/>
              <w:rPr>
                <w:rFonts w:ascii="宋体" w:hAnsi="宋体" w:cs="宋体"/>
                <w:color w:val="000000"/>
                <w:kern w:val="0"/>
                <w:sz w:val="22"/>
              </w:rPr>
            </w:pPr>
            <w:r>
              <w:rPr>
                <w:rFonts w:hint="eastAsia" w:ascii="宋体" w:hAnsi="宋体" w:cs="宋体"/>
                <w:color w:val="000000"/>
                <w:kern w:val="0"/>
                <w:sz w:val="22"/>
                <w:lang w:bidi="ar"/>
              </w:rPr>
              <w:t>工作人员劳务费用</w:t>
            </w:r>
          </w:p>
        </w:tc>
        <w:tc>
          <w:tcPr>
            <w:tcW w:w="1322"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60" w:lineRule="exact"/>
              <w:jc w:val="center"/>
              <w:textAlignment w:val="center"/>
              <w:rPr>
                <w:rFonts w:ascii="宋体" w:hAnsi="宋体" w:cs="宋体"/>
                <w:color w:val="000000"/>
                <w:kern w:val="0"/>
                <w:sz w:val="22"/>
              </w:rPr>
            </w:pPr>
            <w:r>
              <w:rPr>
                <w:rFonts w:hint="eastAsia" w:ascii="宋体" w:hAnsi="宋体" w:cs="宋体"/>
                <w:color w:val="000000"/>
                <w:kern w:val="0"/>
                <w:sz w:val="22"/>
                <w:lang w:bidi="ar"/>
              </w:rPr>
              <w:t>300元/人/天</w:t>
            </w:r>
          </w:p>
        </w:tc>
        <w:tc>
          <w:tcPr>
            <w:tcW w:w="562"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2"/>
              </w:rPr>
            </w:pPr>
          </w:p>
        </w:tc>
        <w:tc>
          <w:tcPr>
            <w:tcW w:w="903"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sz w:val="22"/>
              </w:rPr>
            </w:pPr>
          </w:p>
        </w:tc>
      </w:tr>
      <w:tr>
        <w:tblPrEx>
          <w:tblCellMar>
            <w:top w:w="0" w:type="dxa"/>
            <w:left w:w="108" w:type="dxa"/>
            <w:bottom w:w="0" w:type="dxa"/>
            <w:right w:w="108" w:type="dxa"/>
          </w:tblCellMar>
        </w:tblPrEx>
        <w:trPr>
          <w:trHeight w:val="652" w:hRule="atLeast"/>
        </w:trPr>
        <w:tc>
          <w:tcPr>
            <w:tcW w:w="69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7</w:t>
            </w:r>
          </w:p>
        </w:tc>
        <w:tc>
          <w:tcPr>
            <w:tcW w:w="291" w:type="pct"/>
            <w:vMerge w:val="continue"/>
            <w:tcBorders>
              <w:top w:val="single" w:color="auto" w:sz="4" w:space="0"/>
              <w:left w:val="nil"/>
              <w:bottom w:val="single" w:color="auto" w:sz="4" w:space="0"/>
              <w:right w:val="single" w:color="000000" w:sz="4" w:space="0"/>
            </w:tcBorders>
            <w:vAlign w:val="center"/>
          </w:tcPr>
          <w:p>
            <w:pPr>
              <w:jc w:val="center"/>
              <w:rPr>
                <w:rFonts w:ascii="宋体" w:hAnsi="宋体" w:cs="宋体"/>
                <w:color w:val="000000"/>
                <w:kern w:val="0"/>
                <w:sz w:val="22"/>
              </w:rPr>
            </w:pPr>
          </w:p>
        </w:tc>
        <w:tc>
          <w:tcPr>
            <w:tcW w:w="1220" w:type="pct"/>
            <w:tcBorders>
              <w:top w:val="single" w:color="auto" w:sz="4" w:space="0"/>
              <w:left w:val="nil"/>
              <w:bottom w:val="single" w:color="auto" w:sz="4" w:space="0"/>
              <w:right w:val="single" w:color="000000" w:sz="4" w:space="0"/>
            </w:tcBorders>
            <w:vAlign w:val="center"/>
          </w:tcPr>
          <w:p>
            <w:pPr>
              <w:widowControl/>
              <w:spacing w:before="0" w:beforeAutospacing="0" w:after="0" w:afterAutospacing="0" w:line="360" w:lineRule="exact"/>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现场核查车辆费用</w:t>
            </w:r>
          </w:p>
        </w:tc>
        <w:tc>
          <w:tcPr>
            <w:tcW w:w="1322" w:type="pct"/>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exact"/>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1200元/辆/天</w:t>
            </w:r>
          </w:p>
        </w:tc>
        <w:tc>
          <w:tcPr>
            <w:tcW w:w="562" w:type="pct"/>
            <w:tcBorders>
              <w:top w:val="single" w:color="auto" w:sz="4" w:space="0"/>
              <w:left w:val="nil"/>
              <w:bottom w:val="single" w:color="auto" w:sz="4" w:space="0"/>
              <w:right w:val="single" w:color="auto" w:sz="4" w:space="0"/>
            </w:tcBorders>
            <w:vAlign w:val="center"/>
          </w:tcPr>
          <w:p>
            <w:pPr>
              <w:jc w:val="left"/>
              <w:rPr>
                <w:rFonts w:ascii="宋体" w:hAnsi="宋体" w:cs="宋体"/>
                <w:color w:val="000000"/>
                <w:kern w:val="0"/>
                <w:sz w:val="22"/>
              </w:rPr>
            </w:pPr>
          </w:p>
        </w:tc>
        <w:tc>
          <w:tcPr>
            <w:tcW w:w="903" w:type="pct"/>
            <w:tcBorders>
              <w:top w:val="single" w:color="auto" w:sz="4" w:space="0"/>
              <w:left w:val="nil"/>
              <w:bottom w:val="single" w:color="auto" w:sz="4" w:space="0"/>
              <w:right w:val="single" w:color="auto" w:sz="4" w:space="0"/>
            </w:tcBorders>
            <w:vAlign w:val="center"/>
          </w:tcPr>
          <w:p>
            <w:pPr>
              <w:jc w:val="left"/>
              <w:rPr>
                <w:rFonts w:ascii="宋体" w:hAnsi="宋体" w:cs="宋体"/>
                <w:color w:val="000000"/>
                <w:kern w:val="0"/>
                <w:sz w:val="22"/>
              </w:rPr>
            </w:pPr>
          </w:p>
        </w:tc>
      </w:tr>
      <w:tr>
        <w:tblPrEx>
          <w:tblCellMar>
            <w:top w:w="0" w:type="dxa"/>
            <w:left w:w="108" w:type="dxa"/>
            <w:bottom w:w="0" w:type="dxa"/>
            <w:right w:w="108" w:type="dxa"/>
          </w:tblCellMar>
        </w:tblPrEx>
        <w:trPr>
          <w:trHeight w:val="576" w:hRule="atLeast"/>
        </w:trPr>
        <w:tc>
          <w:tcPr>
            <w:tcW w:w="699"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8</w:t>
            </w:r>
          </w:p>
        </w:tc>
        <w:tc>
          <w:tcPr>
            <w:tcW w:w="1512" w:type="pct"/>
            <w:gridSpan w:val="2"/>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60" w:lineRule="exact"/>
              <w:jc w:val="center"/>
              <w:textAlignment w:val="center"/>
              <w:rPr>
                <w:rFonts w:ascii="宋体" w:hAnsi="宋体" w:cs="宋体"/>
                <w:color w:val="000000"/>
                <w:kern w:val="0"/>
                <w:sz w:val="22"/>
              </w:rPr>
            </w:pPr>
            <w:r>
              <w:rPr>
                <w:rFonts w:hint="eastAsia" w:ascii="宋体" w:hAnsi="宋体" w:cs="宋体"/>
                <w:color w:val="000000"/>
                <w:kern w:val="0"/>
                <w:sz w:val="22"/>
                <w:lang w:bidi="ar"/>
              </w:rPr>
              <w:t>评审服务管理费用</w:t>
            </w:r>
          </w:p>
        </w:tc>
        <w:tc>
          <w:tcPr>
            <w:tcW w:w="1322"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60" w:lineRule="exact"/>
              <w:jc w:val="left"/>
              <w:textAlignment w:val="center"/>
              <w:rPr>
                <w:rFonts w:ascii="宋体" w:hAnsi="宋体" w:cs="宋体"/>
                <w:color w:val="000000"/>
                <w:kern w:val="0"/>
                <w:sz w:val="22"/>
              </w:rPr>
            </w:pPr>
            <w:r>
              <w:rPr>
                <w:rFonts w:hint="eastAsia" w:ascii="宋体" w:hAnsi="宋体" w:cs="宋体"/>
                <w:color w:val="000000"/>
                <w:kern w:val="0"/>
                <w:sz w:val="22"/>
                <w:lang w:bidi="ar"/>
              </w:rPr>
              <w:t>按直接成本的15%计算。</w:t>
            </w:r>
          </w:p>
        </w:tc>
        <w:tc>
          <w:tcPr>
            <w:tcW w:w="56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90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r>
      <w:tr>
        <w:tblPrEx>
          <w:tblCellMar>
            <w:top w:w="0" w:type="dxa"/>
            <w:left w:w="108" w:type="dxa"/>
            <w:bottom w:w="0" w:type="dxa"/>
            <w:right w:w="108" w:type="dxa"/>
          </w:tblCellMar>
        </w:tblPrEx>
        <w:trPr>
          <w:trHeight w:val="898" w:hRule="atLeast"/>
        </w:trPr>
        <w:tc>
          <w:tcPr>
            <w:tcW w:w="699"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9</w:t>
            </w:r>
          </w:p>
        </w:tc>
        <w:tc>
          <w:tcPr>
            <w:tcW w:w="1512" w:type="pct"/>
            <w:gridSpan w:val="2"/>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60" w:lineRule="exact"/>
              <w:jc w:val="center"/>
              <w:rPr>
                <w:rFonts w:ascii="宋体" w:hAnsi="宋体" w:cs="宋体"/>
                <w:color w:val="000000"/>
                <w:kern w:val="0"/>
                <w:sz w:val="22"/>
                <w:lang w:bidi="ar"/>
              </w:rPr>
            </w:pPr>
            <w:r>
              <w:rPr>
                <w:rFonts w:hint="eastAsia" w:ascii="宋体" w:hAnsi="宋体" w:cs="宋体"/>
                <w:color w:val="000000"/>
                <w:kern w:val="0"/>
                <w:sz w:val="22"/>
              </w:rPr>
              <w:t>评审服务税费</w:t>
            </w:r>
          </w:p>
        </w:tc>
        <w:tc>
          <w:tcPr>
            <w:tcW w:w="1322"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60" w:lineRule="exact"/>
              <w:jc w:val="left"/>
              <w:rPr>
                <w:rFonts w:ascii="宋体" w:hAnsi="宋体" w:cs="宋体"/>
                <w:color w:val="000000"/>
                <w:kern w:val="0"/>
                <w:sz w:val="22"/>
                <w:lang w:bidi="ar"/>
              </w:rPr>
            </w:pPr>
            <w:r>
              <w:rPr>
                <w:rFonts w:hint="eastAsia" w:ascii="宋体" w:hAnsi="宋体" w:cs="宋体"/>
                <w:color w:val="000000"/>
                <w:kern w:val="0"/>
                <w:sz w:val="22"/>
              </w:rPr>
              <w:t>直接成本加上评审服务管理费用后，乘以实际税率。</w:t>
            </w:r>
          </w:p>
        </w:tc>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9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r>
      <w:tr>
        <w:tblPrEx>
          <w:tblCellMar>
            <w:top w:w="0" w:type="dxa"/>
            <w:left w:w="108" w:type="dxa"/>
            <w:bottom w:w="0" w:type="dxa"/>
            <w:right w:w="108" w:type="dxa"/>
          </w:tblCellMar>
        </w:tblPrEx>
        <w:trPr>
          <w:trHeight w:val="819" w:hRule="atLeast"/>
        </w:trPr>
        <w:tc>
          <w:tcPr>
            <w:tcW w:w="4096" w:type="pct"/>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b/>
                <w:bCs/>
                <w:color w:val="000000"/>
                <w:kern w:val="0"/>
                <w:sz w:val="22"/>
              </w:rPr>
              <w:t>合   计</w:t>
            </w:r>
          </w:p>
        </w:tc>
        <w:tc>
          <w:tcPr>
            <w:tcW w:w="90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r>
    </w:tbl>
    <w:p/>
    <w:sectPr>
      <w:pgSz w:w="11906" w:h="16838"/>
      <w:pgMar w:top="1440" w:right="1797" w:bottom="1134"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32" w:lineRule="auto"/>
      </w:pPr>
      <w:r>
        <w:separator/>
      </w:r>
    </w:p>
  </w:footnote>
  <w:footnote w:type="continuationSeparator" w:id="1">
    <w:p>
      <w:pPr>
        <w:spacing w:before="0" w:after="0" w:line="43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jZWE4YzlmNzNhYTFkMDdjN2I1NTM3MGMwMjA1MTUifQ=="/>
  </w:docVars>
  <w:rsids>
    <w:rsidRoot w:val="693A1C73"/>
    <w:rsid w:val="0011059F"/>
    <w:rsid w:val="002857A6"/>
    <w:rsid w:val="006164CB"/>
    <w:rsid w:val="009439E8"/>
    <w:rsid w:val="00AC7849"/>
    <w:rsid w:val="00B15226"/>
    <w:rsid w:val="00BF7B9C"/>
    <w:rsid w:val="27F93CC9"/>
    <w:rsid w:val="693A1C73"/>
    <w:rsid w:val="79EFAA60"/>
    <w:rsid w:val="7B3E1422"/>
    <w:rsid w:val="7FF77863"/>
    <w:rsid w:val="AF92C538"/>
    <w:rsid w:val="B93BB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432" w:lineRule="auto"/>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qFormat/>
    <w:uiPriority w:val="0"/>
    <w:pPr>
      <w:spacing w:before="0" w:after="0" w:line="240" w:lineRule="auto"/>
    </w:pPr>
    <w:rPr>
      <w:sz w:val="18"/>
      <w:szCs w:val="18"/>
    </w:rPr>
  </w:style>
  <w:style w:type="character" w:customStyle="1" w:styleId="5">
    <w:name w:val="批注框文本 Char"/>
    <w:basedOn w:val="4"/>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233</Words>
  <Characters>1334</Characters>
  <Lines>11</Lines>
  <Paragraphs>3</Paragraphs>
  <TotalTime>84</TotalTime>
  <ScaleCrop>false</ScaleCrop>
  <LinksUpToDate>false</LinksUpToDate>
  <CharactersWithSpaces>1564</CharactersWithSpaces>
  <Application>WPS Office_11.8.2.1117_F1E327BC-269C-435d-A152-05C5408002CA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2024-03-20T05:17:00Z</dcterms:created>
  <dc:creator>lok</dc:creator>
  <cp:lastModifiedBy>陈熙</cp:lastModifiedBy>
  <cp:lastPrinted>2025-04-02T17:01:00Z</cp:lastPrinted>
  <dcterms:modified xsi:type="dcterms:W3CDTF">2026-07-09T15:55:16Z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67DCFB31DB8A24A86442F36756C39286</vt:lpwstr>
  </property>
</Properties>
</file>