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2FDA93">
      <w:pPr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7B2C1F23">
      <w:pPr>
        <w:pageBreakBefore w:val="0"/>
        <w:kinsoku/>
        <w:overflowPunct/>
        <w:topLinePunct w:val="0"/>
        <w:bidi w:val="0"/>
        <w:spacing w:line="460" w:lineRule="exact"/>
        <w:ind w:right="864" w:rightChars="288"/>
        <w:jc w:val="center"/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  <w:t>评分表</w:t>
      </w:r>
    </w:p>
    <w:p w14:paraId="14154A32">
      <w:pPr>
        <w:pStyle w:val="3"/>
        <w:rPr>
          <w:rFonts w:hint="eastAsia" w:ascii="仿宋_GB2312" w:hAnsi="仿宋_GB2312" w:eastAsia="仿宋_GB2312" w:cs="仿宋_GB2312"/>
          <w:lang w:val="en-US" w:eastAsia="zh-CN"/>
        </w:rPr>
      </w:pPr>
    </w:p>
    <w:p w14:paraId="2F53BB77">
      <w:pPr>
        <w:pageBreakBefore w:val="0"/>
        <w:kinsoku/>
        <w:overflowPunct/>
        <w:topLinePunct w:val="0"/>
        <w:bidi w:val="0"/>
        <w:spacing w:line="460" w:lineRule="exact"/>
        <w:ind w:left="3006" w:leftChars="214" w:right="864" w:rightChars="288" w:hanging="2364" w:hangingChars="736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项目名称及编号：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2026年江门市生态环境执法装备购置项目</w:t>
      </w:r>
    </w:p>
    <w:p w14:paraId="175FF585">
      <w:pPr>
        <w:pageBreakBefore w:val="0"/>
        <w:kinsoku/>
        <w:overflowPunct/>
        <w:topLinePunct w:val="0"/>
        <w:bidi w:val="0"/>
        <w:spacing w:line="460" w:lineRule="exact"/>
        <w:ind w:right="864" w:rightChars="288" w:firstLine="2880" w:firstLineChars="9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（新会分局）</w:t>
      </w:r>
    </w:p>
    <w:p w14:paraId="21358673">
      <w:pPr>
        <w:pStyle w:val="3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自评单位名称：                           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（盖章）</w:t>
      </w:r>
    </w:p>
    <w:tbl>
      <w:tblPr>
        <w:tblStyle w:val="7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3"/>
        <w:gridCol w:w="855"/>
        <w:gridCol w:w="6156"/>
        <w:gridCol w:w="780"/>
        <w:gridCol w:w="972"/>
        <w:gridCol w:w="874"/>
      </w:tblGrid>
      <w:tr w14:paraId="29E9F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4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C87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类别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9A037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评分内容</w:t>
            </w:r>
          </w:p>
        </w:tc>
        <w:tc>
          <w:tcPr>
            <w:tcW w:w="28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BAFA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评分标准</w:t>
            </w:r>
          </w:p>
        </w:tc>
        <w:tc>
          <w:tcPr>
            <w:tcW w:w="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29B9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分值</w:t>
            </w:r>
          </w:p>
        </w:tc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6255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自评分</w:t>
            </w:r>
          </w:p>
        </w:tc>
        <w:tc>
          <w:tcPr>
            <w:tcW w:w="4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B857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页码</w:t>
            </w:r>
          </w:p>
        </w:tc>
      </w:tr>
      <w:tr w14:paraId="6F759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6" w:hRule="atLeast"/>
          <w:jc w:val="center"/>
        </w:trPr>
        <w:tc>
          <w:tcPr>
            <w:tcW w:w="488" w:type="pct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2E87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技术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商务部分</w:t>
            </w:r>
          </w:p>
          <w:p w14:paraId="3DE451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u w:val="none"/>
              </w:rPr>
              <w:t>0</w:t>
            </w: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  <w:t>分）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28D71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产品的重要技术参数情况</w:t>
            </w:r>
          </w:p>
        </w:tc>
        <w:tc>
          <w:tcPr>
            <w:tcW w:w="28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4C2740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"/>
              </w:rPr>
              <w:t>项目需求中▲项（共10项）满足的，每一项得2分；其他非▲项（共10项）满足的，每一项得1分，最高得分30分。</w:t>
            </w:r>
          </w:p>
          <w:p w14:paraId="2D710CE0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"/>
              </w:rPr>
              <w:t>备注：若项目需求有要求，供应商按要求提供相应佐证材料；若需求没有要求，需自行提供相应的证明材料。提供的佐证材料或证明材料复印件需加盖供应商公章，未提供或提供不全不得分。</w:t>
            </w:r>
          </w:p>
        </w:tc>
        <w:tc>
          <w:tcPr>
            <w:tcW w:w="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6396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分</w:t>
            </w:r>
          </w:p>
        </w:tc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1313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4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B1F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5D156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488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4DC0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2CF57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"/>
              </w:rPr>
              <w:t>销售业绩情况</w:t>
            </w:r>
          </w:p>
        </w:tc>
        <w:tc>
          <w:tcPr>
            <w:tcW w:w="28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36B39C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"/>
              </w:rPr>
              <w:t>根据投标人提供近一年销售同类产品情况、近一年销售合同进行评审：</w:t>
            </w:r>
          </w:p>
          <w:p w14:paraId="7AA11F64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"/>
              </w:rPr>
              <w:t>每提供一份销售合同等材料，得2.5分，最高10分。</w:t>
            </w:r>
          </w:p>
        </w:tc>
        <w:tc>
          <w:tcPr>
            <w:tcW w:w="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F7B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10分</w:t>
            </w:r>
          </w:p>
        </w:tc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EE22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</w:pPr>
          </w:p>
        </w:tc>
        <w:tc>
          <w:tcPr>
            <w:tcW w:w="4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7428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4CDFA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488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D312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BE7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质量保证措施方案</w:t>
            </w:r>
          </w:p>
        </w:tc>
        <w:tc>
          <w:tcPr>
            <w:tcW w:w="28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44E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建立完整的质量保证体系，并提出具体的质量保证措施。措施中需提供产品质控方案、详细的质保期内及质保期外服务方案，针对产品服务、质量投诉提供详细的响应机制及符合本项目的其他保障措施等。</w:t>
            </w:r>
          </w:p>
          <w:p w14:paraId="66EF07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1.质量保证措施完善，内容详尽、思路清晰明了，有条理；对于项目需求工作范围内所要求的内容有针对性，计划合理有序，能够完整描述；实施保证措施科学合理，切实可行；完全满足采购需求的得15分。</w:t>
            </w:r>
          </w:p>
          <w:p w14:paraId="58A662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2.质量保证措施内容完整，思路清晰，对于项目需求中工作范围内所要求的内容有一定的针对性，能做到合理可行，较能满足采购方要求的得10分。</w:t>
            </w:r>
          </w:p>
          <w:p w14:paraId="141523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3.质量保证措施内容合理，对项目需求中工作范围内所要求的内容没有针对性，描述简单，基本满足采购方要求的，得7分。</w:t>
            </w:r>
          </w:p>
          <w:p w14:paraId="778D87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4.质量保证措施内容简略，无具体措施，得5分。</w:t>
            </w:r>
          </w:p>
          <w:p w14:paraId="353D5D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5.未提供质量保证措施方案的得0分。</w:t>
            </w:r>
          </w:p>
        </w:tc>
        <w:tc>
          <w:tcPr>
            <w:tcW w:w="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ABA5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15分</w:t>
            </w:r>
          </w:p>
        </w:tc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BC09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4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67A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752BC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488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BF93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6824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售后服务方案</w:t>
            </w:r>
          </w:p>
        </w:tc>
        <w:tc>
          <w:tcPr>
            <w:tcW w:w="28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E5D7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结合项目的实际特点来制定本项目的售后服务方案，根据各供应商提供的售后服务方案进行综合评审：</w:t>
            </w:r>
          </w:p>
          <w:p w14:paraId="29A47E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.售后服务承诺全面具体，售后服务方案内容详细，包括专门售后团队、免费保修年限、免费系统升级年限、故障响应时间及故障处理方案、现场服务条件及到位时间等内容，有具体的服务体系流程，项目验收后能够继续跟踪了解设备使用情况，能够充分满足采购人的实际需求的得15分。</w:t>
            </w:r>
          </w:p>
          <w:p w14:paraId="32EE5E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.售后服务方案内容完整，具有设备故障问题解决措施且基本合理，故障处理响应较及时，现场服务到位较及时，能够提供技术支持人员，具有完整的服务体系和流程，项目验收后能够继续跟踪了解设备使用情况，免费服务年限能满足本项目服务需求的得10分。</w:t>
            </w:r>
          </w:p>
          <w:p w14:paraId="61E5A4E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3.服务方案内容基本完整，有设备故障问题解决措施但不够具体、故障处理响应较及时、现场服务到位较及时、仅能提供技术支持人员、免费服务年限满足本项目服务需求的得7分。</w:t>
            </w:r>
          </w:p>
          <w:p w14:paraId="416298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4.项目服务方案内容不够全面，仅涉及项目服务需求的部分内容，无具体的操作措施，项目服务响应时间不够及时的得5分。</w:t>
            </w:r>
          </w:p>
          <w:p w14:paraId="678216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5.售后服务方案不可行、不完整或未提供的得0分。</w:t>
            </w:r>
          </w:p>
        </w:tc>
        <w:tc>
          <w:tcPr>
            <w:tcW w:w="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360C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15分</w:t>
            </w:r>
          </w:p>
        </w:tc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999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4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16F2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60D6B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4" w:hRule="atLeast"/>
          <w:jc w:val="center"/>
        </w:trPr>
        <w:tc>
          <w:tcPr>
            <w:tcW w:w="488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4D4F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价格评分</w:t>
            </w:r>
          </w:p>
          <w:p w14:paraId="2A29EE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lang w:val="en-US" w:eastAsia="zh-CN"/>
              </w:rPr>
              <w:t>（30分）</w:t>
            </w:r>
          </w:p>
        </w:tc>
        <w:tc>
          <w:tcPr>
            <w:tcW w:w="364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1BFB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响应报价得分＝（评审基准价/响应报价）×价格分值</w:t>
            </w:r>
            <w:r>
              <w:rPr>
                <w:rFonts w:hint="eastAsia" w:ascii="仿宋_GB2312" w:hAnsi="仿宋_GB2312" w:cs="仿宋_GB2312"/>
                <w:sz w:val="24"/>
                <w:szCs w:val="24"/>
                <w:highlight w:val="none"/>
                <w:lang w:val="en-US"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计算过程及结果数字四舍五入保留两位小数。</w:t>
            </w:r>
          </w:p>
          <w:p w14:paraId="103DE8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【注：满足公示文件要求且响应报价最低的报价为评审基准价】，最低报价不是成交的唯一依据。</w:t>
            </w:r>
            <w:r>
              <w:rPr>
                <w:rFonts w:hint="eastAsia" w:ascii="仿宋_GB2312" w:hAnsi="仿宋_GB2312" w:cs="仿宋_GB2312"/>
                <w:sz w:val="24"/>
                <w:szCs w:val="24"/>
                <w:highlight w:val="none"/>
                <w:lang w:val="en-US" w:eastAsia="zh-CN"/>
              </w:rPr>
              <w:t>（对符合规定的小型和微型企业（监狱企业、残疾人福利单位视同小型、微型企业）报价给予10%的价格扣除。）</w:t>
            </w:r>
          </w:p>
        </w:tc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5ABD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4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EB58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</w:tbl>
    <w:p w14:paraId="76B65A5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400" w:lineRule="exact"/>
        <w:ind w:left="0" w:right="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 w14:paraId="5A76654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400" w:lineRule="exact"/>
        <w:ind w:left="0" w:right="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注：请投标人在投标文件中标注以上评分项目证明资料对应的页码。</w:t>
      </w:r>
    </w:p>
    <w:p w14:paraId="6965AB4F">
      <w:pPr>
        <w:pStyle w:val="5"/>
        <w:ind w:left="597" w:leftChars="199" w:right="564" w:rightChars="188" w:firstLine="0" w:firstLineChars="0"/>
        <w:rPr>
          <w:rFonts w:hint="eastAsia" w:ascii="仿宋_GB2312" w:hAnsi="仿宋_GB2312" w:eastAsia="仿宋_GB2312" w:cs="仿宋_GB2312"/>
        </w:rPr>
      </w:pPr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F808B9"/>
    <w:rsid w:val="01227D26"/>
    <w:rsid w:val="01415CD2"/>
    <w:rsid w:val="01AC3A93"/>
    <w:rsid w:val="01AC5842"/>
    <w:rsid w:val="01F30330"/>
    <w:rsid w:val="02AD51D0"/>
    <w:rsid w:val="02F05C02"/>
    <w:rsid w:val="04620439"/>
    <w:rsid w:val="04B53D1B"/>
    <w:rsid w:val="05467A28"/>
    <w:rsid w:val="06EC028C"/>
    <w:rsid w:val="08305DF5"/>
    <w:rsid w:val="0883335A"/>
    <w:rsid w:val="08CE609D"/>
    <w:rsid w:val="09320F20"/>
    <w:rsid w:val="0A83110A"/>
    <w:rsid w:val="0B1D5634"/>
    <w:rsid w:val="0C5745FC"/>
    <w:rsid w:val="0D103128"/>
    <w:rsid w:val="0D38267F"/>
    <w:rsid w:val="0D7C73F5"/>
    <w:rsid w:val="0DBD4932"/>
    <w:rsid w:val="0F390DFE"/>
    <w:rsid w:val="0F9F2542"/>
    <w:rsid w:val="101A6499"/>
    <w:rsid w:val="101B0505"/>
    <w:rsid w:val="1097590F"/>
    <w:rsid w:val="111331E7"/>
    <w:rsid w:val="12435D4E"/>
    <w:rsid w:val="12C42830"/>
    <w:rsid w:val="13CE6954"/>
    <w:rsid w:val="14067033"/>
    <w:rsid w:val="15A25A36"/>
    <w:rsid w:val="16906F38"/>
    <w:rsid w:val="16DB79EC"/>
    <w:rsid w:val="174B0F64"/>
    <w:rsid w:val="17D31922"/>
    <w:rsid w:val="17E551B2"/>
    <w:rsid w:val="18225B0E"/>
    <w:rsid w:val="194A596B"/>
    <w:rsid w:val="1A91517D"/>
    <w:rsid w:val="1BDB0DA5"/>
    <w:rsid w:val="1CDA105D"/>
    <w:rsid w:val="1D557934"/>
    <w:rsid w:val="1DD12460"/>
    <w:rsid w:val="1EF108E0"/>
    <w:rsid w:val="1F637EA5"/>
    <w:rsid w:val="1FD55B0C"/>
    <w:rsid w:val="20BE0DD8"/>
    <w:rsid w:val="221C0651"/>
    <w:rsid w:val="22623FCE"/>
    <w:rsid w:val="22AE0FC2"/>
    <w:rsid w:val="24207C9D"/>
    <w:rsid w:val="24F627AC"/>
    <w:rsid w:val="25274198"/>
    <w:rsid w:val="253F05F7"/>
    <w:rsid w:val="260B04D9"/>
    <w:rsid w:val="27125FA8"/>
    <w:rsid w:val="280711DB"/>
    <w:rsid w:val="28F34C98"/>
    <w:rsid w:val="292D6295"/>
    <w:rsid w:val="299B1B74"/>
    <w:rsid w:val="2AF155CB"/>
    <w:rsid w:val="2E5F13C2"/>
    <w:rsid w:val="2E812BAE"/>
    <w:rsid w:val="2E9021DA"/>
    <w:rsid w:val="30782C0F"/>
    <w:rsid w:val="30982D0A"/>
    <w:rsid w:val="31CD416C"/>
    <w:rsid w:val="32814119"/>
    <w:rsid w:val="3504273E"/>
    <w:rsid w:val="35825067"/>
    <w:rsid w:val="35C20B78"/>
    <w:rsid w:val="370A0339"/>
    <w:rsid w:val="373D25EB"/>
    <w:rsid w:val="386D6DD1"/>
    <w:rsid w:val="387C6968"/>
    <w:rsid w:val="38A210C6"/>
    <w:rsid w:val="38E057F5"/>
    <w:rsid w:val="3A080B60"/>
    <w:rsid w:val="3A903C3D"/>
    <w:rsid w:val="3AD14FE6"/>
    <w:rsid w:val="3C6B3628"/>
    <w:rsid w:val="3D114871"/>
    <w:rsid w:val="3E7A3FF6"/>
    <w:rsid w:val="3ECD0DE5"/>
    <w:rsid w:val="401B00E9"/>
    <w:rsid w:val="419E5906"/>
    <w:rsid w:val="42B36E0A"/>
    <w:rsid w:val="43140575"/>
    <w:rsid w:val="432D7889"/>
    <w:rsid w:val="44B83F02"/>
    <w:rsid w:val="450B59A8"/>
    <w:rsid w:val="4743767B"/>
    <w:rsid w:val="47785E04"/>
    <w:rsid w:val="48F808B9"/>
    <w:rsid w:val="4A22231E"/>
    <w:rsid w:val="4AC16767"/>
    <w:rsid w:val="4ACD36E9"/>
    <w:rsid w:val="4AEA6060"/>
    <w:rsid w:val="4CEC7770"/>
    <w:rsid w:val="4D131782"/>
    <w:rsid w:val="500E6A7B"/>
    <w:rsid w:val="502562D0"/>
    <w:rsid w:val="504E4213"/>
    <w:rsid w:val="52831274"/>
    <w:rsid w:val="529A7B71"/>
    <w:rsid w:val="529B2FB9"/>
    <w:rsid w:val="54542557"/>
    <w:rsid w:val="55195EBF"/>
    <w:rsid w:val="552542D2"/>
    <w:rsid w:val="56446B46"/>
    <w:rsid w:val="56AF0889"/>
    <w:rsid w:val="56B73E6B"/>
    <w:rsid w:val="585C67EF"/>
    <w:rsid w:val="599A349F"/>
    <w:rsid w:val="5B21162A"/>
    <w:rsid w:val="5B647768"/>
    <w:rsid w:val="5B670B63"/>
    <w:rsid w:val="5E2E3A79"/>
    <w:rsid w:val="5E3E0745"/>
    <w:rsid w:val="5E9E7CB2"/>
    <w:rsid w:val="62210161"/>
    <w:rsid w:val="62930C6F"/>
    <w:rsid w:val="638C7DDC"/>
    <w:rsid w:val="63F63329"/>
    <w:rsid w:val="64BC4C35"/>
    <w:rsid w:val="64D71439"/>
    <w:rsid w:val="674C3ED2"/>
    <w:rsid w:val="680C5410"/>
    <w:rsid w:val="69DC1220"/>
    <w:rsid w:val="6A31115D"/>
    <w:rsid w:val="6AAE1E65"/>
    <w:rsid w:val="6B3621F9"/>
    <w:rsid w:val="6DBE28E9"/>
    <w:rsid w:val="6E3C2BCA"/>
    <w:rsid w:val="7063448F"/>
    <w:rsid w:val="70F72433"/>
    <w:rsid w:val="717C3606"/>
    <w:rsid w:val="71976D97"/>
    <w:rsid w:val="7230479C"/>
    <w:rsid w:val="73013389"/>
    <w:rsid w:val="750000AA"/>
    <w:rsid w:val="75083B66"/>
    <w:rsid w:val="7522005E"/>
    <w:rsid w:val="75706FDE"/>
    <w:rsid w:val="76487F5B"/>
    <w:rsid w:val="79AE5130"/>
    <w:rsid w:val="79BA2F1D"/>
    <w:rsid w:val="79C318FE"/>
    <w:rsid w:val="79FE72AE"/>
    <w:rsid w:val="7AC96B81"/>
    <w:rsid w:val="7C4457E4"/>
    <w:rsid w:val="7D6C664B"/>
    <w:rsid w:val="7DD6409E"/>
    <w:rsid w:val="7DF627CA"/>
    <w:rsid w:val="7E24305B"/>
    <w:rsid w:val="7EEB7EE5"/>
    <w:rsid w:val="7F484B27"/>
    <w:rsid w:val="7F720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tabs>
        <w:tab w:val="left" w:pos="900"/>
        <w:tab w:val="left" w:pos="993"/>
      </w:tabs>
      <w:spacing w:before="200" w:after="200" w:line="360" w:lineRule="auto"/>
      <w:outlineLvl w:val="3"/>
    </w:pPr>
    <w:rPr>
      <w:rFonts w:ascii="黑体" w:hAnsi="黑体" w:eastAsia="黑体" w:cs="黑体"/>
      <w:b/>
      <w:bCs/>
      <w:sz w:val="28"/>
      <w:szCs w:val="28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unhideWhenUsed/>
    <w:qFormat/>
    <w:uiPriority w:val="0"/>
    <w:pPr>
      <w:ind w:firstLine="420" w:firstLineChars="200"/>
    </w:pPr>
  </w:style>
  <w:style w:type="paragraph" w:styleId="4">
    <w:name w:val="annotation text"/>
    <w:basedOn w:val="1"/>
    <w:qFormat/>
    <w:uiPriority w:val="0"/>
    <w:pPr>
      <w:jc w:val="left"/>
    </w:pPr>
    <w:rPr>
      <w:rFonts w:ascii="Arial" w:hAnsi="Arial" w:eastAsia="黑体" w:cs="Arial"/>
    </w:rPr>
  </w:style>
  <w:style w:type="paragraph" w:styleId="5">
    <w:name w:val="Body Text"/>
    <w:basedOn w:val="1"/>
    <w:next w:val="1"/>
    <w:qFormat/>
    <w:uiPriority w:val="0"/>
    <w:pPr>
      <w:spacing w:line="360" w:lineRule="auto"/>
    </w:pPr>
    <w:rPr>
      <w:rFonts w:ascii="仿宋_GB2312"/>
      <w:sz w:val="28"/>
    </w:rPr>
  </w:style>
  <w:style w:type="paragraph" w:styleId="6">
    <w:name w:val="Plain Text"/>
    <w:basedOn w:val="1"/>
    <w:qFormat/>
    <w:uiPriority w:val="0"/>
    <w:rPr>
      <w:rFonts w:ascii="宋体" w:hAnsi="Courier New" w:eastAsia="宋体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1262</Words>
  <Characters>1293</Characters>
  <Lines>0</Lines>
  <Paragraphs>0</Paragraphs>
  <TotalTime>37</TotalTime>
  <ScaleCrop>false</ScaleCrop>
  <LinksUpToDate>false</LinksUpToDate>
  <CharactersWithSpaces>1328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2025-03-26T03:09:00Z</dcterms:created>
  <dc:creator>jimmy</dc:creator>
  <cp:lastModifiedBy>Leong_saufan</cp:lastModifiedBy>
  <cp:lastPrinted>2026-07-17T01:28:15Z</cp:lastPrinted>
  <dcterms:modified xsi:type="dcterms:W3CDTF">2026-07-17T01:33:57Z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2DBF60D83F954047880190F20F4CFE88_13</vt:lpwstr>
  </property>
  <property fmtid="{D5CDD505-2E9C-101B-9397-08002B2CF9AE}" pid="4" name="KSOTemplateDocerSaveRecord">
    <vt:lpwstr>eyJoZGlkIjoiYmU5MTI0ZmFkOGQ2M2IzOTQwNTEwODEzZDA2ZGJhMGUiLCJ1c2VySWQiOiI1ODU2MjcwODMifQ==</vt:lpwstr>
  </property>
</Properties>
</file>