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107527">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新会</w:t>
      </w:r>
      <w:r>
        <w:rPr>
          <w:rFonts w:hint="eastAsia" w:ascii="黑体" w:hAnsi="黑体" w:eastAsia="黑体" w:cs="Times New Roman"/>
          <w:b/>
          <w:w w:val="98"/>
          <w:sz w:val="28"/>
          <w:szCs w:val="28"/>
          <w:lang w:eastAsia="zh-CN"/>
        </w:rPr>
        <w:t>区微场景选点</w:t>
      </w:r>
    </w:p>
    <w:p w14:paraId="04B14A1A">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洋美变电站项目</w:t>
      </w:r>
    </w:p>
    <w:p w14:paraId="1486FEA7">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rPr>
        <w:t>5286.5</w:t>
      </w:r>
      <w:r>
        <w:rPr>
          <w:rFonts w:ascii="黑体" w:hAnsi="黑体" w:eastAsia="黑体" w:cs="Times New Roman"/>
          <w:b/>
          <w:w w:val="98"/>
          <w:sz w:val="28"/>
          <w:szCs w:val="28"/>
        </w:rPr>
        <w:t>平方米（约</w:t>
      </w:r>
      <w:r>
        <w:rPr>
          <w:rFonts w:hint="eastAsia" w:ascii="黑体" w:hAnsi="黑体" w:eastAsia="黑体" w:cs="Times New Roman"/>
          <w:b/>
          <w:w w:val="98"/>
          <w:sz w:val="28"/>
          <w:szCs w:val="28"/>
        </w:rPr>
        <w:t>7.93</w:t>
      </w:r>
      <w:r>
        <w:rPr>
          <w:rFonts w:ascii="黑体" w:hAnsi="黑体" w:eastAsia="黑体" w:cs="Times New Roman"/>
          <w:b/>
          <w:w w:val="98"/>
          <w:sz w:val="28"/>
          <w:szCs w:val="28"/>
        </w:rPr>
        <w:t>亩）</w:t>
      </w:r>
    </w:p>
    <w:p w14:paraId="130DA040">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村镇风貌提升</w:t>
      </w:r>
    </w:p>
    <w:p w14:paraId="65A4854F">
      <w:pPr>
        <w:spacing w:line="576" w:lineRule="exact"/>
        <w:ind w:firstLine="560" w:firstLineChars="200"/>
        <w:rPr>
          <w:rFonts w:hint="eastAsia" w:ascii="仿宋" w:hAnsi="仿宋" w:eastAsia="仿宋" w:cs="微软雅黑"/>
          <w:sz w:val="28"/>
          <w:szCs w:val="28"/>
        </w:rPr>
      </w:pPr>
      <w:r>
        <w:rPr>
          <w:rFonts w:hint="eastAsia" w:ascii="仿宋" w:hAnsi="仿宋" w:eastAsia="仿宋" w:cs="微软雅黑"/>
          <w:sz w:val="28"/>
          <w:szCs w:val="28"/>
        </w:rPr>
        <w:t>洋美变电站项目位于江门市新会区三江镇江睦新能源双碳产业园深科西路北侧、圳会六路西侧，设计范围面积5286.5平方米（约7.93亩）。</w:t>
      </w:r>
    </w:p>
    <w:p w14:paraId="746D4D51">
      <w:pPr>
        <w:spacing w:line="576" w:lineRule="exact"/>
        <w:ind w:firstLine="560" w:firstLineChars="200"/>
        <w:rPr>
          <w:rFonts w:hint="eastAsia" w:ascii="仿宋" w:hAnsi="仿宋" w:eastAsia="仿宋" w:cs="微软雅黑"/>
          <w:sz w:val="28"/>
          <w:szCs w:val="28"/>
        </w:rPr>
      </w:pPr>
      <w:r>
        <w:rPr>
          <w:rFonts w:hint="eastAsia" w:ascii="仿宋" w:hAnsi="仿宋" w:eastAsia="仿宋" w:cs="微软雅黑"/>
          <w:sz w:val="28"/>
          <w:szCs w:val="28"/>
        </w:rPr>
        <w:t>为保障江门市“一基地四片区”新型储能产业基地江睦片区和新会新能源汽车双碳产业园招引重点项目用电需求，提高供电可靠性和运行灵活性，同时兼顾周边村镇风貌协调与品质提升，特启动本项目。项目控规规划用途为供电用地，规划条件容积率0.1-1.0，建筑密度15%-70%，绿地5%-20%，建筑高度≤24米。设计上应注重立面美化和耐用性，使设施融入园区肌理，并以沉稳色调为基调，呼应电力基建设施稳定安全的基本属性，实现基础设施功能保障与村镇环境品质的同步提升。</w:t>
      </w:r>
    </w:p>
    <w:p w14:paraId="08D68D4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新会-01/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新会-01/图片1.png图片1"/>
                    <pic:cNvPicPr>
                      <a:picLocks noChangeAspect="1"/>
                    </pic:cNvPicPr>
                  </pic:nvPicPr>
                  <pic:blipFill>
                    <a:blip r:embed="rId4"/>
                    <a:srcRect t="14306" b="14306"/>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p>
    <w:p w14:paraId="11C58D81">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5F9F8C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新会-01/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新会-01/图片3.png图片3"/>
                    <pic:cNvPicPr>
                      <a:picLocks noChangeAspect="1"/>
                    </pic:cNvPicPr>
                  </pic:nvPicPr>
                  <pic:blipFill>
                    <a:blip r:embed="rId5"/>
                    <a:srcRect t="2072" b="2072"/>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bookmarkStart w:id="0" w:name="_GoBack"/>
      <w:bookmarkEnd w:id="0"/>
    </w:p>
    <w:p w14:paraId="2830C1B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8916C1B-BB3E-400B-AD5A-F5ED5A29C4F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1118B048-9B4D-427F-9D3E-B698DF6B80A6}"/>
  </w:font>
  <w:font w:name="微软雅黑">
    <w:panose1 w:val="020B0503020204020204"/>
    <w:charset w:val="86"/>
    <w:family w:val="swiss"/>
    <w:pitch w:val="default"/>
    <w:sig w:usb0="80000287" w:usb1="2ACF3C50" w:usb2="00000016" w:usb3="00000000" w:csb0="0004001F" w:csb1="00000000"/>
    <w:embedRegular r:id="rId3" w:fontKey="{BA66A717-AFED-495B-9428-65E8F68D655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60610AB"/>
    <w:rsid w:val="072A2FCD"/>
    <w:rsid w:val="0DDF0975"/>
    <w:rsid w:val="0E1E25B6"/>
    <w:rsid w:val="165E3DC0"/>
    <w:rsid w:val="168A0AB3"/>
    <w:rsid w:val="1A204BC7"/>
    <w:rsid w:val="1F3D18C1"/>
    <w:rsid w:val="24C26FA6"/>
    <w:rsid w:val="26291332"/>
    <w:rsid w:val="2A97194C"/>
    <w:rsid w:val="2AD15A4E"/>
    <w:rsid w:val="2C2A044B"/>
    <w:rsid w:val="2DFB782E"/>
    <w:rsid w:val="2E561E9A"/>
    <w:rsid w:val="2F087179"/>
    <w:rsid w:val="32EC639F"/>
    <w:rsid w:val="34061FBB"/>
    <w:rsid w:val="34B63D06"/>
    <w:rsid w:val="34C04342"/>
    <w:rsid w:val="359475D1"/>
    <w:rsid w:val="46AC2252"/>
    <w:rsid w:val="47944A50"/>
    <w:rsid w:val="48C61DCB"/>
    <w:rsid w:val="4B1D506F"/>
    <w:rsid w:val="52995430"/>
    <w:rsid w:val="554352B2"/>
    <w:rsid w:val="55A512EF"/>
    <w:rsid w:val="5684637F"/>
    <w:rsid w:val="56C41E5B"/>
    <w:rsid w:val="57FE214E"/>
    <w:rsid w:val="61456233"/>
    <w:rsid w:val="670352EA"/>
    <w:rsid w:val="6A3916D5"/>
    <w:rsid w:val="6C7629CB"/>
    <w:rsid w:val="6F0230C8"/>
    <w:rsid w:val="6F157628"/>
    <w:rsid w:val="6F9208F0"/>
    <w:rsid w:val="7111000A"/>
    <w:rsid w:val="72997B90"/>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Pages>
  <Words>313</Words>
  <Characters>347</Characters>
  <Lines>1</Lines>
  <Paragraphs>1</Paragraphs>
  <TotalTime>0</TotalTime>
  <ScaleCrop>false</ScaleCrop>
  <LinksUpToDate>false</LinksUpToDate>
  <CharactersWithSpaces>351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2026-08-07T06:15:30Z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