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C12697">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val="en-US" w:eastAsia="zh-CN"/>
        </w:rPr>
        <w:t>恩平市</w:t>
      </w:r>
      <w:r>
        <w:rPr>
          <w:rFonts w:hint="eastAsia" w:ascii="黑体" w:hAnsi="黑体" w:eastAsia="黑体" w:cs="Times New Roman"/>
          <w:b/>
          <w:w w:val="98"/>
          <w:sz w:val="28"/>
          <w:szCs w:val="28"/>
          <w:lang w:eastAsia="zh-CN"/>
        </w:rPr>
        <w:t>微场景选点</w:t>
      </w:r>
    </w:p>
    <w:p w14:paraId="0008F6D9">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恩平市东成镇石路村委会人居环境整治工程</w:t>
      </w:r>
    </w:p>
    <w:p w14:paraId="6E668EFA">
      <w:pPr>
        <w:spacing w:line="560" w:lineRule="exact"/>
        <w:rPr>
          <w:rFonts w:hint="default" w:ascii="黑体" w:hAnsi="黑体" w:eastAsia="黑体" w:cs="Times New Roman"/>
          <w:b/>
          <w:w w:val="98"/>
          <w:sz w:val="28"/>
          <w:szCs w:val="28"/>
          <w:lang w:val="en-US" w:eastAsia="zh-CN"/>
        </w:rPr>
      </w:pPr>
      <w:bookmarkStart w:id="0" w:name="_GoBack"/>
      <w:bookmarkEnd w:id="0"/>
      <w:r>
        <w:rPr>
          <w:rFonts w:ascii="黑体" w:hAnsi="黑体" w:eastAsia="黑体" w:cs="Times New Roman"/>
          <w:b/>
          <w:w w:val="98"/>
          <w:sz w:val="28"/>
          <w:szCs w:val="28"/>
        </w:rPr>
        <w:t>选题方向：</w:t>
      </w:r>
      <w:r>
        <w:rPr>
          <w:rFonts w:hint="eastAsia" w:ascii="黑体" w:hAnsi="黑体" w:eastAsia="黑体" w:cs="Times New Roman"/>
          <w:b/>
          <w:w w:val="98"/>
          <w:sz w:val="28"/>
          <w:szCs w:val="28"/>
          <w:lang w:val="en-US" w:eastAsia="zh-CN"/>
        </w:rPr>
        <w:t>村镇风貌提升</w:t>
      </w:r>
    </w:p>
    <w:p w14:paraId="3615A819">
      <w:pPr>
        <w:spacing w:line="576" w:lineRule="exact"/>
        <w:ind w:firstLine="560" w:firstLineChars="200"/>
        <w:rPr>
          <w:rFonts w:hint="eastAsia" w:ascii="仿宋" w:hAnsi="仿宋" w:eastAsia="仿宋" w:cs="Times New Roman"/>
          <w:sz w:val="28"/>
          <w:szCs w:val="28"/>
        </w:rPr>
      </w:pPr>
      <w:r>
        <w:rPr>
          <w:rFonts w:hint="eastAsia" w:ascii="仿宋" w:hAnsi="仿宋" w:eastAsia="仿宋" w:cs="Times New Roman"/>
          <w:sz w:val="28"/>
          <w:szCs w:val="28"/>
        </w:rPr>
        <w:t>恩平市东成镇石路村委会人居环境整治工程位于恩平市东成镇石路村委会辖区，地处东成镇西侧，紧邻锦江河南岸。石路村是省“百千万工程”典型村，项目以石路村古驿道为核心轴线，串联沿线传统村落与滨水空间，是东成镇推进“百千万工程”和美丽乡村建设的重要抓手。目前，石路村与中间村驿道等村内道路正在建设中。村内巷道两侧保留有传统建筑，古村风貌基底良好，但部分设施有待提升，人居环境品质仍有较大改善空间。锦江碧道沿村而过，生态本底优良，具备串联古村落、碧道、农田等多元景观的天然优势。</w:t>
      </w:r>
    </w:p>
    <w:p w14:paraId="645981EA">
      <w:pPr>
        <w:spacing w:line="576" w:lineRule="exact"/>
        <w:ind w:firstLine="560" w:firstLineChars="200"/>
        <w:rPr>
          <w:rFonts w:hint="eastAsia" w:ascii="仿宋" w:hAnsi="仿宋" w:eastAsia="仿宋" w:cs="Times New Roman"/>
          <w:sz w:val="28"/>
          <w:szCs w:val="28"/>
        </w:rPr>
      </w:pPr>
      <w:r>
        <w:rPr>
          <w:rFonts w:hint="eastAsia" w:ascii="仿宋" w:hAnsi="仿宋" w:eastAsia="仿宋" w:cs="Times New Roman"/>
          <w:sz w:val="28"/>
          <w:szCs w:val="28"/>
        </w:rPr>
        <w:t>本项目拟对石路村古驿道和巷道两侧现有传统建筑进行保护性提升、还原古村风貌，围绕碧道周边进行提升、沿途植入小型文化小品营造打卡点，提升村道路周边绿化，改造小公园，新建及修补娱乐运动场。本项目的实施，将以古驿道为纽带，有效串联石路村古村落与歇马举人村两大文旅资源，推动片区资源整合与文旅业态培育。</w:t>
      </w:r>
    </w:p>
    <w:p w14:paraId="0367813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Times New Roman"/>
          <w:sz w:val="28"/>
          <w:szCs w:val="28"/>
          <w:lang w:val="en-US" w:eastAsia="zh-CN"/>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4" name="图片 54" descr="D:/deskTOP/0807-SJS/_PIC/恩平-02/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7-SJS/_PIC/恩平-02/图片1.png图片1"/>
                    <pic:cNvPicPr>
                      <a:picLocks noChangeAspect="1"/>
                    </pic:cNvPicPr>
                  </pic:nvPicPr>
                  <pic:blipFill>
                    <a:blip r:embed="rId4"/>
                    <a:srcRect t="15174" b="15174"/>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r>
        <w:rPr>
          <w:rFonts w:ascii="仿宋" w:hAnsi="仿宋" w:eastAsia="仿宋" w:cs="Times New Roman"/>
          <w:spacing w:val="7"/>
          <w:sz w:val="19"/>
          <w:szCs w:val="19"/>
          <w:shd w:val="clear" w:color="auto" w:fill="FFFFFF"/>
        </w:rPr>
        <w:drawing>
          <wp:inline distT="0" distB="0" distL="114300" distR="114300">
            <wp:extent cx="2274570" cy="1489075"/>
            <wp:effectExtent l="9525" t="9525" r="17145" b="10160"/>
            <wp:docPr id="53" name="图片 53" descr="D:/deskTOP/0807-SJS/_PIC/恩平-02/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D:/deskTOP/0807-SJS/_PIC/恩平-02/图片2.png图片2"/>
                    <pic:cNvPicPr>
                      <a:picLocks noChangeAspect="1"/>
                    </pic:cNvPicPr>
                  </pic:nvPicPr>
                  <pic:blipFill>
                    <a:blip r:embed="rId5"/>
                    <a:srcRect l="1424" t="39197" r="13536" b="806"/>
                    <a:stretch>
                      <a:fillRect/>
                    </a:stretch>
                  </pic:blipFill>
                  <pic:spPr>
                    <a:xfrm>
                      <a:off x="0" y="0"/>
                      <a:ext cx="2274570" cy="1489075"/>
                    </a:xfrm>
                    <a:prstGeom prst="rect">
                      <a:avLst/>
                    </a:prstGeom>
                    <a:noFill/>
                    <a:ln w="9525">
                      <a:solidFill>
                        <a:schemeClr val="tx1"/>
                      </a:solidFill>
                    </a:ln>
                  </pic:spPr>
                </pic:pic>
              </a:graphicData>
            </a:graphic>
          </wp:inline>
        </w:drawing>
      </w:r>
    </w:p>
    <w:p w14:paraId="0777EE49">
      <w:pPr>
        <w:spacing w:line="576" w:lineRule="exact"/>
        <w:jc w:val="center"/>
        <w:rPr>
          <w:rFonts w:ascii="仿宋" w:hAnsi="仿宋" w:eastAsia="仿宋" w:cs="Times New Roman"/>
          <w:sz w:val="28"/>
          <w:szCs w:val="28"/>
        </w:rPr>
      </w:pPr>
      <w:r>
        <w:rPr>
          <w:rFonts w:hint="eastAsia" w:ascii="仿宋" w:hAnsi="仿宋" w:eastAsia="仿宋" w:cs="Times New Roman"/>
          <w:sz w:val="28"/>
          <w:szCs w:val="28"/>
        </w:rPr>
        <w:t>区位条件</w:t>
      </w:r>
    </w:p>
    <w:p w14:paraId="5FC83E4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5" name="图片 55" descr="D:/deskTOP/0807-SJS/_PIC/恩平-02/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7-SJS/_PIC/恩平-02/图片5.png图片5"/>
                    <pic:cNvPicPr>
                      <a:picLocks noChangeAspect="1"/>
                    </pic:cNvPicPr>
                  </pic:nvPicPr>
                  <pic:blipFill>
                    <a:blip r:embed="rId6"/>
                    <a:srcRect t="196" b="196"/>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6" name="图片 56" descr="D:/deskTOP/0807-SJS/_PIC/恩平-02/图片10.png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D:/deskTOP/0807-SJS/_PIC/恩平-02/图片10.png图片10"/>
                    <pic:cNvPicPr>
                      <a:picLocks noChangeAspect="1"/>
                    </pic:cNvPicPr>
                  </pic:nvPicPr>
                  <pic:blipFill>
                    <a:blip r:embed="rId7"/>
                    <a:srcRect t="3569" b="3569"/>
                    <a:stretch>
                      <a:fillRect/>
                    </a:stretch>
                  </pic:blipFill>
                  <pic:spPr>
                    <a:xfrm>
                      <a:off x="0" y="0"/>
                      <a:ext cx="2268220" cy="1484630"/>
                    </a:xfrm>
                    <a:prstGeom prst="rect">
                      <a:avLst/>
                    </a:prstGeom>
                    <a:noFill/>
                    <a:ln w="9525">
                      <a:solidFill>
                        <a:schemeClr val="tx1"/>
                      </a:solidFill>
                    </a:ln>
                  </pic:spPr>
                </pic:pic>
              </a:graphicData>
            </a:graphic>
          </wp:inline>
        </w:drawing>
      </w:r>
    </w:p>
    <w:p w14:paraId="245193E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947B970-E2C7-4ECB-B8FA-91348436D92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AB5193AC-B277-4517-BF4F-7334700DDFB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63174B"/>
    <w:rsid w:val="00735B7A"/>
    <w:rsid w:val="008D3A05"/>
    <w:rsid w:val="008F2820"/>
    <w:rsid w:val="00990B08"/>
    <w:rsid w:val="00AF0996"/>
    <w:rsid w:val="00C13948"/>
    <w:rsid w:val="00C53DD3"/>
    <w:rsid w:val="00C8507A"/>
    <w:rsid w:val="00CB7C54"/>
    <w:rsid w:val="00D033B8"/>
    <w:rsid w:val="00FF481A"/>
    <w:rsid w:val="01CB749C"/>
    <w:rsid w:val="060610AB"/>
    <w:rsid w:val="072A2FCD"/>
    <w:rsid w:val="09261E36"/>
    <w:rsid w:val="0DDF0975"/>
    <w:rsid w:val="0E1E25B6"/>
    <w:rsid w:val="11B239D6"/>
    <w:rsid w:val="165E3DC0"/>
    <w:rsid w:val="168A0AB3"/>
    <w:rsid w:val="1A204BC7"/>
    <w:rsid w:val="1F3D18C1"/>
    <w:rsid w:val="23E03FDA"/>
    <w:rsid w:val="24C26FA6"/>
    <w:rsid w:val="26291332"/>
    <w:rsid w:val="2A97194C"/>
    <w:rsid w:val="2AD15A4E"/>
    <w:rsid w:val="2C2A044B"/>
    <w:rsid w:val="2DFB782E"/>
    <w:rsid w:val="2E561E9A"/>
    <w:rsid w:val="2F087179"/>
    <w:rsid w:val="32EC639F"/>
    <w:rsid w:val="34061FBB"/>
    <w:rsid w:val="34B63D06"/>
    <w:rsid w:val="34C04342"/>
    <w:rsid w:val="359475D1"/>
    <w:rsid w:val="47944A50"/>
    <w:rsid w:val="48C61DCB"/>
    <w:rsid w:val="4B1D506F"/>
    <w:rsid w:val="52995430"/>
    <w:rsid w:val="554352B2"/>
    <w:rsid w:val="55A512EF"/>
    <w:rsid w:val="5684637F"/>
    <w:rsid w:val="56C41E5B"/>
    <w:rsid w:val="57FE214E"/>
    <w:rsid w:val="61456233"/>
    <w:rsid w:val="670352EA"/>
    <w:rsid w:val="6A3916D5"/>
    <w:rsid w:val="6C7629CB"/>
    <w:rsid w:val="6F0230C8"/>
    <w:rsid w:val="6F9208F0"/>
    <w:rsid w:val="70BC65E3"/>
    <w:rsid w:val="7111000A"/>
    <w:rsid w:val="72997B90"/>
    <w:rsid w:val="751D6EAE"/>
    <w:rsid w:val="7556582B"/>
    <w:rsid w:val="79B25E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qFormat/>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Pages>
  <Words>442</Words>
  <Characters>442</Characters>
  <Lines>1</Lines>
  <Paragraphs>1</Paragraphs>
  <TotalTime>0</TotalTime>
  <ScaleCrop>false</ScaleCrop>
  <LinksUpToDate>false</LinksUpToDate>
  <CharactersWithSpaces>446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Kathy</cp:lastModifiedBy>
  <dcterms:modified xsi:type="dcterms:W3CDTF">2026-08-07T08:24:30Z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2052-12.1.0.26895</vt:lpwstr>
  </property>
  <property fmtid="{D5CDD505-2E9C-101B-9397-08002B2CF9AE}" pid="4" name="ICV">
    <vt:lpwstr>552F226A015344DCB367CDDC45A08C2A_13</vt:lpwstr>
  </property>
</Properties>
</file>