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944D3B">
      <w:pPr>
        <w:spacing w:line="560" w:lineRule="exact"/>
        <w:rPr>
          <w:rFonts w:hint="eastAsia" w:ascii="黑体" w:hAnsi="黑体" w:eastAsia="黑体" w:cs="Times New Roman"/>
          <w:b/>
          <w:w w:val="98"/>
          <w:sz w:val="28"/>
          <w:szCs w:val="28"/>
          <w:lang w:eastAsia="zh-CN"/>
        </w:rPr>
      </w:pPr>
      <w:r>
        <w:rPr>
          <w:rFonts w:hint="eastAsia" w:ascii="黑体" w:hAnsi="黑体" w:eastAsia="黑体" w:cs="Times New Roman"/>
          <w:b/>
          <w:w w:val="98"/>
          <w:sz w:val="28"/>
          <w:szCs w:val="28"/>
          <w:lang w:val="en-US" w:eastAsia="zh-CN"/>
        </w:rPr>
        <w:t>江海</w:t>
      </w:r>
      <w:r>
        <w:rPr>
          <w:rFonts w:hint="eastAsia" w:ascii="黑体" w:hAnsi="黑体" w:eastAsia="黑体" w:cs="Times New Roman"/>
          <w:b/>
          <w:w w:val="98"/>
          <w:sz w:val="28"/>
          <w:szCs w:val="28"/>
          <w:lang w:eastAsia="zh-CN"/>
        </w:rPr>
        <w:t>区微场景选点</w:t>
      </w:r>
    </w:p>
    <w:p w14:paraId="70AA0A27">
      <w:pPr>
        <w:spacing w:line="560" w:lineRule="exact"/>
        <w:rPr>
          <w:rFonts w:hint="eastAsia" w:ascii="黑体" w:hAnsi="黑体" w:eastAsia="黑体" w:cs="Times New Roman"/>
          <w:b/>
          <w:w w:val="98"/>
          <w:sz w:val="28"/>
          <w:szCs w:val="28"/>
        </w:rPr>
      </w:pPr>
      <w:r>
        <w:rPr>
          <w:rFonts w:hint="eastAsia" w:ascii="黑体" w:hAnsi="黑体" w:eastAsia="黑体" w:cs="Times New Roman"/>
          <w:b/>
          <w:w w:val="98"/>
          <w:sz w:val="28"/>
          <w:szCs w:val="28"/>
        </w:rPr>
        <w:t xml:space="preserve">文苑社区老旧小区改造提升 </w:t>
      </w:r>
    </w:p>
    <w:p w14:paraId="0A135E2D">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设计范围面积</w:t>
      </w:r>
      <w:r>
        <w:rPr>
          <w:rFonts w:hint="eastAsia" w:ascii="黑体" w:hAnsi="黑体" w:eastAsia="黑体" w:cs="Times New Roman"/>
          <w:b/>
          <w:w w:val="98"/>
          <w:sz w:val="28"/>
          <w:szCs w:val="28"/>
        </w:rPr>
        <w:t>145606平方米（约368亩）</w:t>
      </w:r>
    </w:p>
    <w:p w14:paraId="1AEDA5FF">
      <w:pPr>
        <w:spacing w:line="560" w:lineRule="exact"/>
        <w:rPr>
          <w:rFonts w:ascii="黑体" w:hAnsi="黑体" w:eastAsia="黑体" w:cs="Times New Roman"/>
          <w:b/>
          <w:w w:val="98"/>
          <w:sz w:val="28"/>
          <w:szCs w:val="28"/>
        </w:rPr>
      </w:pPr>
      <w:r>
        <w:rPr>
          <w:rFonts w:ascii="黑体" w:hAnsi="黑体" w:eastAsia="黑体" w:cs="Times New Roman"/>
          <w:b/>
          <w:w w:val="98"/>
          <w:sz w:val="28"/>
          <w:szCs w:val="28"/>
        </w:rPr>
        <w:t>选题方向：</w:t>
      </w:r>
      <w:r>
        <w:rPr>
          <w:rFonts w:hint="eastAsia" w:ascii="黑体" w:hAnsi="黑体" w:eastAsia="黑体" w:cs="Times New Roman"/>
          <w:b/>
          <w:w w:val="98"/>
          <w:sz w:val="28"/>
          <w:szCs w:val="28"/>
        </w:rPr>
        <w:t>老旧空间微更新</w:t>
      </w:r>
    </w:p>
    <w:p w14:paraId="11978A0E">
      <w:pPr>
        <w:spacing w:line="576" w:lineRule="exact"/>
        <w:ind w:firstLine="560" w:firstLineChars="200"/>
        <w:rPr>
          <w:rFonts w:hint="eastAsia" w:ascii="仿宋" w:hAnsi="仿宋" w:eastAsia="仿宋" w:cs="微软雅黑"/>
          <w:sz w:val="28"/>
          <w:szCs w:val="28"/>
        </w:rPr>
      </w:pPr>
      <w:r>
        <w:rPr>
          <w:rFonts w:hint="eastAsia" w:ascii="仿宋" w:hAnsi="仿宋" w:eastAsia="仿宋" w:cs="微软雅黑"/>
          <w:sz w:val="28"/>
          <w:szCs w:val="28"/>
        </w:rPr>
        <w:t>本次改造范围为礼乐桥乡水乡片区，要求设计单位先行梳理本地水乡历史文脉，结合实地踏勘排查片区现存各类短板问题，并以此为基础制定整体设计原则与改造思路。</w:t>
      </w:r>
      <w:bookmarkStart w:id="0" w:name="_GoBack"/>
      <w:bookmarkEnd w:id="0"/>
    </w:p>
    <w:p w14:paraId="41D8C8CA">
      <w:pPr>
        <w:spacing w:line="576" w:lineRule="exact"/>
        <w:ind w:firstLine="560" w:firstLineChars="200"/>
        <w:rPr>
          <w:rFonts w:hint="eastAsia" w:ascii="仿宋" w:hAnsi="仿宋" w:eastAsia="仿宋" w:cs="Times New Roman"/>
          <w:sz w:val="28"/>
          <w:szCs w:val="28"/>
        </w:rPr>
      </w:pPr>
      <w:r>
        <w:rPr>
          <w:rFonts w:hint="eastAsia" w:ascii="仿宋" w:hAnsi="仿宋" w:eastAsia="仿宋" w:cs="微软雅黑"/>
          <w:sz w:val="28"/>
          <w:szCs w:val="28"/>
        </w:rPr>
        <w:t>方案需重点完成以下板块设计：优化升级片区居住生活配套；完善公共交通体系，重点优化慢行步行路网；活化改造片区核心公共节点；统一整治沿街建筑立面风貌；出具关键重点地段专项改造意向方案并提供完整的项目改造投资估算总表，分项列明各类工程预估造价。</w:t>
      </w:r>
    </w:p>
    <w:p w14:paraId="1B904E2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 w:hAnsi="仿宋" w:eastAsia="仿宋" w:cs="Times New Roman"/>
          <w:sz w:val="28"/>
          <w:szCs w:val="28"/>
          <w:lang w:val="en-US" w:eastAsia="zh-CN"/>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4" name="图片 54" descr="D:/deskTOP/0807-SJS/_PIC/江海-04/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D:/deskTOP/0807-SJS/_PIC/江海-04/图片1.png图片1"/>
                    <pic:cNvPicPr>
                      <a:picLocks noChangeAspect="1"/>
                    </pic:cNvPicPr>
                  </pic:nvPicPr>
                  <pic:blipFill>
                    <a:blip r:embed="rId4"/>
                    <a:srcRect l="1976" t="12254" r="3934" b="15940"/>
                    <a:stretch>
                      <a:fillRect/>
                    </a:stretch>
                  </pic:blipFill>
                  <pic:spPr>
                    <a:xfrm>
                      <a:off x="0" y="0"/>
                      <a:ext cx="2268220" cy="1484630"/>
                    </a:xfrm>
                    <a:prstGeom prst="rect">
                      <a:avLst/>
                    </a:prstGeom>
                    <a:noFill/>
                    <a:ln w="9525">
                      <a:solidFill>
                        <a:schemeClr val="tx1"/>
                      </a:solidFill>
                    </a:ln>
                  </pic:spPr>
                </pic:pic>
              </a:graphicData>
            </a:graphic>
          </wp:inline>
        </w:drawing>
      </w:r>
    </w:p>
    <w:p w14:paraId="53A2AEDF">
      <w:pPr>
        <w:spacing w:line="576" w:lineRule="exact"/>
        <w:jc w:val="center"/>
        <w:rPr>
          <w:rFonts w:ascii="仿宋" w:hAnsi="仿宋" w:eastAsia="仿宋" w:cs="Times New Roman"/>
          <w:sz w:val="28"/>
          <w:szCs w:val="28"/>
        </w:rPr>
      </w:pPr>
      <w:r>
        <w:rPr>
          <w:rFonts w:hint="eastAsia" w:ascii="仿宋" w:hAnsi="仿宋" w:eastAsia="仿宋" w:cs="Times New Roman"/>
          <w:sz w:val="28"/>
          <w:szCs w:val="28"/>
        </w:rPr>
        <w:t>区位条件</w:t>
      </w:r>
    </w:p>
    <w:p w14:paraId="685EC9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pacing w:val="7"/>
          <w:sz w:val="19"/>
          <w:szCs w:val="19"/>
          <w:shd w:val="clear" w:color="auto" w:fill="FFFFFF"/>
        </w:rPr>
      </w:pP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5" name="图片 55" descr="D:/deskTOP/0807-SJS/_PIC/江海-04/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deskTOP/0807-SJS/_PIC/江海-04/图片3.png图片3"/>
                    <pic:cNvPicPr>
                      <a:picLocks noChangeAspect="1"/>
                    </pic:cNvPicPr>
                  </pic:nvPicPr>
                  <pic:blipFill>
                    <a:blip r:embed="rId5"/>
                    <a:srcRect l="54064" t="3833" r="281" b="52600"/>
                    <a:stretch>
                      <a:fillRect/>
                    </a:stretch>
                  </pic:blipFill>
                  <pic:spPr>
                    <a:xfrm>
                      <a:off x="0" y="0"/>
                      <a:ext cx="2268220" cy="1484630"/>
                    </a:xfrm>
                    <a:prstGeom prst="rect">
                      <a:avLst/>
                    </a:prstGeom>
                    <a:noFill/>
                    <a:ln w="9525">
                      <a:solidFill>
                        <a:schemeClr val="tx1"/>
                      </a:solidFill>
                    </a:ln>
                  </pic:spPr>
                </pic:pic>
              </a:graphicData>
            </a:graphic>
          </wp:inline>
        </w:drawing>
      </w:r>
      <w:r>
        <w:rPr>
          <w:rFonts w:hint="eastAsia" w:ascii="仿宋" w:hAnsi="仿宋" w:eastAsia="仿宋" w:cs="Times New Roman"/>
          <w:spacing w:val="7"/>
          <w:sz w:val="19"/>
          <w:szCs w:val="19"/>
          <w:shd w:val="clear" w:color="auto" w:fill="FFFFFF"/>
          <w:lang w:val="en-US" w:eastAsia="zh-CN"/>
        </w:rPr>
        <w:t xml:space="preserve">  </w:t>
      </w:r>
      <w:r>
        <w:rPr>
          <w:rFonts w:ascii="仿宋" w:hAnsi="仿宋" w:eastAsia="仿宋" w:cs="Times New Roman"/>
          <w:spacing w:val="7"/>
          <w:sz w:val="19"/>
          <w:szCs w:val="19"/>
          <w:shd w:val="clear" w:color="auto" w:fill="FFFFFF"/>
        </w:rPr>
        <w:drawing>
          <wp:inline distT="0" distB="0" distL="114300" distR="114300">
            <wp:extent cx="2268220" cy="1484630"/>
            <wp:effectExtent l="9525" t="9525" r="23495" b="14605"/>
            <wp:docPr id="56" name="图片 56" descr="D:/deskTOP/0807-SJS/_PIC/江海-04/图片3.png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D:/deskTOP/0807-SJS/_PIC/江海-04/图片3.png图片3"/>
                    <pic:cNvPicPr>
                      <a:picLocks noChangeAspect="1"/>
                    </pic:cNvPicPr>
                  </pic:nvPicPr>
                  <pic:blipFill>
                    <a:blip r:embed="rId5"/>
                    <a:srcRect l="4460" t="57348" r="51289" b="1372"/>
                    <a:stretch>
                      <a:fillRect/>
                    </a:stretch>
                  </pic:blipFill>
                  <pic:spPr>
                    <a:xfrm>
                      <a:off x="0" y="0"/>
                      <a:ext cx="2268220" cy="1484630"/>
                    </a:xfrm>
                    <a:prstGeom prst="rect">
                      <a:avLst/>
                    </a:prstGeom>
                    <a:noFill/>
                    <a:ln w="9525">
                      <a:solidFill>
                        <a:schemeClr val="tx1"/>
                      </a:solidFill>
                    </a:ln>
                  </pic:spPr>
                </pic:pic>
              </a:graphicData>
            </a:graphic>
          </wp:inline>
        </w:drawing>
      </w:r>
    </w:p>
    <w:p w14:paraId="066F2C1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ascii="仿宋" w:hAnsi="仿宋" w:eastAsia="仿宋" w:cs="Times New Roman"/>
          <w:sz w:val="28"/>
          <w:szCs w:val="28"/>
        </w:rPr>
      </w:pPr>
      <w:r>
        <w:rPr>
          <w:rFonts w:hint="eastAsia" w:ascii="仿宋" w:hAnsi="仿宋" w:eastAsia="仿宋" w:cs="Times New Roman"/>
          <w:sz w:val="28"/>
          <w:szCs w:val="28"/>
        </w:rPr>
        <w:t>现状照片</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A24A057-6312-4C4D-8CCB-5FFE9F94EEC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C6E03494-58CA-43EE-8FB9-83E896963D56}"/>
  </w:font>
  <w:font w:name="微软雅黑">
    <w:panose1 w:val="020B0503020204020204"/>
    <w:charset w:val="86"/>
    <w:family w:val="swiss"/>
    <w:pitch w:val="default"/>
    <w:sig w:usb0="80000287" w:usb1="2ACF3C50" w:usb2="00000016" w:usb3="00000000" w:csb0="0004001F" w:csb1="00000000"/>
    <w:embedRegular r:id="rId3" w:fontKey="{214D414D-D994-48BE-B9E4-4000831F1AFC}"/>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TrueTypeFonts/>
  <w:saveSubset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81A"/>
    <w:rsid w:val="00060F85"/>
    <w:rsid w:val="000F2A6E"/>
    <w:rsid w:val="00120CA6"/>
    <w:rsid w:val="0024220B"/>
    <w:rsid w:val="003347AB"/>
    <w:rsid w:val="00502521"/>
    <w:rsid w:val="005E7065"/>
    <w:rsid w:val="0063174B"/>
    <w:rsid w:val="00735B7A"/>
    <w:rsid w:val="008D3A05"/>
    <w:rsid w:val="008F2820"/>
    <w:rsid w:val="00990B08"/>
    <w:rsid w:val="00AF0996"/>
    <w:rsid w:val="00C13948"/>
    <w:rsid w:val="00C53DD3"/>
    <w:rsid w:val="00C8507A"/>
    <w:rsid w:val="00CB7C54"/>
    <w:rsid w:val="00D033B8"/>
    <w:rsid w:val="00FF481A"/>
    <w:rsid w:val="01CB749C"/>
    <w:rsid w:val="02C31042"/>
    <w:rsid w:val="060610AB"/>
    <w:rsid w:val="072A2FCD"/>
    <w:rsid w:val="0DDF0975"/>
    <w:rsid w:val="0E1E25B6"/>
    <w:rsid w:val="165E3DC0"/>
    <w:rsid w:val="168A0AB3"/>
    <w:rsid w:val="1A204BC7"/>
    <w:rsid w:val="1F3D18C1"/>
    <w:rsid w:val="24C26FA6"/>
    <w:rsid w:val="26291332"/>
    <w:rsid w:val="27466D84"/>
    <w:rsid w:val="2A97194C"/>
    <w:rsid w:val="2AD15A4E"/>
    <w:rsid w:val="2C2A044B"/>
    <w:rsid w:val="2DFB782E"/>
    <w:rsid w:val="2E561E9A"/>
    <w:rsid w:val="2F087179"/>
    <w:rsid w:val="32EC639F"/>
    <w:rsid w:val="34061FBB"/>
    <w:rsid w:val="34B63D06"/>
    <w:rsid w:val="34C04342"/>
    <w:rsid w:val="359475D1"/>
    <w:rsid w:val="47944A50"/>
    <w:rsid w:val="48C61DCB"/>
    <w:rsid w:val="4B1D506F"/>
    <w:rsid w:val="4FAF5B93"/>
    <w:rsid w:val="52995430"/>
    <w:rsid w:val="53401940"/>
    <w:rsid w:val="554352B2"/>
    <w:rsid w:val="55A512EF"/>
    <w:rsid w:val="5684637F"/>
    <w:rsid w:val="56C41E5B"/>
    <w:rsid w:val="57FE214E"/>
    <w:rsid w:val="5F6173D4"/>
    <w:rsid w:val="61456233"/>
    <w:rsid w:val="670352EA"/>
    <w:rsid w:val="6A3916D5"/>
    <w:rsid w:val="6C7629CB"/>
    <w:rsid w:val="6F0230C8"/>
    <w:rsid w:val="6F9208F0"/>
    <w:rsid w:val="7111000A"/>
    <w:rsid w:val="72997B90"/>
    <w:rsid w:val="751D6EAE"/>
    <w:rsid w:val="7556582B"/>
    <w:rsid w:val="79B25E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semiHidden/>
    <w:unhideWhenUsed/>
    <w:qFormat/>
    <w:uiPriority w:val="99"/>
    <w:pPr>
      <w:tabs>
        <w:tab w:val="center" w:pos="4153"/>
        <w:tab w:val="right" w:pos="8306"/>
      </w:tabs>
      <w:snapToGrid w:val="0"/>
      <w:jc w:val="left"/>
    </w:pPr>
    <w:rPr>
      <w:sz w:val="18"/>
      <w:szCs w:val="18"/>
    </w:rPr>
  </w:style>
  <w:style w:type="paragraph" w:styleId="3">
    <w:name w:val="header"/>
    <w:basedOn w:val="1"/>
    <w:link w:val="8"/>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basedOn w:val="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semiHidden/>
    <w:qFormat/>
    <w:uiPriority w:val="99"/>
    <w:rPr>
      <w:sz w:val="18"/>
      <w:szCs w:val="18"/>
    </w:rPr>
  </w:style>
  <w:style w:type="character" w:customStyle="1" w:styleId="9">
    <w:name w:val="页脚 字符"/>
    <w:basedOn w:val="7"/>
    <w:link w:val="2"/>
    <w:semiHidden/>
    <w:qFormat/>
    <w:uiPriority w:val="99"/>
    <w:rPr>
      <w:sz w:val="18"/>
      <w:szCs w:val="18"/>
    </w:rPr>
  </w:style>
  <w:style w:type="paragraph" w:styleId="1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11">
    <w:name w:val="样式1"/>
    <w:basedOn w:val="1"/>
    <w:qFormat/>
    <w:uiPriority w:val="0"/>
    <w:pPr>
      <w:spacing w:line="560" w:lineRule="exact"/>
      <w:outlineLvl w:val="0"/>
    </w:pPr>
    <w:rPr>
      <w:rFonts w:ascii="黑体" w:hAnsi="黑体" w:eastAsia="黑体" w:cs="Times New Roman"/>
      <w:b/>
      <w:w w:val="98"/>
      <w:sz w:val="40"/>
      <w:szCs w:val="40"/>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1</Pages>
  <Words>248</Words>
  <Characters>255</Characters>
  <Lines>1</Lines>
  <Paragraphs>1</Paragraphs>
  <TotalTime>1</TotalTime>
  <ScaleCrop>false</ScaleCrop>
  <LinksUpToDate>false</LinksUpToDate>
  <CharactersWithSpaces>260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2026-08-06T03:33:00Z</dcterms:created>
  <dc:creator>陈玉苑(UE000708)</dc:creator>
  <cp:lastModifiedBy>Kathy</cp:lastModifiedBy>
  <dcterms:modified xsi:type="dcterms:W3CDTF">2026-08-07T06:23:54Z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eyJoZGlkIjoiOTJjNjQ3YmNhZTVkYzRiNTU2ZmJmZWM3MWQ2NzZkM2IiLCJ1c2VySWQiOiI2NDg1OTY4NzYifQ==</vt:lpwstr>
  </property>
  <property fmtid="{D5CDD505-2E9C-101B-9397-08002B2CF9AE}" pid="3" name="KSOProductBuildVer">
    <vt:lpwstr>2052-12.1.0.26895</vt:lpwstr>
  </property>
  <property fmtid="{D5CDD505-2E9C-101B-9397-08002B2CF9AE}" pid="4" name="ICV">
    <vt:lpwstr>552F226A015344DCB367CDDC45A08C2A_13</vt:lpwstr>
  </property>
</Properties>
</file>