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default" w:ascii="Times New Roman" w:hAnsi="Times New Roman" w:eastAsia="黑体" w:cs="Times New Roman"/>
          <w:spacing w:val="-6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lang w:bidi="ar"/>
        </w:rPr>
        <w:t>附件</w:t>
      </w:r>
      <w:r>
        <w:rPr>
          <w:rFonts w:hint="eastAsia" w:eastAsia="黑体" w:cs="Times New Roman"/>
          <w:color w:val="000000"/>
          <w:kern w:val="0"/>
          <w:sz w:val="28"/>
          <w:szCs w:val="28"/>
          <w:lang w:val="en-US" w:eastAsia="zh-CN" w:bidi="ar"/>
        </w:rPr>
        <w:t>5</w:t>
      </w:r>
      <w:bookmarkStart w:id="0" w:name="_GoBack"/>
      <w:bookmarkEnd w:id="0"/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新型机电一体化关键材料创新任务</w:t>
      </w: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揭榜挂帅单位推荐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汇总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表</w:t>
      </w:r>
    </w:p>
    <w:p>
      <w:pPr>
        <w:spacing w:line="560" w:lineRule="exact"/>
        <w:jc w:val="left"/>
        <w:rPr>
          <w:rFonts w:hint="default" w:ascii="Times New Roman" w:hAnsi="Times New Roman" w:eastAsia="仿宋_GB2312" w:cs="Times New Roman"/>
          <w:spacing w:val="-6"/>
          <w:sz w:val="32"/>
          <w:szCs w:val="32"/>
        </w:rPr>
      </w:pPr>
    </w:p>
    <w:p>
      <w:pPr>
        <w:spacing w:line="560" w:lineRule="exact"/>
        <w:jc w:val="left"/>
        <w:rPr>
          <w:rFonts w:hint="default" w:ascii="Times New Roman" w:hAnsi="Times New Roman" w:eastAsia="仿宋_GB2312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推荐单位：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u w:val="single"/>
        </w:rPr>
        <w:t xml:space="preserve">                    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（盖章）</w:t>
      </w:r>
    </w:p>
    <w:tbl>
      <w:tblPr>
        <w:tblStyle w:val="15"/>
        <w:tblW w:w="14175" w:type="dxa"/>
        <w:tblInd w:w="-3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121"/>
        <w:gridCol w:w="1100"/>
        <w:gridCol w:w="992"/>
        <w:gridCol w:w="1542"/>
        <w:gridCol w:w="1245"/>
        <w:gridCol w:w="1860"/>
        <w:gridCol w:w="1185"/>
        <w:gridCol w:w="1461"/>
        <w:gridCol w:w="1269"/>
        <w:gridCol w:w="835"/>
        <w:gridCol w:w="7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12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关键材料名称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材料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类型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应用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领域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牵头单位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12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联合体单位名称</w:t>
            </w:r>
          </w:p>
        </w:tc>
        <w:tc>
          <w:tcPr>
            <w:tcW w:w="186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开发现状（小试/中试/产业化）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推荐理由</w:t>
            </w:r>
          </w:p>
        </w:tc>
        <w:tc>
          <w:tcPr>
            <w:tcW w:w="146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创新任务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完成时间</w:t>
            </w:r>
          </w:p>
        </w:tc>
        <w:tc>
          <w:tcPr>
            <w:tcW w:w="126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牵头单位联系人</w:t>
            </w:r>
          </w:p>
        </w:tc>
        <w:tc>
          <w:tcPr>
            <w:tcW w:w="83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手机</w:t>
            </w:r>
          </w:p>
        </w:tc>
        <w:tc>
          <w:tcPr>
            <w:tcW w:w="78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78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</w:trPr>
        <w:tc>
          <w:tcPr>
            <w:tcW w:w="7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78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560" w:lineRule="exact"/>
        <w:jc w:val="both"/>
        <w:rPr>
          <w:rFonts w:hint="default" w:ascii="Times New Roman" w:hAnsi="Times New Roman" w:eastAsia="楷体_GB2312" w:cs="Times New Roman"/>
          <w:spacing w:val="-6"/>
          <w:sz w:val="30"/>
          <w:szCs w:val="30"/>
        </w:rPr>
      </w:pPr>
      <w:r>
        <w:rPr>
          <w:rFonts w:hint="default" w:ascii="Times New Roman" w:hAnsi="Times New Roman" w:eastAsia="楷体_GB2312" w:cs="Times New Roman"/>
          <w:spacing w:val="-6"/>
          <w:sz w:val="30"/>
          <w:szCs w:val="30"/>
        </w:rPr>
        <w:t>注：1.本表由推荐单位填报；</w:t>
      </w:r>
    </w:p>
    <w:p>
      <w:pPr>
        <w:numPr>
          <w:ilvl w:val="0"/>
          <w:numId w:val="0"/>
        </w:numPr>
        <w:spacing w:line="560" w:lineRule="exact"/>
        <w:ind w:firstLine="576" w:firstLineChars="200"/>
        <w:jc w:val="both"/>
        <w:rPr>
          <w:rFonts w:hint="default" w:ascii="Times New Roman" w:hAnsi="Times New Roman" w:eastAsia="楷体_GB2312" w:cs="Times New Roman"/>
          <w:spacing w:val="-6"/>
          <w:sz w:val="30"/>
          <w:szCs w:val="30"/>
        </w:rPr>
      </w:pPr>
      <w:r>
        <w:rPr>
          <w:rFonts w:hint="default" w:ascii="Times New Roman" w:hAnsi="Times New Roman" w:eastAsia="楷体_GB2312" w:cs="Times New Roman"/>
          <w:spacing w:val="-6"/>
          <w:sz w:val="30"/>
          <w:szCs w:val="30"/>
          <w:lang w:val="en-US" w:eastAsia="zh-CN"/>
        </w:rPr>
        <w:t>2.</w:t>
      </w:r>
      <w:r>
        <w:rPr>
          <w:rFonts w:hint="default" w:ascii="Times New Roman" w:hAnsi="Times New Roman" w:eastAsia="楷体_GB2312" w:cs="Times New Roman"/>
          <w:spacing w:val="-6"/>
          <w:sz w:val="30"/>
          <w:szCs w:val="30"/>
        </w:rPr>
        <w:t>材料类型：①先进金属材料、②先进非金属材料、③高分子材料、④先进复合材料、⑤其</w:t>
      </w:r>
    </w:p>
    <w:p>
      <w:pPr>
        <w:numPr>
          <w:ilvl w:val="0"/>
          <w:numId w:val="0"/>
        </w:numPr>
        <w:spacing w:line="560" w:lineRule="exact"/>
        <w:ind w:leftChars="200" w:firstLine="576" w:firstLineChars="200"/>
        <w:jc w:val="both"/>
        <w:rPr>
          <w:rFonts w:hint="default" w:ascii="Times New Roman" w:hAnsi="Times New Roman" w:eastAsia="楷体_GB2312" w:cs="Times New Roman"/>
          <w:spacing w:val="-6"/>
          <w:sz w:val="30"/>
          <w:szCs w:val="30"/>
        </w:rPr>
      </w:pPr>
      <w:r>
        <w:rPr>
          <w:rFonts w:hint="default" w:ascii="Times New Roman" w:hAnsi="Times New Roman" w:eastAsia="楷体_GB2312" w:cs="Times New Roman"/>
          <w:spacing w:val="-6"/>
          <w:sz w:val="30"/>
          <w:szCs w:val="30"/>
        </w:rPr>
        <w:t>他材料（注明材料类型）；</w:t>
      </w:r>
    </w:p>
    <w:p>
      <w:pPr>
        <w:spacing w:line="560" w:lineRule="exact"/>
        <w:ind w:left="918" w:leftChars="300" w:hanging="288" w:hangingChars="100"/>
        <w:jc w:val="both"/>
        <w:rPr>
          <w:rFonts w:hint="default" w:ascii="Times New Roman" w:hAnsi="Times New Roman" w:eastAsia="楷体_GB2312" w:cs="Times New Roman"/>
          <w:spacing w:val="-6"/>
          <w:sz w:val="30"/>
          <w:szCs w:val="30"/>
        </w:rPr>
      </w:pPr>
      <w:r>
        <w:rPr>
          <w:rFonts w:hint="default" w:ascii="Times New Roman" w:hAnsi="Times New Roman" w:eastAsia="楷体_GB2312" w:cs="Times New Roman"/>
          <w:spacing w:val="-6"/>
          <w:sz w:val="30"/>
          <w:szCs w:val="30"/>
        </w:rPr>
        <w:t>3.应用领域：依据《国民经济行业分类（GB/T4754-2017）》行业大类规范填写，格式统一为：行业大类全称（大类代码），如汽车制造业（C36）、电气机械和器材制造业（C38）等；</w:t>
      </w:r>
    </w:p>
    <w:p>
      <w:pPr>
        <w:ind w:firstLine="576" w:firstLineChars="200"/>
        <w:jc w:val="both"/>
        <w:rPr>
          <w:rFonts w:hint="default" w:ascii="Times New Roman" w:hAnsi="Times New Roman" w:eastAsia="楷体_GB2312" w:cs="Times New Roman"/>
          <w:sz w:val="30"/>
          <w:szCs w:val="30"/>
        </w:rPr>
      </w:pPr>
      <w:r>
        <w:rPr>
          <w:rFonts w:hint="default" w:ascii="Times New Roman" w:hAnsi="Times New Roman" w:eastAsia="楷体_GB2312" w:cs="Times New Roman"/>
          <w:spacing w:val="-6"/>
          <w:sz w:val="30"/>
          <w:szCs w:val="30"/>
        </w:rPr>
        <w:t>4.创新任务完成时间原则上于2028年12月底前。</w:t>
      </w:r>
    </w:p>
    <w:sectPr>
      <w:pgSz w:w="15840" w:h="12240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 Light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43C"/>
    <w:rsid w:val="000613E1"/>
    <w:rsid w:val="000D7639"/>
    <w:rsid w:val="00241E36"/>
    <w:rsid w:val="00296202"/>
    <w:rsid w:val="0042143C"/>
    <w:rsid w:val="00437363"/>
    <w:rsid w:val="006C22E4"/>
    <w:rsid w:val="006D004A"/>
    <w:rsid w:val="006F3006"/>
    <w:rsid w:val="008E131B"/>
    <w:rsid w:val="00A17B04"/>
    <w:rsid w:val="00AA1742"/>
    <w:rsid w:val="00BD525B"/>
    <w:rsid w:val="00BF30FD"/>
    <w:rsid w:val="00CA77E2"/>
    <w:rsid w:val="00E42238"/>
    <w:rsid w:val="00E926FE"/>
    <w:rsid w:val="00EF684A"/>
    <w:rsid w:val="00F85811"/>
    <w:rsid w:val="00FE15ED"/>
    <w:rsid w:val="6FDF8435"/>
    <w:rsid w:val="EA7FD5A8"/>
    <w:rsid w:val="EF655C42"/>
    <w:rsid w:val="F7F7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asciiTheme="minorHAnsi" w:hAnsiTheme="minorHAnsi" w:eastAsiaTheme="minorEastAsia" w:cstheme="majorBidi"/>
      <w:color w:val="2F5597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asciiTheme="minorHAnsi" w:hAnsiTheme="minorHAnsi" w:eastAsiaTheme="minorEastAsia" w:cstheme="majorBidi"/>
      <w:color w:val="2F5597" w:themeColor="accent1" w:themeShade="BF"/>
      <w:sz w:val="24"/>
      <w:szCs w:val="24"/>
      <w14:ligatures w14:val="standardContextual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  <w:sz w:val="22"/>
      <w:szCs w:val="24"/>
      <w14:ligatures w14:val="standardContextual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asciiTheme="minorHAnsi" w:hAnsiTheme="minorHAnsi" w:eastAsiaTheme="min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asciiTheme="minorHAnsi" w:hAnsiTheme="minorHAnsi" w:eastAsiaTheme="maj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320"/>
        <w:tab w:val="right" w:pos="8640"/>
      </w:tabs>
      <w:snapToGrid w:val="0"/>
      <w:spacing w:after="16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320"/>
        <w:tab w:val="right" w:pos="8640"/>
      </w:tabs>
      <w:snapToGrid w:val="0"/>
      <w:spacing w:after="16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13">
    <w:name w:val="Subtitle"/>
    <w:basedOn w:val="1"/>
    <w:next w:val="1"/>
    <w:link w:val="27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 w:line="278" w:lineRule="auto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 w:val="22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rFonts w:asciiTheme="minorHAnsi" w:hAnsiTheme="minorHAnsi" w:eastAsiaTheme="minorEastAsia" w:cstheme="minorBidi"/>
      <w:sz w:val="22"/>
      <w:szCs w:val="24"/>
      <w14:ligatures w14:val="standardContextual"/>
    </w:r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EastAsia" w:cstheme="minorBidi"/>
      <w:i/>
      <w:iCs/>
      <w:color w:val="2F5597" w:themeColor="accent1" w:themeShade="BF"/>
      <w:sz w:val="22"/>
      <w:szCs w:val="24"/>
      <w14:ligatures w14:val="standardContextual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303</Characters>
  <Lines>2</Lines>
  <Paragraphs>1</Paragraphs>
  <TotalTime>4</TotalTime>
  <ScaleCrop>false</ScaleCrop>
  <LinksUpToDate>false</LinksUpToDate>
  <CharactersWithSpaces>354</CharactersWithSpaces>
  <Application>WPS Office_11.8.2.11961_F1E327BC-269C-435d-A152-05C5408002CA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2026-07-31T17:49:00Z</dcterms:created>
  <dc:creator>gyofficesoft24@163.com</dc:creator>
  <cp:lastModifiedBy>greatwall</cp:lastModifiedBy>
  <dcterms:modified xsi:type="dcterms:W3CDTF">2026-08-10T09:33:48Z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2052-11.8.2.11961</vt:lpwstr>
  </property>
  <property fmtid="{D5CDD505-2E9C-101B-9397-08002B2CF9AE}" pid="3" name="ICV">
    <vt:lpwstr>1CC8F2D0B667FD768363746A34BF47EC</vt:lpwstr>
  </property>
</Properties>
</file>