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300" w:firstLineChars="100"/>
        <w:rPr>
          <w:rFonts w:hint="default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CESI仿宋-GB2312" w:hAnsi="CESI仿宋-GB2312" w:eastAsia="CESI仿宋-GB2312" w:cs="CESI仿宋-GB2312"/>
          <w:b w:val="0"/>
          <w:bCs w:val="0"/>
          <w:color w:val="000000"/>
          <w:kern w:val="0"/>
          <w:sz w:val="30"/>
          <w:szCs w:val="30"/>
          <w:lang w:eastAsia="zh-CN" w:bidi="ar"/>
        </w:rPr>
        <w:t>附件</w:t>
      </w:r>
      <w:r>
        <w:rPr>
          <w:rFonts w:hint="eastAsia" w:ascii="CESI仿宋-GB2312" w:hAnsi="CESI仿宋-GB2312" w:eastAsia="CESI仿宋-GB2312" w:cs="CESI仿宋-GB2312"/>
          <w:b w:val="0"/>
          <w:bCs w:val="0"/>
          <w:color w:val="000000"/>
          <w:kern w:val="0"/>
          <w:sz w:val="30"/>
          <w:szCs w:val="30"/>
          <w:lang w:val="en-US" w:eastAsia="zh-CN" w:bidi="ar"/>
        </w:rPr>
        <w:t>2：</w:t>
      </w:r>
    </w:p>
    <w:p>
      <w:pPr>
        <w:ind w:firstLine="321" w:firstLineChars="100"/>
        <w:rPr>
          <w:rFonts w:ascii="宋体" w:hAnsi="宋体" w:eastAsia="宋体" w:cs="宋体"/>
          <w:b/>
          <w:bCs/>
          <w:color w:val="000000"/>
          <w:kern w:val="0"/>
          <w:sz w:val="32"/>
          <w:szCs w:val="32"/>
          <w:lang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bidi="ar"/>
        </w:rPr>
        <w:t>2026年度江门市（蓬江区、江海区）第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 w:bidi="ar"/>
        </w:rPr>
        <w:t>二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bidi="ar"/>
        </w:rPr>
        <w:t>次公共租赁住房分配房源</w:t>
      </w:r>
    </w:p>
    <w:p>
      <w:pPr>
        <w:ind w:firstLine="642"/>
        <w:jc w:val="center"/>
        <w:rPr>
          <w:rFonts w:ascii="宋体" w:hAnsi="宋体" w:eastAsia="宋体" w:cs="宋体"/>
          <w:b/>
          <w:bCs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bidi="ar"/>
        </w:rPr>
        <w:t>信息公开</w:t>
      </w:r>
    </w:p>
    <w:p>
      <w:pPr>
        <w:rPr>
          <w:rFonts w:ascii="宋体" w:hAnsi="宋体" w:eastAsia="宋体" w:cs="宋体"/>
          <w:b/>
          <w:bCs/>
          <w:color w:val="000000"/>
          <w:kern w:val="0"/>
          <w:sz w:val="28"/>
          <w:szCs w:val="28"/>
          <w:lang w:bidi="ar"/>
        </w:rPr>
      </w:pPr>
    </w:p>
    <w:p>
      <w:pPr>
        <w:ind w:firstLine="642"/>
        <w:jc w:val="center"/>
        <w:rPr>
          <w:rFonts w:hint="default" w:ascii="CESI仿宋-GB2312" w:hAnsi="CESI仿宋-GB2312" w:eastAsia="CESI仿宋-GB2312" w:cs="CESI仿宋-GB2312"/>
          <w:b/>
          <w:bCs/>
          <w:color w:val="000000"/>
          <w:kern w:val="0"/>
          <w:sz w:val="28"/>
          <w:szCs w:val="28"/>
          <w:lang w:bidi="ar"/>
        </w:rPr>
      </w:pPr>
      <w:r>
        <w:rPr>
          <w:rFonts w:hint="eastAsia" w:ascii="CESI仿宋-GB2312" w:hAnsi="CESI仿宋-GB2312" w:eastAsia="CESI仿宋-GB2312" w:cs="CESI仿宋-GB2312"/>
          <w:b/>
          <w:bCs/>
          <w:color w:val="000000"/>
          <w:kern w:val="0"/>
          <w:sz w:val="28"/>
          <w:szCs w:val="28"/>
          <w:lang w:eastAsia="zh-CN" w:bidi="ar"/>
        </w:rPr>
        <w:t>一、</w:t>
      </w:r>
      <w:r>
        <w:rPr>
          <w:rFonts w:hint="eastAsia" w:ascii="CESI仿宋-GB2312" w:hAnsi="CESI仿宋-GB2312" w:eastAsia="CESI仿宋-GB2312" w:cs="CESI仿宋-GB2312"/>
          <w:b/>
          <w:bCs/>
          <w:color w:val="000000"/>
          <w:kern w:val="0"/>
          <w:sz w:val="28"/>
          <w:szCs w:val="28"/>
          <w:lang w:bidi="ar"/>
        </w:rPr>
        <w:t>江海区一房型房源</w:t>
      </w:r>
      <w:r>
        <w:rPr>
          <w:rFonts w:hint="default" w:ascii="CESI仿宋-GB2312" w:hAnsi="CESI仿宋-GB2312" w:eastAsia="CESI仿宋-GB2312" w:cs="CESI仿宋-GB2312"/>
          <w:b/>
          <w:bCs/>
          <w:color w:val="000000"/>
          <w:kern w:val="0"/>
          <w:sz w:val="28"/>
          <w:szCs w:val="28"/>
          <w:lang w:bidi="ar"/>
        </w:rPr>
        <w:t>（电梯）</w:t>
      </w:r>
    </w:p>
    <w:tbl>
      <w:tblPr>
        <w:tblStyle w:val="5"/>
        <w:tblW w:w="975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7"/>
        <w:gridCol w:w="1840"/>
        <w:gridCol w:w="2813"/>
        <w:gridCol w:w="1960"/>
        <w:gridCol w:w="190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所属区域</w:t>
            </w: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房屋地址</w:t>
            </w:r>
          </w:p>
        </w:tc>
        <w:tc>
          <w:tcPr>
            <w:tcW w:w="1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房屋类型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建筑面积(㎡)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江海区</w:t>
            </w: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惠泽园2幢1006</w:t>
            </w:r>
          </w:p>
        </w:tc>
        <w:tc>
          <w:tcPr>
            <w:tcW w:w="1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一室一厅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44.03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江海区</w:t>
            </w: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惠泽园8幢906</w:t>
            </w:r>
          </w:p>
        </w:tc>
        <w:tc>
          <w:tcPr>
            <w:tcW w:w="1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一室一厅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44.05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江海区</w:t>
            </w: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惠泽园9幢903</w:t>
            </w:r>
          </w:p>
        </w:tc>
        <w:tc>
          <w:tcPr>
            <w:tcW w:w="1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一室一厅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44.10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江海区</w:t>
            </w: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惠泽园10幢1506</w:t>
            </w:r>
          </w:p>
        </w:tc>
        <w:tc>
          <w:tcPr>
            <w:tcW w:w="1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一室一厅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44.10 </w:t>
            </w:r>
          </w:p>
        </w:tc>
      </w:tr>
    </w:tbl>
    <w:p>
      <w:pPr>
        <w:jc w:val="both"/>
        <w:rPr>
          <w:rFonts w:hint="eastAsia" w:ascii="CESI仿宋-GB2312" w:hAnsi="CESI仿宋-GB2312" w:eastAsia="CESI仿宋-GB2312" w:cs="CESI仿宋-GB2312"/>
          <w:b/>
          <w:bCs/>
          <w:color w:val="000000"/>
          <w:kern w:val="0"/>
          <w:sz w:val="28"/>
          <w:szCs w:val="28"/>
          <w:lang w:bidi="ar"/>
        </w:rPr>
      </w:pPr>
    </w:p>
    <w:p>
      <w:pPr>
        <w:jc w:val="both"/>
        <w:rPr>
          <w:rFonts w:hint="eastAsia" w:ascii="CESI仿宋-GB2312" w:hAnsi="CESI仿宋-GB2312" w:eastAsia="CESI仿宋-GB2312" w:cs="CESI仿宋-GB2312"/>
          <w:b/>
          <w:bCs/>
          <w:color w:val="000000"/>
          <w:kern w:val="0"/>
          <w:sz w:val="28"/>
          <w:szCs w:val="28"/>
          <w:lang w:bidi="ar"/>
        </w:rPr>
      </w:pPr>
    </w:p>
    <w:p>
      <w:pPr>
        <w:ind w:firstLine="642"/>
        <w:jc w:val="center"/>
        <w:rPr>
          <w:rFonts w:hint="default" w:ascii="CESI仿宋-GB2312" w:hAnsi="CESI仿宋-GB2312" w:eastAsia="CESI仿宋-GB2312" w:cs="CESI仿宋-GB2312"/>
          <w:b/>
          <w:bCs/>
          <w:color w:val="000000"/>
          <w:kern w:val="0"/>
          <w:sz w:val="28"/>
          <w:szCs w:val="28"/>
          <w:lang w:bidi="ar"/>
        </w:rPr>
      </w:pPr>
      <w:r>
        <w:rPr>
          <w:rFonts w:hint="default" w:ascii="CESI仿宋-GB2312" w:hAnsi="CESI仿宋-GB2312" w:eastAsia="CESI仿宋-GB2312" w:cs="CESI仿宋-GB2312"/>
          <w:b/>
          <w:bCs/>
          <w:color w:val="000000"/>
          <w:kern w:val="0"/>
          <w:sz w:val="28"/>
          <w:szCs w:val="28"/>
          <w:lang w:eastAsia="zh-CN" w:bidi="ar"/>
        </w:rPr>
        <w:t>二</w:t>
      </w:r>
      <w:r>
        <w:rPr>
          <w:rFonts w:hint="eastAsia" w:ascii="CESI仿宋-GB2312" w:hAnsi="CESI仿宋-GB2312" w:eastAsia="CESI仿宋-GB2312" w:cs="CESI仿宋-GB2312"/>
          <w:b/>
          <w:bCs/>
          <w:color w:val="000000"/>
          <w:kern w:val="0"/>
          <w:sz w:val="28"/>
          <w:szCs w:val="28"/>
          <w:lang w:eastAsia="zh-CN" w:bidi="ar"/>
        </w:rPr>
        <w:t>、</w:t>
      </w:r>
      <w:r>
        <w:rPr>
          <w:rFonts w:hint="eastAsia" w:ascii="CESI仿宋-GB2312" w:hAnsi="CESI仿宋-GB2312" w:eastAsia="CESI仿宋-GB2312" w:cs="CESI仿宋-GB2312"/>
          <w:b/>
          <w:bCs/>
          <w:color w:val="000000"/>
          <w:kern w:val="0"/>
          <w:sz w:val="28"/>
          <w:szCs w:val="28"/>
          <w:lang w:bidi="ar"/>
        </w:rPr>
        <w:t>江海区一房型房源</w:t>
      </w:r>
      <w:r>
        <w:rPr>
          <w:rFonts w:hint="default" w:ascii="CESI仿宋-GB2312" w:hAnsi="CESI仿宋-GB2312" w:eastAsia="CESI仿宋-GB2312" w:cs="CESI仿宋-GB2312"/>
          <w:b/>
          <w:bCs/>
          <w:color w:val="000000"/>
          <w:kern w:val="0"/>
          <w:sz w:val="28"/>
          <w:szCs w:val="28"/>
          <w:lang w:bidi="ar"/>
        </w:rPr>
        <w:t>（步梯）</w:t>
      </w:r>
    </w:p>
    <w:tbl>
      <w:tblPr>
        <w:tblStyle w:val="5"/>
        <w:tblW w:w="9743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3"/>
        <w:gridCol w:w="1858"/>
        <w:gridCol w:w="2846"/>
        <w:gridCol w:w="1944"/>
        <w:gridCol w:w="189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所属区域</w:t>
            </w:r>
          </w:p>
        </w:tc>
        <w:tc>
          <w:tcPr>
            <w:tcW w:w="2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房屋地址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房屋类型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建筑面积(㎡)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江海区</w:t>
            </w:r>
          </w:p>
        </w:tc>
        <w:tc>
          <w:tcPr>
            <w:tcW w:w="2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兴南里41幢之一602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一室一厅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44.93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江海区</w:t>
            </w:r>
          </w:p>
        </w:tc>
        <w:tc>
          <w:tcPr>
            <w:tcW w:w="2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兴南里41幢之二404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一室一厅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36.96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江海区</w:t>
            </w:r>
          </w:p>
        </w:tc>
        <w:tc>
          <w:tcPr>
            <w:tcW w:w="2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兴南里42幢之一402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一室一厅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44.93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江海区</w:t>
            </w:r>
          </w:p>
        </w:tc>
        <w:tc>
          <w:tcPr>
            <w:tcW w:w="2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兴南里42幢之二501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一室一厅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36.96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江海区</w:t>
            </w:r>
          </w:p>
        </w:tc>
        <w:tc>
          <w:tcPr>
            <w:tcW w:w="2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兴南里42幢之二601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一室一厅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36.96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江海区</w:t>
            </w:r>
          </w:p>
        </w:tc>
        <w:tc>
          <w:tcPr>
            <w:tcW w:w="2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兴南里42幢之三402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一室一厅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44.93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江海区</w:t>
            </w:r>
          </w:p>
        </w:tc>
        <w:tc>
          <w:tcPr>
            <w:tcW w:w="2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兴南里47幢之一502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一室一厅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44.93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江海区</w:t>
            </w:r>
          </w:p>
        </w:tc>
        <w:tc>
          <w:tcPr>
            <w:tcW w:w="2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兴南里47幢之一602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一室一厅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44.93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江海区</w:t>
            </w:r>
          </w:p>
        </w:tc>
        <w:tc>
          <w:tcPr>
            <w:tcW w:w="2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兴南里47幢之二403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一室一厅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45.50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所属区域</w:t>
            </w:r>
          </w:p>
        </w:tc>
        <w:tc>
          <w:tcPr>
            <w:tcW w:w="2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房屋地址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房屋类型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建筑面积(㎡)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江海区</w:t>
            </w:r>
          </w:p>
        </w:tc>
        <w:tc>
          <w:tcPr>
            <w:tcW w:w="2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兴南里47幢之二602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一室一厅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45.50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江海区</w:t>
            </w:r>
          </w:p>
        </w:tc>
        <w:tc>
          <w:tcPr>
            <w:tcW w:w="2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兴南里47幢之二604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一室一厅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36.96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江海区</w:t>
            </w:r>
          </w:p>
        </w:tc>
        <w:tc>
          <w:tcPr>
            <w:tcW w:w="2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兴南里47幢之三502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一室一厅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44.93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江海区</w:t>
            </w:r>
          </w:p>
        </w:tc>
        <w:tc>
          <w:tcPr>
            <w:tcW w:w="2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江南新村5号之二402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一室一厅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38.08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江海区</w:t>
            </w:r>
          </w:p>
        </w:tc>
        <w:tc>
          <w:tcPr>
            <w:tcW w:w="2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江南新村5号之二602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一室一厅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38.08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江海区</w:t>
            </w:r>
          </w:p>
        </w:tc>
        <w:tc>
          <w:tcPr>
            <w:tcW w:w="2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江南新村4号402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一室一厅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41.78 </w:t>
            </w:r>
          </w:p>
        </w:tc>
      </w:tr>
    </w:tbl>
    <w:p>
      <w:pPr>
        <w:jc w:val="both"/>
        <w:rPr>
          <w:rFonts w:hint="eastAsia" w:ascii="CESI仿宋-GB2312" w:hAnsi="CESI仿宋-GB2312" w:eastAsia="CESI仿宋-GB2312" w:cs="CESI仿宋-GB2312"/>
          <w:b/>
          <w:bCs/>
          <w:color w:val="000000"/>
          <w:kern w:val="0"/>
          <w:sz w:val="28"/>
          <w:szCs w:val="28"/>
          <w:lang w:bidi="ar"/>
        </w:rPr>
      </w:pPr>
    </w:p>
    <w:p>
      <w:pPr>
        <w:rPr>
          <w:rFonts w:hint="eastAsia" w:ascii="CESI仿宋-GB2312" w:hAnsi="CESI仿宋-GB2312" w:eastAsia="CESI仿宋-GB2312" w:cs="CESI仿宋-GB2312"/>
          <w:b/>
          <w:bCs/>
          <w:color w:val="000000"/>
          <w:kern w:val="0"/>
          <w:sz w:val="28"/>
          <w:szCs w:val="28"/>
          <w:lang w:bidi="ar"/>
        </w:rPr>
      </w:pPr>
    </w:p>
    <w:p>
      <w:pPr>
        <w:ind w:firstLine="642"/>
        <w:jc w:val="center"/>
        <w:rPr>
          <w:rFonts w:hint="default" w:ascii="CESI仿宋-GB2312" w:hAnsi="CESI仿宋-GB2312" w:eastAsia="CESI仿宋-GB2312" w:cs="CESI仿宋-GB2312"/>
          <w:b/>
          <w:bCs/>
          <w:color w:val="000000"/>
          <w:kern w:val="0"/>
          <w:sz w:val="28"/>
          <w:szCs w:val="28"/>
          <w:lang w:bidi="ar"/>
        </w:rPr>
      </w:pPr>
      <w:r>
        <w:rPr>
          <w:rFonts w:hint="default" w:ascii="CESI仿宋-GB2312" w:hAnsi="CESI仿宋-GB2312" w:eastAsia="CESI仿宋-GB2312" w:cs="CESI仿宋-GB2312"/>
          <w:b/>
          <w:bCs/>
          <w:color w:val="000000"/>
          <w:kern w:val="0"/>
          <w:sz w:val="28"/>
          <w:szCs w:val="28"/>
          <w:lang w:eastAsia="zh-CN" w:bidi="ar"/>
        </w:rPr>
        <w:t>三</w:t>
      </w:r>
      <w:r>
        <w:rPr>
          <w:rFonts w:hint="eastAsia" w:ascii="CESI仿宋-GB2312" w:hAnsi="CESI仿宋-GB2312" w:eastAsia="CESI仿宋-GB2312" w:cs="CESI仿宋-GB2312"/>
          <w:b/>
          <w:bCs/>
          <w:color w:val="000000"/>
          <w:kern w:val="0"/>
          <w:sz w:val="28"/>
          <w:szCs w:val="28"/>
          <w:lang w:eastAsia="zh-CN" w:bidi="ar"/>
        </w:rPr>
        <w:t>、</w:t>
      </w:r>
      <w:r>
        <w:rPr>
          <w:rFonts w:hint="eastAsia" w:ascii="CESI仿宋-GB2312" w:hAnsi="CESI仿宋-GB2312" w:eastAsia="CESI仿宋-GB2312" w:cs="CESI仿宋-GB2312"/>
          <w:b/>
          <w:bCs/>
          <w:color w:val="000000"/>
          <w:kern w:val="0"/>
          <w:sz w:val="28"/>
          <w:szCs w:val="28"/>
          <w:lang w:bidi="ar"/>
        </w:rPr>
        <w:t>蓬江区一房型房源</w:t>
      </w:r>
      <w:r>
        <w:rPr>
          <w:rFonts w:hint="default" w:ascii="CESI仿宋-GB2312" w:hAnsi="CESI仿宋-GB2312" w:eastAsia="CESI仿宋-GB2312" w:cs="CESI仿宋-GB2312"/>
          <w:b/>
          <w:bCs/>
          <w:color w:val="000000"/>
          <w:kern w:val="0"/>
          <w:sz w:val="28"/>
          <w:szCs w:val="28"/>
          <w:lang w:bidi="ar"/>
        </w:rPr>
        <w:t>（电梯）</w:t>
      </w:r>
    </w:p>
    <w:tbl>
      <w:tblPr>
        <w:tblStyle w:val="5"/>
        <w:tblW w:w="975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4"/>
        <w:gridCol w:w="1823"/>
        <w:gridCol w:w="2796"/>
        <w:gridCol w:w="1977"/>
        <w:gridCol w:w="190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所属区域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房屋地址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房屋类型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建筑面积</w:t>
            </w:r>
            <w:r>
              <w:rPr>
                <w:rStyle w:val="16"/>
                <w:rFonts w:hint="eastAsia" w:ascii="CESI仿宋-GB2312" w:hAnsi="CESI仿宋-GB2312" w:eastAsia="CESI仿宋-GB2312" w:cs="CESI仿宋-GB2312"/>
                <w:lang w:val="en-US" w:eastAsia="zh-CN" w:bidi="ar"/>
              </w:rPr>
              <w:t>(</w:t>
            </w: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㎡</w:t>
            </w:r>
            <w:r>
              <w:rPr>
                <w:rStyle w:val="16"/>
                <w:rFonts w:hint="eastAsia" w:ascii="CESI仿宋-GB2312" w:hAnsi="CESI仿宋-GB2312" w:eastAsia="CESI仿宋-GB2312" w:cs="CESI仿宋-GB2312"/>
                <w:lang w:val="en-US" w:eastAsia="zh-CN" w:bidi="ar"/>
              </w:rPr>
              <w:t>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润泽园1幢1506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一室一厅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41.71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润泽园1幢1605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一室一厅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41.95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润泽园1幢1613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一室一厅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40.27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润泽园1幢313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一室一厅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40.27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润泽园2幢1313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一室一厅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40.09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润泽园3幢1606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一室一厅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41.52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润泽园3幢2006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一室一厅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41.52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润泽园3幢213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一室一厅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40.09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润泽园3幢2215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一室一厅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40.00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润泽园3幢413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一室一厅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40.09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润泽园1幢1210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单间配套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30.96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润泽园1幢1607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单间配套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30.96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所属区域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房屋地址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房屋类型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建筑面积(㎡)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润泽园1幢1608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单间配套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30.96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润泽园1幢714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单间配套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30.55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润泽园2幢1209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单间配套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30.82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润泽园2幢1411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单间配套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30.41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润泽园2幢1814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单间配套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30.41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润泽园2幢2009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单间配套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30.82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润泽园3幢1008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单间配套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30.82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润泽园3幢1009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单间配套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30.82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润泽园3幢110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单间配套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30.82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润泽园3幢1108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单间配套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30.82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润泽园3幢1109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单间配套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30.82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润泽园3幢1110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单间配套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30.82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润泽园3幢1114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单间配套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30.41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润泽园3幢1207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单间配套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30.82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润泽园3幢1209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单间配套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30.82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润泽园3幢1210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单间配套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30.82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润泽园3幢1211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单间配套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30.41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润泽园3幢1214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单间配套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30.41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润泽园3幢1311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单间配套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30.41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润泽园3幢1409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单间配套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30.82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润泽园3幢1410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单间配套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30.82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润泽园3幢1508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单间配套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30.82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所属区域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房屋地址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房屋类型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建筑面积(㎡)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润泽园3幢1509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单间配套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30.82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润泽园3幢1514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单间配套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30.41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润泽园3幢1609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单间配套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30.82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润泽园3幢1710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单间配套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30.82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润泽园3幢1711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单间配套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30.41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润泽园3幢1714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单间配套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30.41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润泽园3幢1910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单间配套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30.82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润泽园3幢1914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单间配套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30.41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润泽园3幢2007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单间配套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30.82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润泽园3幢2008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单间配套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30.82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润泽园3幢2009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单间配套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30.82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润泽园3幢2014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单间配套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30.41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润泽园3幢2107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单间配套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30.82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润泽园3幢2109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单间配套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30.82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润泽园3幢2110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单间配套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30.82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润泽园3幢2111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单间配套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30.41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润泽园3幢2114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单间配套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30.41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润泽园3幢214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单间配套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30.41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润泽园3幢2207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单间配套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30.82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润泽园3幢2208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单间配套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30.82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润泽园3幢2209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单间配套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30.82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润泽园3幢509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单间配套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30.82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所属区域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房屋地址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房屋类型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建筑面积(㎡)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润泽园3幢614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单间配套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30.41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润泽园3幢710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单间配套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30.82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润泽园3幢808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单间配套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30.82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润泽园3幢910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单间配套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30.82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润泽园4幢1014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单间配套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30.48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润泽园4幢1111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单间配套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30.48 </w:t>
            </w:r>
          </w:p>
        </w:tc>
      </w:tr>
    </w:tbl>
    <w:p>
      <w:pPr>
        <w:rPr>
          <w:rFonts w:hint="eastAsia" w:ascii="CESI仿宋-GB2312" w:hAnsi="CESI仿宋-GB2312" w:eastAsia="CESI仿宋-GB2312" w:cs="CESI仿宋-GB2312"/>
          <w:b/>
          <w:bCs/>
          <w:color w:val="000000"/>
          <w:kern w:val="0"/>
          <w:sz w:val="28"/>
          <w:szCs w:val="28"/>
          <w:lang w:bidi="ar"/>
        </w:rPr>
      </w:pPr>
    </w:p>
    <w:p>
      <w:pPr>
        <w:ind w:firstLine="3377" w:firstLineChars="1205"/>
        <w:rPr>
          <w:rFonts w:hint="default" w:ascii="CESI仿宋-GB2312" w:hAnsi="CESI仿宋-GB2312" w:eastAsia="CESI仿宋-GB2312" w:cs="CESI仿宋-GB2312"/>
          <w:b/>
          <w:bCs/>
          <w:color w:val="000000"/>
          <w:kern w:val="0"/>
          <w:sz w:val="28"/>
          <w:szCs w:val="28"/>
          <w:lang w:bidi="ar"/>
        </w:rPr>
      </w:pPr>
      <w:r>
        <w:rPr>
          <w:rFonts w:hint="default" w:ascii="CESI仿宋-GB2312" w:hAnsi="CESI仿宋-GB2312" w:eastAsia="CESI仿宋-GB2312" w:cs="CESI仿宋-GB2312"/>
          <w:b/>
          <w:bCs/>
          <w:color w:val="000000"/>
          <w:kern w:val="0"/>
          <w:sz w:val="28"/>
          <w:szCs w:val="28"/>
          <w:lang w:eastAsia="zh-CN" w:bidi="ar"/>
        </w:rPr>
        <w:t>四</w:t>
      </w:r>
      <w:r>
        <w:rPr>
          <w:rFonts w:hint="eastAsia" w:ascii="CESI仿宋-GB2312" w:hAnsi="CESI仿宋-GB2312" w:eastAsia="CESI仿宋-GB2312" w:cs="CESI仿宋-GB2312"/>
          <w:b/>
          <w:bCs/>
          <w:color w:val="000000"/>
          <w:kern w:val="0"/>
          <w:sz w:val="28"/>
          <w:szCs w:val="28"/>
          <w:lang w:eastAsia="zh-CN" w:bidi="ar"/>
        </w:rPr>
        <w:t>、</w:t>
      </w:r>
      <w:r>
        <w:rPr>
          <w:rFonts w:hint="eastAsia" w:ascii="CESI仿宋-GB2312" w:hAnsi="CESI仿宋-GB2312" w:eastAsia="CESI仿宋-GB2312" w:cs="CESI仿宋-GB2312"/>
          <w:b/>
          <w:bCs/>
          <w:color w:val="000000"/>
          <w:kern w:val="0"/>
          <w:sz w:val="28"/>
          <w:szCs w:val="28"/>
          <w:lang w:bidi="ar"/>
        </w:rPr>
        <w:t>江海区两房型房源</w:t>
      </w:r>
      <w:r>
        <w:rPr>
          <w:rFonts w:hint="default" w:ascii="CESI仿宋-GB2312" w:hAnsi="CESI仿宋-GB2312" w:eastAsia="CESI仿宋-GB2312" w:cs="CESI仿宋-GB2312"/>
          <w:b/>
          <w:bCs/>
          <w:color w:val="000000"/>
          <w:kern w:val="0"/>
          <w:sz w:val="28"/>
          <w:szCs w:val="28"/>
          <w:lang w:bidi="ar"/>
        </w:rPr>
        <w:t>（步梯）</w:t>
      </w:r>
    </w:p>
    <w:tbl>
      <w:tblPr>
        <w:tblStyle w:val="5"/>
        <w:tblW w:w="9743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4"/>
        <w:gridCol w:w="1807"/>
        <w:gridCol w:w="2812"/>
        <w:gridCol w:w="1978"/>
        <w:gridCol w:w="189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所属区域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房屋地址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房屋类型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建筑面积(㎡)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江海区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兴南里41幢之一301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两室一厅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55.68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江海区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兴南里41幢之三503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两室一厅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55.68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江海区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兴南里42幢之一301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两室一厅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55.68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江海区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兴南里42幢之一401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两室一厅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55.68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江海区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兴南里42幢之三301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两室一厅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58.52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江海区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兴南里42幢之三401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两室一厅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58.52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江海区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兴南里42幢之三503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两室一厅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55.68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江海区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兴南里42幢之三603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两室一厅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55.68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江海区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兴南里47幢之一303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两室一厅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58.52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江海区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兴南里47幢之一603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两室一厅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58.52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江海区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兴南里47幢之三601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两室一厅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58.52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江海区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江南新村5号之一202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两室一厅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45.84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江海区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江南新村5号之一601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两室一厅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43.68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所属区域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房屋地址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房屋类型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建筑面积(㎡)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江海区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江南新村5号之二401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两室一厅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44.26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江海区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江南新村5号之二501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两室一厅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44.26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江海区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江南新村5号之二504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两室一厅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43.92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江海区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江南新村5号之二603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两室一厅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45.84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江海区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江南新村4号306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两室一厅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59.38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江海区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江南新村4号401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两室一厅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59.38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江海区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江南新村4号404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两室一厅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58.45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江海区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江南新村4号504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两室一厅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58.45 </w:t>
            </w:r>
          </w:p>
        </w:tc>
      </w:tr>
    </w:tbl>
    <w:p>
      <w:pPr>
        <w:rPr>
          <w:rFonts w:hint="eastAsia" w:ascii="CESI仿宋-GB2312" w:hAnsi="CESI仿宋-GB2312" w:eastAsia="CESI仿宋-GB2312" w:cs="CESI仿宋-GB2312"/>
          <w:b/>
          <w:bCs/>
          <w:color w:val="000000"/>
          <w:kern w:val="0"/>
          <w:sz w:val="28"/>
          <w:szCs w:val="28"/>
          <w:lang w:bidi="ar"/>
        </w:rPr>
      </w:pPr>
    </w:p>
    <w:p>
      <w:pPr>
        <w:numPr>
          <w:ilvl w:val="0"/>
          <w:numId w:val="1"/>
        </w:numPr>
        <w:ind w:firstLine="3377" w:firstLineChars="1205"/>
        <w:rPr>
          <w:rFonts w:hint="eastAsia" w:ascii="CESI仿宋-GB2312" w:hAnsi="CESI仿宋-GB2312" w:eastAsia="CESI仿宋-GB2312" w:cs="CESI仿宋-GB2312"/>
          <w:b/>
          <w:bCs/>
          <w:color w:val="000000"/>
          <w:kern w:val="0"/>
          <w:sz w:val="28"/>
          <w:szCs w:val="28"/>
          <w:lang w:bidi="ar"/>
        </w:rPr>
      </w:pPr>
      <w:r>
        <w:rPr>
          <w:rFonts w:hint="eastAsia" w:ascii="CESI仿宋-GB2312" w:hAnsi="CESI仿宋-GB2312" w:eastAsia="CESI仿宋-GB2312" w:cs="CESI仿宋-GB2312"/>
          <w:b/>
          <w:bCs/>
          <w:color w:val="000000"/>
          <w:kern w:val="0"/>
          <w:sz w:val="28"/>
          <w:szCs w:val="28"/>
          <w:lang w:bidi="ar"/>
        </w:rPr>
        <w:t>江海区两房型房源</w:t>
      </w:r>
      <w:r>
        <w:rPr>
          <w:rFonts w:hint="default" w:ascii="CESI仿宋-GB2312" w:hAnsi="CESI仿宋-GB2312" w:eastAsia="CESI仿宋-GB2312" w:cs="CESI仿宋-GB2312"/>
          <w:b/>
          <w:bCs/>
          <w:color w:val="000000"/>
          <w:kern w:val="0"/>
          <w:sz w:val="28"/>
          <w:szCs w:val="28"/>
          <w:lang w:bidi="ar"/>
        </w:rPr>
        <w:t>（电梯）</w:t>
      </w:r>
    </w:p>
    <w:tbl>
      <w:tblPr>
        <w:tblStyle w:val="5"/>
        <w:tblW w:w="972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7"/>
        <w:gridCol w:w="1841"/>
        <w:gridCol w:w="2812"/>
        <w:gridCol w:w="1944"/>
        <w:gridCol w:w="189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所属区域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房屋地址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房屋类型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建筑面积(㎡)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江海区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惠泽园1幢1201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两室一厅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55.76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江海区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惠泽园1幢808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两室一厅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55.76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江海区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惠泽园2幢1203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两室一厅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58.79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江海区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惠泽园2幢1405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两室一厅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55.27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江海区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惠泽园4幢207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两室一厅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58.85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江海区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惠泽园4幢308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两室一厅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55.93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江海区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惠泽园5幢1501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两室一厅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55.96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江海区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惠泽园6幢207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两室一厅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58.81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江海区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惠泽园7幢1302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两室一厅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58.88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江海区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惠泽园7幢1402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两室一厅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58.88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江海区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惠泽园7幢1405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两室一厅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55.35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所属区域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房屋地址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房屋类型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建筑面积(㎡)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江海区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惠泽园7幢1502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两室一厅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58.88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江海区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惠泽园7幢1504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两室一厅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55.35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江海区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惠泽园7幢401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两室一厅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55.96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江海区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惠泽园8幢1005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两室一厅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55.29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江海区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惠泽园8幢1104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两室一厅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55.29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江海区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惠泽园8幢1205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两室一厅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55.29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江海区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惠泽园8幢1301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两室一厅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55.90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江海区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惠泽园8幢1502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两室一厅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58.81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江海区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惠泽园8幢205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两室一厅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55.29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江海区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惠泽园8幢301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两室一厅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55.90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江海区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惠泽园8幢307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两室一厅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58.81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江海区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惠泽园8幢401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两室一厅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55.90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江海区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惠泽园8幢402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两室一厅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58.81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江海区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惠泽园8幢405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两室一厅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55.29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江海区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惠泽园8幢407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两室一厅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58.81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江海区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惠泽园8幢604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两室一厅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55.29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江海区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惠泽园8幢903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两室一厅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58.81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江海区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惠泽园9幢508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两室一厅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55.95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江海区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惠泽园10幢1403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两室一厅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58.88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江海区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惠泽园10幢201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两室一厅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55.95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江海区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惠泽园10幢405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两室一厅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55.34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江海区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惠泽园10幢605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两室一厅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55.34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所属区域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房屋地址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房屋类型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建筑面积(㎡)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江海区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惠泽园10幢607</w:t>
            </w:r>
          </w:p>
        </w:tc>
        <w:tc>
          <w:tcPr>
            <w:tcW w:w="1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两室一厅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58.88 </w:t>
            </w:r>
          </w:p>
        </w:tc>
      </w:tr>
    </w:tbl>
    <w:p>
      <w:pPr>
        <w:jc w:val="both"/>
        <w:rPr>
          <w:rFonts w:hint="default" w:ascii="CESI仿宋-GB2312" w:hAnsi="CESI仿宋-GB2312" w:eastAsia="CESI仿宋-GB2312" w:cs="CESI仿宋-GB2312"/>
          <w:b/>
          <w:bCs/>
          <w:color w:val="000000"/>
          <w:kern w:val="0"/>
          <w:sz w:val="28"/>
          <w:szCs w:val="28"/>
          <w:lang w:eastAsia="zh-CN" w:bidi="ar"/>
        </w:rPr>
      </w:pPr>
    </w:p>
    <w:p>
      <w:pPr>
        <w:jc w:val="center"/>
        <w:rPr>
          <w:rFonts w:hint="default" w:ascii="CESI仿宋-GB2312" w:hAnsi="CESI仿宋-GB2312" w:eastAsia="CESI仿宋-GB2312" w:cs="CESI仿宋-GB2312"/>
          <w:b/>
          <w:bCs/>
          <w:color w:val="000000"/>
          <w:kern w:val="0"/>
          <w:sz w:val="28"/>
          <w:szCs w:val="28"/>
          <w:lang w:bidi="ar"/>
        </w:rPr>
      </w:pPr>
      <w:r>
        <w:rPr>
          <w:rFonts w:hint="default" w:ascii="CESI仿宋-GB2312" w:hAnsi="CESI仿宋-GB2312" w:eastAsia="CESI仿宋-GB2312" w:cs="CESI仿宋-GB2312"/>
          <w:b/>
          <w:bCs/>
          <w:color w:val="000000"/>
          <w:kern w:val="0"/>
          <w:sz w:val="28"/>
          <w:szCs w:val="28"/>
          <w:lang w:eastAsia="zh-CN" w:bidi="ar"/>
        </w:rPr>
        <w:t>六</w:t>
      </w:r>
      <w:r>
        <w:rPr>
          <w:rFonts w:hint="eastAsia" w:ascii="CESI仿宋-GB2312" w:hAnsi="CESI仿宋-GB2312" w:eastAsia="CESI仿宋-GB2312" w:cs="CESI仿宋-GB2312"/>
          <w:b/>
          <w:bCs/>
          <w:color w:val="000000"/>
          <w:kern w:val="0"/>
          <w:sz w:val="28"/>
          <w:szCs w:val="28"/>
          <w:lang w:eastAsia="zh-CN" w:bidi="ar"/>
        </w:rPr>
        <w:t>、</w:t>
      </w:r>
      <w:r>
        <w:rPr>
          <w:rFonts w:hint="eastAsia" w:ascii="CESI仿宋-GB2312" w:hAnsi="CESI仿宋-GB2312" w:eastAsia="CESI仿宋-GB2312" w:cs="CESI仿宋-GB2312"/>
          <w:b/>
          <w:bCs/>
          <w:color w:val="000000"/>
          <w:kern w:val="0"/>
          <w:sz w:val="28"/>
          <w:szCs w:val="28"/>
          <w:lang w:bidi="ar"/>
        </w:rPr>
        <w:t>蓬江区两房型房源</w:t>
      </w:r>
      <w:r>
        <w:rPr>
          <w:rFonts w:hint="default" w:ascii="CESI仿宋-GB2312" w:hAnsi="CESI仿宋-GB2312" w:eastAsia="CESI仿宋-GB2312" w:cs="CESI仿宋-GB2312"/>
          <w:b/>
          <w:bCs/>
          <w:color w:val="000000"/>
          <w:kern w:val="0"/>
          <w:sz w:val="28"/>
          <w:szCs w:val="28"/>
          <w:lang w:bidi="ar"/>
        </w:rPr>
        <w:t>（电梯）</w:t>
      </w:r>
    </w:p>
    <w:tbl>
      <w:tblPr>
        <w:tblStyle w:val="5"/>
        <w:tblW w:w="974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789"/>
        <w:gridCol w:w="2847"/>
        <w:gridCol w:w="1892"/>
        <w:gridCol w:w="194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所属区域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房屋地址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房屋类型</w:t>
            </w:r>
          </w:p>
        </w:tc>
        <w:tc>
          <w:tcPr>
            <w:tcW w:w="1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建筑面积(㎡)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上城·摩卡园8幢104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两室一厅</w:t>
            </w:r>
          </w:p>
        </w:tc>
        <w:tc>
          <w:tcPr>
            <w:tcW w:w="1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55.03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上城·摩卡园8幢106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两室一厅</w:t>
            </w:r>
          </w:p>
        </w:tc>
        <w:tc>
          <w:tcPr>
            <w:tcW w:w="1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54.91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上城·摩卡园8幢1205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两室一厅</w:t>
            </w:r>
          </w:p>
        </w:tc>
        <w:tc>
          <w:tcPr>
            <w:tcW w:w="1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55.03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上城·摩卡园8幢1705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两室一厅</w:t>
            </w:r>
          </w:p>
        </w:tc>
        <w:tc>
          <w:tcPr>
            <w:tcW w:w="1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55.03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上城·摩卡园8幢1715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两室一厅</w:t>
            </w:r>
          </w:p>
        </w:tc>
        <w:tc>
          <w:tcPr>
            <w:tcW w:w="1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55.03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上城·摩卡园8幢313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两室一厅</w:t>
            </w:r>
          </w:p>
        </w:tc>
        <w:tc>
          <w:tcPr>
            <w:tcW w:w="1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55.03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上城·摩卡园8幢314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两室一厅</w:t>
            </w:r>
          </w:p>
        </w:tc>
        <w:tc>
          <w:tcPr>
            <w:tcW w:w="1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55.03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上城·摩卡园8幢504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>两室一厅</w:t>
            </w:r>
          </w:p>
        </w:tc>
        <w:tc>
          <w:tcPr>
            <w:tcW w:w="1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D0D0D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D0D0D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55.03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上城·摩卡园8幢814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两室一厅</w:t>
            </w:r>
          </w:p>
        </w:tc>
        <w:tc>
          <w:tcPr>
            <w:tcW w:w="1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55.03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福泽园9幢之二501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两室一厅</w:t>
            </w:r>
          </w:p>
        </w:tc>
        <w:tc>
          <w:tcPr>
            <w:tcW w:w="1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50.30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福泽园3幢303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两室一厅</w:t>
            </w:r>
          </w:p>
        </w:tc>
        <w:tc>
          <w:tcPr>
            <w:tcW w:w="1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50.52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福泽园4幢之一804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两室一厅</w:t>
            </w:r>
          </w:p>
        </w:tc>
        <w:tc>
          <w:tcPr>
            <w:tcW w:w="1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50.68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福泽园5幢之一404</w:t>
            </w:r>
          </w:p>
        </w:tc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两室一厅</w:t>
            </w:r>
          </w:p>
        </w:tc>
        <w:tc>
          <w:tcPr>
            <w:tcW w:w="1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50.69 </w:t>
            </w:r>
          </w:p>
        </w:tc>
      </w:tr>
    </w:tbl>
    <w:p>
      <w:pPr>
        <w:rPr>
          <w:rFonts w:hint="eastAsia" w:ascii="CESI仿宋-GB2312" w:hAnsi="CESI仿宋-GB2312" w:eastAsia="CESI仿宋-GB2312" w:cs="CESI仿宋-GB2312"/>
          <w:b/>
          <w:bCs/>
          <w:color w:val="000000"/>
          <w:kern w:val="0"/>
          <w:sz w:val="28"/>
          <w:szCs w:val="28"/>
          <w:lang w:bidi="ar"/>
        </w:rPr>
      </w:pPr>
    </w:p>
    <w:p>
      <w:pPr>
        <w:ind w:firstLine="3363" w:firstLineChars="1200"/>
        <w:rPr>
          <w:rFonts w:hint="default" w:ascii="CESI仿宋-GB2312" w:hAnsi="CESI仿宋-GB2312" w:eastAsia="CESI仿宋-GB2312" w:cs="CESI仿宋-GB2312"/>
          <w:b/>
          <w:bCs/>
          <w:color w:val="000000"/>
          <w:kern w:val="0"/>
          <w:sz w:val="28"/>
          <w:szCs w:val="28"/>
          <w:lang w:bidi="ar"/>
        </w:rPr>
      </w:pPr>
      <w:r>
        <w:rPr>
          <w:rFonts w:hint="default" w:ascii="CESI仿宋-GB2312" w:hAnsi="CESI仿宋-GB2312" w:eastAsia="CESI仿宋-GB2312" w:cs="CESI仿宋-GB2312"/>
          <w:b/>
          <w:bCs/>
          <w:color w:val="000000"/>
          <w:kern w:val="0"/>
          <w:sz w:val="28"/>
          <w:szCs w:val="28"/>
          <w:lang w:eastAsia="zh-CN" w:bidi="ar"/>
        </w:rPr>
        <w:t>七</w:t>
      </w:r>
      <w:r>
        <w:rPr>
          <w:rFonts w:hint="eastAsia" w:ascii="CESI仿宋-GB2312" w:hAnsi="CESI仿宋-GB2312" w:eastAsia="CESI仿宋-GB2312" w:cs="CESI仿宋-GB2312"/>
          <w:b/>
          <w:bCs/>
          <w:color w:val="000000"/>
          <w:kern w:val="0"/>
          <w:sz w:val="28"/>
          <w:szCs w:val="28"/>
          <w:lang w:eastAsia="zh-CN" w:bidi="ar"/>
        </w:rPr>
        <w:t>、</w:t>
      </w:r>
      <w:r>
        <w:rPr>
          <w:rFonts w:hint="eastAsia" w:ascii="CESI仿宋-GB2312" w:hAnsi="CESI仿宋-GB2312" w:eastAsia="CESI仿宋-GB2312" w:cs="CESI仿宋-GB2312"/>
          <w:b/>
          <w:bCs/>
          <w:color w:val="000000"/>
          <w:kern w:val="0"/>
          <w:sz w:val="28"/>
          <w:szCs w:val="28"/>
          <w:lang w:bidi="ar"/>
        </w:rPr>
        <w:t>蓬江区三房型房源</w:t>
      </w:r>
      <w:r>
        <w:rPr>
          <w:rFonts w:hint="default" w:ascii="CESI仿宋-GB2312" w:hAnsi="CESI仿宋-GB2312" w:eastAsia="CESI仿宋-GB2312" w:cs="CESI仿宋-GB2312"/>
          <w:b/>
          <w:bCs/>
          <w:color w:val="000000"/>
          <w:kern w:val="0"/>
          <w:sz w:val="28"/>
          <w:szCs w:val="28"/>
          <w:lang w:bidi="ar"/>
        </w:rPr>
        <w:t>（电梯）</w:t>
      </w:r>
    </w:p>
    <w:tbl>
      <w:tblPr>
        <w:tblStyle w:val="5"/>
        <w:tblW w:w="970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772"/>
        <w:gridCol w:w="2864"/>
        <w:gridCol w:w="1875"/>
        <w:gridCol w:w="192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所属区域</w:t>
            </w:r>
          </w:p>
        </w:tc>
        <w:tc>
          <w:tcPr>
            <w:tcW w:w="2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房屋地址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房屋类型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建筑面积(㎡)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2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福泽园9幢之一303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三室一厅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55.69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2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福泽园9幢之二402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三室一厅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55.69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所属区域</w:t>
            </w:r>
          </w:p>
        </w:tc>
        <w:tc>
          <w:tcPr>
            <w:tcW w:w="2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房屋地址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房屋类型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建筑面积(㎡)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2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福泽园9幢之二802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三室一厅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55.69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2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福泽园4幢之一703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三室一厅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56.00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2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福泽园4幢之二1102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三室一厅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53.68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2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福泽园4幢之二902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三室一厅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56.00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2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福泽园5幢之一303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三室一厅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56.00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2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福泽园5幢之二1002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三室一厅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56.00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2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福泽园5幢之二403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三室一厅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56.00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2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福泽园5幢之二502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三室一厅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56.00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2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福泽园8幢之二1103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三室一厅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53.32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2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福泽园8幢之一102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三室一厅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55.63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2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福泽园8幢之一803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三室一厅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55.63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2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福泽园8幢之一902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三室一厅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55.63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2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福泽园11幢之二102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三室一厅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56.13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2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福泽园11幢之二402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三室一厅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56.13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2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福泽园11幢之二404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三室一厅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55.04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2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福泽园11幢之二502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三室一厅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56.13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2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福泽园11幢之二604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三室一厅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55.04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2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福泽园11幢之二702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三室一厅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56.13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蓬江区</w:t>
            </w:r>
          </w:p>
        </w:tc>
        <w:tc>
          <w:tcPr>
            <w:tcW w:w="2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福泽园11幢之一1103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三室一厅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53.89 </w:t>
            </w:r>
          </w:p>
        </w:tc>
      </w:tr>
    </w:tbl>
    <w:p>
      <w:pPr>
        <w:rPr>
          <w:rFonts w:hint="eastAsia" w:ascii="CESI仿宋-GB2312" w:hAnsi="CESI仿宋-GB2312" w:eastAsia="CESI仿宋-GB2312" w:cs="CESI仿宋-GB2312"/>
          <w:b/>
          <w:bCs/>
          <w:color w:val="000000"/>
          <w:kern w:val="0"/>
          <w:sz w:val="28"/>
          <w:szCs w:val="28"/>
          <w:lang w:bidi="ar"/>
        </w:rPr>
      </w:pPr>
      <w:bookmarkStart w:id="0" w:name="_GoBack"/>
      <w:bookmarkEnd w:id="0"/>
    </w:p>
    <w:sectPr>
      <w:footerReference r:id="rId3" w:type="default"/>
      <w:pgSz w:w="11906" w:h="16838"/>
      <w:pgMar w:top="850" w:right="1134" w:bottom="850" w:left="1134" w:header="851" w:footer="992" w:gutter="0"/>
      <w:pgNumType w:fmt="numberInDash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T Extra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T Extra">
    <w:panose1 w:val="02000609000000000000"/>
    <w:charset w:val="00"/>
    <w:family w:val="auto"/>
    <w:pitch w:val="default"/>
    <w:sig w:usb0="00000001" w:usb1="00000000" w:usb2="00000000" w:usb3="00000000" w:csb0="0000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JIJGtD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FE77D43"/>
    <w:multiLevelType w:val="singleLevel"/>
    <w:tmpl w:val="DFE77D43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yYTI3YWY5MzhhMzViZDIxZTg5MWE2NGFjZTJjYTkifQ=="/>
  </w:docVars>
  <w:rsids>
    <w:rsidRoot w:val="00913F92"/>
    <w:rsid w:val="00024653"/>
    <w:rsid w:val="0002681F"/>
    <w:rsid w:val="000865D2"/>
    <w:rsid w:val="000C004E"/>
    <w:rsid w:val="001006F8"/>
    <w:rsid w:val="00106763"/>
    <w:rsid w:val="00171208"/>
    <w:rsid w:val="001922FC"/>
    <w:rsid w:val="001A214C"/>
    <w:rsid w:val="001A2E71"/>
    <w:rsid w:val="001A5588"/>
    <w:rsid w:val="001E62A9"/>
    <w:rsid w:val="001F2EBF"/>
    <w:rsid w:val="00232EDD"/>
    <w:rsid w:val="00244446"/>
    <w:rsid w:val="00247615"/>
    <w:rsid w:val="002C289C"/>
    <w:rsid w:val="00330DB2"/>
    <w:rsid w:val="00365EDB"/>
    <w:rsid w:val="004135B3"/>
    <w:rsid w:val="004151BB"/>
    <w:rsid w:val="0041735D"/>
    <w:rsid w:val="00441CB8"/>
    <w:rsid w:val="00465DA6"/>
    <w:rsid w:val="004C1EF9"/>
    <w:rsid w:val="004D49BD"/>
    <w:rsid w:val="004E5D46"/>
    <w:rsid w:val="0054605E"/>
    <w:rsid w:val="00546185"/>
    <w:rsid w:val="0055152E"/>
    <w:rsid w:val="00583378"/>
    <w:rsid w:val="00596475"/>
    <w:rsid w:val="005A50A6"/>
    <w:rsid w:val="005A5745"/>
    <w:rsid w:val="005E7337"/>
    <w:rsid w:val="006157F8"/>
    <w:rsid w:val="00622B9E"/>
    <w:rsid w:val="00622C11"/>
    <w:rsid w:val="0065650F"/>
    <w:rsid w:val="00696577"/>
    <w:rsid w:val="006B2FC7"/>
    <w:rsid w:val="006D61A3"/>
    <w:rsid w:val="00703001"/>
    <w:rsid w:val="007113B1"/>
    <w:rsid w:val="00753FA4"/>
    <w:rsid w:val="00810A8B"/>
    <w:rsid w:val="008145E6"/>
    <w:rsid w:val="008378F9"/>
    <w:rsid w:val="0087213E"/>
    <w:rsid w:val="00873A67"/>
    <w:rsid w:val="008747C2"/>
    <w:rsid w:val="008B483E"/>
    <w:rsid w:val="008E52C4"/>
    <w:rsid w:val="008F365A"/>
    <w:rsid w:val="00913F92"/>
    <w:rsid w:val="00943C0E"/>
    <w:rsid w:val="0095349D"/>
    <w:rsid w:val="00983C7E"/>
    <w:rsid w:val="009D6629"/>
    <w:rsid w:val="009E236B"/>
    <w:rsid w:val="009F3F2F"/>
    <w:rsid w:val="00A179D4"/>
    <w:rsid w:val="00A22FF8"/>
    <w:rsid w:val="00A5517B"/>
    <w:rsid w:val="00A66EA1"/>
    <w:rsid w:val="00A80171"/>
    <w:rsid w:val="00A95EB5"/>
    <w:rsid w:val="00B33781"/>
    <w:rsid w:val="00B4519E"/>
    <w:rsid w:val="00B958C6"/>
    <w:rsid w:val="00C442F1"/>
    <w:rsid w:val="00C66D8F"/>
    <w:rsid w:val="00CB1F8A"/>
    <w:rsid w:val="00CD2304"/>
    <w:rsid w:val="00CD532A"/>
    <w:rsid w:val="00CD5B57"/>
    <w:rsid w:val="00CD630D"/>
    <w:rsid w:val="00D25989"/>
    <w:rsid w:val="00D357B8"/>
    <w:rsid w:val="00D40D13"/>
    <w:rsid w:val="00D46A64"/>
    <w:rsid w:val="00DA404C"/>
    <w:rsid w:val="00DB1351"/>
    <w:rsid w:val="00E54918"/>
    <w:rsid w:val="00E568E9"/>
    <w:rsid w:val="00E70D2B"/>
    <w:rsid w:val="00E76476"/>
    <w:rsid w:val="00EA266F"/>
    <w:rsid w:val="00F308D3"/>
    <w:rsid w:val="00FB0885"/>
    <w:rsid w:val="00FC2445"/>
    <w:rsid w:val="028E09A4"/>
    <w:rsid w:val="045615CD"/>
    <w:rsid w:val="07BD6694"/>
    <w:rsid w:val="07E228C2"/>
    <w:rsid w:val="0A404E83"/>
    <w:rsid w:val="0F136F00"/>
    <w:rsid w:val="0F2E9216"/>
    <w:rsid w:val="136637F4"/>
    <w:rsid w:val="16842414"/>
    <w:rsid w:val="1CFD0D36"/>
    <w:rsid w:val="21D97A24"/>
    <w:rsid w:val="24247062"/>
    <w:rsid w:val="26C97858"/>
    <w:rsid w:val="30FFFD42"/>
    <w:rsid w:val="33BA3365"/>
    <w:rsid w:val="36B7033D"/>
    <w:rsid w:val="3BAC1F88"/>
    <w:rsid w:val="3BAD73C0"/>
    <w:rsid w:val="3D053F47"/>
    <w:rsid w:val="3D405813"/>
    <w:rsid w:val="3D597924"/>
    <w:rsid w:val="435941F1"/>
    <w:rsid w:val="45A44B49"/>
    <w:rsid w:val="4699394B"/>
    <w:rsid w:val="46BA7E57"/>
    <w:rsid w:val="46EE3505"/>
    <w:rsid w:val="47070202"/>
    <w:rsid w:val="47467FC0"/>
    <w:rsid w:val="47E75B63"/>
    <w:rsid w:val="49CB3958"/>
    <w:rsid w:val="4B4D66BD"/>
    <w:rsid w:val="4D4F3961"/>
    <w:rsid w:val="511300BE"/>
    <w:rsid w:val="53C27B35"/>
    <w:rsid w:val="555D5527"/>
    <w:rsid w:val="577BDC64"/>
    <w:rsid w:val="5AAC50E0"/>
    <w:rsid w:val="5C24231C"/>
    <w:rsid w:val="5DF76EAF"/>
    <w:rsid w:val="5FA744C8"/>
    <w:rsid w:val="60604D55"/>
    <w:rsid w:val="61787AB9"/>
    <w:rsid w:val="61BAD55A"/>
    <w:rsid w:val="61EB0562"/>
    <w:rsid w:val="65FB0858"/>
    <w:rsid w:val="672A3C07"/>
    <w:rsid w:val="6A511EFA"/>
    <w:rsid w:val="6BC339B8"/>
    <w:rsid w:val="6C1E8818"/>
    <w:rsid w:val="6ED52D4F"/>
    <w:rsid w:val="6EDD0BB2"/>
    <w:rsid w:val="727DC5CE"/>
    <w:rsid w:val="7347542B"/>
    <w:rsid w:val="74A1395E"/>
    <w:rsid w:val="76EE5BDB"/>
    <w:rsid w:val="774F0F15"/>
    <w:rsid w:val="776D0853"/>
    <w:rsid w:val="794A323B"/>
    <w:rsid w:val="7B675E6A"/>
    <w:rsid w:val="7B7B45D2"/>
    <w:rsid w:val="7C985CE8"/>
    <w:rsid w:val="7CA6E7D4"/>
    <w:rsid w:val="7CEB1A6D"/>
    <w:rsid w:val="7D7ABD86"/>
    <w:rsid w:val="7EAB5938"/>
    <w:rsid w:val="8DEEF001"/>
    <w:rsid w:val="97DB672D"/>
    <w:rsid w:val="9F9FACA4"/>
    <w:rsid w:val="9FFBE75F"/>
    <w:rsid w:val="A53BE69A"/>
    <w:rsid w:val="ACF5CD60"/>
    <w:rsid w:val="B33F9C48"/>
    <w:rsid w:val="B7FE0D42"/>
    <w:rsid w:val="B7FF7CFC"/>
    <w:rsid w:val="BFFF2880"/>
    <w:rsid w:val="CBD63B9B"/>
    <w:rsid w:val="D6717BBE"/>
    <w:rsid w:val="D6EFBB6A"/>
    <w:rsid w:val="DBB35C12"/>
    <w:rsid w:val="DF9FAE8D"/>
    <w:rsid w:val="E6FB4051"/>
    <w:rsid w:val="E9DF644A"/>
    <w:rsid w:val="E9FB7FAD"/>
    <w:rsid w:val="EE939C8A"/>
    <w:rsid w:val="EFA761E0"/>
    <w:rsid w:val="EFDB8191"/>
    <w:rsid w:val="F11ECADF"/>
    <w:rsid w:val="F59FC9C2"/>
    <w:rsid w:val="F77779C7"/>
    <w:rsid w:val="FBFF64F0"/>
    <w:rsid w:val="FE1EC358"/>
    <w:rsid w:val="FEFEBDD3"/>
    <w:rsid w:val="FFF7E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标题 1 Char"/>
    <w:basedOn w:val="6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8">
    <w:name w:val="font0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9">
    <w:name w:val="页眉 Char"/>
    <w:basedOn w:val="6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Char"/>
    <w:basedOn w:val="6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font41"/>
    <w:basedOn w:val="6"/>
    <w:qFormat/>
    <w:uiPriority w:val="0"/>
    <w:rPr>
      <w:rFonts w:ascii="Calibri" w:hAnsi="Calibri" w:cs="Calibri"/>
      <w:b/>
      <w:bCs/>
      <w:color w:val="000000"/>
      <w:sz w:val="22"/>
      <w:szCs w:val="22"/>
      <w:u w:val="none"/>
    </w:rPr>
  </w:style>
  <w:style w:type="character" w:customStyle="1" w:styleId="12">
    <w:name w:val="font31"/>
    <w:basedOn w:val="6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13">
    <w:name w:val="font51"/>
    <w:basedOn w:val="6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14">
    <w:name w:val="font61"/>
    <w:basedOn w:val="6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15">
    <w:name w:val="font71"/>
    <w:basedOn w:val="6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16">
    <w:name w:val="font11"/>
    <w:basedOn w:val="6"/>
    <w:qFormat/>
    <w:uiPriority w:val="0"/>
    <w:rPr>
      <w:rFonts w:ascii="Calibri" w:hAnsi="Calibri" w:cs="Calibri"/>
      <w:b/>
      <w:bCs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gz</Company>
  <Pages>9</Pages>
  <Words>1778</Words>
  <Characters>2503</Characters>
  <Lines>16</Lines>
  <Paragraphs>4</Paragraphs>
  <TotalTime>5</TotalTime>
  <ScaleCrop>false</ScaleCrop>
  <LinksUpToDate>false</LinksUpToDate>
  <CharactersWithSpaces>2512</CharactersWithSpaces>
  <Application>WPS Office_12.8.2.15290_F1E327BC-269C-435d-A152-05C5408002CA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2020-06-24T09:34:00Z</dcterms:created>
  <dc:creator>陈玉薇</dc:creator>
  <cp:lastModifiedBy>陈玉薇</cp:lastModifiedBy>
  <cp:lastPrinted>2026-08-14T10:31:06Z</cp:lastPrinted>
  <dcterms:modified xsi:type="dcterms:W3CDTF">2026-08-14T10:31:30Z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2052-12.8.2.15290</vt:lpwstr>
  </property>
  <property fmtid="{D5CDD505-2E9C-101B-9397-08002B2CF9AE}" pid="3" name="ICV">
    <vt:lpwstr>46186C20B569C464027E7E6A3F5FB166_43</vt:lpwstr>
  </property>
  <property fmtid="{D5CDD505-2E9C-101B-9397-08002B2CF9AE}" pid="4" name="KSOTemplateDocerSaveRecord">
    <vt:lpwstr>eyJoZGlkIjoiZDBlNDMzYjllYzYzZjdkMDI3YjlmNmI3MGIzMTg1OWIiLCJ1c2VySWQiOiI3ODE0Nzg1MDMifQ==</vt:lpwstr>
  </property>
</Properties>
</file>