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Times New Roman" w:hAnsi="Times New Roman" w:eastAsia="SimHei" w:cs="Times New Roman"/>
          <w:b/>
          <w:sz w:val="22"/>
        </w:rPr>
        <w:t>附件2</w:t>
      </w:r>
    </w:p>
    <w:p>
      <w:pPr>
        <w:spacing w:before="0" w:after="200" w:line="560" w:lineRule="exact"/>
        <w:jc w:val="center"/>
      </w:pPr>
      <w:r>
        <w:rPr>
          <w:rFonts w:ascii="Times New Roman" w:hAnsi="Times New Roman" w:eastAsia="SimHei" w:cs="Times New Roman"/>
          <w:b/>
          <w:sz w:val="40"/>
        </w:rPr>
        <w:t>中小企业声明函（货物）</w:t>
      </w:r>
    </w:p>
    <w:p>
      <w:pPr>
        <w:spacing w:after="240"/>
        <w:jc w:val="center"/>
      </w:pPr>
      <w:r>
        <w:rPr>
          <w:rFonts w:ascii="Times New Roman" w:hAnsi="Times New Roman" w:eastAsia="SimSun" w:cs="Times New Roman"/>
          <w:b w:val="0"/>
          <w:sz w:val="26"/>
        </w:rPr>
        <w:t>（修订稿）</w:t>
      </w:r>
    </w:p>
    <w:p>
      <w:pPr>
        <w:keepNext w:val="0"/>
        <w:spacing w:before="0" w:after="0" w:lineRule="exact" w:line="440"/>
        <w:ind w:firstLine="420"/>
      </w:pPr>
      <w:r>
        <w:rPr>
          <w:rFonts w:ascii="Times New Roman" w:hAnsi="Times New Roman" w:eastAsia="SimSun" w:cs="Times New Roman"/>
          <w:b w:val="0"/>
          <w:sz w:val="24"/>
        </w:rPr>
        <w:t>本公司（联合体）郑重声明，根据《政府采购促进中小企业发展管理办法》（财库〔2020〕46号）的规定，本公司（联合体）参加江门市生态环境局恩平分局的2026年江门市生态环境执法装备购置项目（恩平分局）采购活动，提供的货物全部由符合政策要求的中小企业制造。相关企业（含联合体中的中小企业、签订分包意向协议的中小企业）的具体情况如下：</w:t>
      </w:r>
    </w:p>
    <w:p>
      <w:pPr>
        <w:spacing w:before="120" w:after="0" w:lineRule="exact" w:line="480"/>
        <w:ind w:left="420" w:hanging="420"/>
      </w:pPr>
      <w:r>
        <w:rPr>
          <w:rFonts w:ascii="Times New Roman" w:hAnsi="Times New Roman" w:eastAsia="SimSun" w:cs="Times New Roman"/>
          <w:b w:val="0"/>
          <w:sz w:val="24"/>
        </w:rPr>
        <w:t>1. 手持式光离子化检测仪（PID），属于工业；制造商为</w:t>
      </w:r>
      <w:r>
        <w:rPr>
          <w:rFonts w:ascii="Times New Roman" w:hAnsi="Times New Roman" w:eastAsia="SimSun" w:cs="Times New Roman"/>
          <w:b w:val="0"/>
          <w:sz w:val="24"/>
          <w:u w:val="single"/>
        </w:rPr>
        <w:t>____________________________</w:t>
      </w:r>
      <w:r>
        <w:rPr>
          <w:rFonts w:ascii="Times New Roman" w:hAnsi="Times New Roman" w:eastAsia="SimSun" w:cs="Times New Roman"/>
          <w:b w:val="0"/>
          <w:sz w:val="24"/>
        </w:rPr>
        <w:t>，从业人员________人，营业收入为________万元，资产总额为________万元，属于（中型企业、小型企业、微型企业）；</w:t>
      </w:r>
    </w:p>
    <w:p>
      <w:pPr>
        <w:keepNext w:val="0"/>
        <w:spacing w:before="0" w:after="0" w:lineRule="exact" w:line="440"/>
        <w:ind w:firstLine="420"/>
      </w:pPr>
      <w:r>
        <w:rPr>
          <w:rFonts w:ascii="Times New Roman" w:hAnsi="Times New Roman" w:eastAsia="SimSun" w:cs="Times New Roman"/>
          <w:b w:val="0"/>
          <w:sz w:val="24"/>
        </w:rPr>
        <w:t>以上企业，不属于大企业的分支机构，不存在控股股东为大企业的情形，也不存在与大企业的负责人为同一人的情形。</w:t>
      </w:r>
    </w:p>
    <w:p>
      <w:pPr>
        <w:keepNext w:val="0"/>
        <w:spacing w:before="0" w:after="0" w:lineRule="exact" w:line="440"/>
        <w:ind w:firstLine="420"/>
      </w:pPr>
      <w:r>
        <w:rPr>
          <w:rFonts w:ascii="Times New Roman" w:hAnsi="Times New Roman" w:eastAsia="SimSun" w:cs="Times New Roman"/>
          <w:b w:val="0"/>
          <w:sz w:val="24"/>
        </w:rPr>
        <w:t>本企业对上述声明内容的真实性负责。如有虚假，将依法承担相应责任。</w:t>
      </w:r>
    </w:p>
    <w:p>
      <w:pPr>
        <w:spacing w:after="0"/>
      </w:pPr>
    </w:p>
    <w:p>
      <w:pPr>
        <w:spacing w:before="160" w:after="0"/>
        <w:ind w:left="4762"/>
      </w:pPr>
      <w:r>
        <w:rPr>
          <w:rFonts w:ascii="Times New Roman" w:hAnsi="Times New Roman" w:eastAsia="SimSun" w:cs="Times New Roman"/>
          <w:b w:val="0"/>
          <w:sz w:val="24"/>
        </w:rPr>
        <w:t>企业名称（盖章）：</w:t>
      </w:r>
      <w:r>
        <w:rPr>
          <w:rFonts w:ascii="Times New Roman" w:hAnsi="Times New Roman" w:eastAsia="SimSun" w:cs="Times New Roman"/>
          <w:b w:val="0"/>
          <w:sz w:val="24"/>
          <w:u w:val="single"/>
        </w:rPr>
        <w:t>________________________</w:t>
      </w:r>
    </w:p>
    <w:p>
      <w:pPr>
        <w:spacing w:before="120" w:after="0"/>
        <w:ind w:left="4762"/>
      </w:pPr>
      <w:r>
        <w:rPr>
          <w:rFonts w:ascii="Times New Roman" w:hAnsi="Times New Roman" w:eastAsia="SimSun" w:cs="Times New Roman"/>
          <w:b w:val="0"/>
          <w:sz w:val="24"/>
        </w:rPr>
        <w:t>日    期：</w:t>
      </w:r>
      <w:r>
        <w:rPr>
          <w:rFonts w:ascii="Times New Roman" w:hAnsi="Times New Roman" w:eastAsia="SimSun" w:cs="Times New Roman"/>
          <w:b w:val="0"/>
          <w:sz w:val="24"/>
          <w:u w:val="single"/>
        </w:rPr>
        <w:t>______年____月____日</w:t>
      </w:r>
    </w:p>
    <w:p>
      <w:pPr>
        <w:spacing w:after="0"/>
      </w:pPr>
    </w:p>
    <w:tbl>
      <w:tblPr>
        <w:tblW w:type="dxa" w:w="9298"/>
        <w:jc w:val="center"/>
        <w:tblLayout w:type="fixed"/>
        <w:tblLook w:firstColumn="1" w:firstRow="1" w:lastColumn="0" w:lastRow="0" w:noHBand="0" w:noVBand="1" w:val="04A0"/>
        <w:tblInd w:w="140" w:type="dxa"/>
        <w:tblBorders>
          <w:top w:val="single" w:sz="6" w:color="C9B458"/>
          <w:left w:val="single" w:sz="6" w:color="C9B458"/>
          <w:bottom w:val="single" w:sz="6" w:color="C9B458"/>
          <w:right w:val="single" w:sz="6" w:color="C9B458"/>
          <w:insideH w:val="single" w:sz="6" w:color="C9B458"/>
          <w:insideV w:val="single" w:sz="6" w:color="C9B458"/>
        </w:tblBorders>
      </w:tblPr>
      <w:tblGrid>
        <w:gridCol w:w="9298"/>
      </w:tblGrid>
      <w:tr>
        <w:trPr>
          <w:tblHeader w:val="true"/>
          <w:cantSplit w:val="true"/>
        </w:trPr>
        <w:tc>
          <w:tcPr>
            <w:tcW w:type="dxa" w:w="9298"/>
            <w:shd w:fill="F3F6F8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SimHei" w:cs="Times New Roman"/>
                <w:b/>
                <w:sz w:val="21"/>
              </w:rPr>
              <w:t>填报提示：</w:t>
            </w:r>
            <w:r>
              <w:rPr>
                <w:rFonts w:ascii="Times New Roman" w:hAnsi="Times New Roman" w:eastAsia="SimSun" w:cs="Times New Roman"/>
                <w:b w:val="0"/>
                <w:sz w:val="21"/>
              </w:rPr>
              <w:t>本项目采购标的所属行业为“工业”。货物项目以货物制造商的企业类型为判断口径，不以经销商、代理商或投标供应商本身是否为中小企业作为判断依据。产品由大型企业或境外制造商制造的，不得声明为中小企业制造。申请中小企业价格评审优惠时提交本声明函即可，不要求另行提供小微企业名录截图等身份证明文件。</w:t>
            </w:r>
          </w:p>
        </w:tc>
      </w:tr>
    </w:tbl>
    <w:p>
      <w:pPr>
        <w:spacing w:after="0"/>
      </w:pPr>
    </w:p>
    <w:p>
      <w:pPr>
        <w:spacing w:before="160" w:after="0" w:lineRule="exact" w:line="360"/>
      </w:pPr>
      <w:r>
        <w:rPr>
          <w:rFonts w:ascii="Times New Roman" w:hAnsi="Times New Roman" w:eastAsia="SimSun" w:cs="Times New Roman"/>
          <w:b w:val="0"/>
          <w:sz w:val="19"/>
        </w:rPr>
        <w:t>注：从业人员、营业收入、资产总额填报上一年度数据；无上一年度数据的新成立企业可不填报。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Times New Roman" w:hAnsi="Times New Roman" w:eastAsia="SimSun" w:cs="Times New Roman"/>
        <w:b w:val="0"/>
        <w:sz w:val="18"/>
      </w:rPr>
      <w:t xml:space="preserve">第 </w:t>
    </w:r>
    <w:fldSimple w:instr="PAGE">
      <w:r>
        <w:t>1</w:t>
      </w:r>
    </w:fldSimple>
    <w:r>
      <w:rPr>
        <w:rFonts w:ascii="Times New Roman" w:hAnsi="Times New Roman" w:eastAsia="SimSun" w:cs="Times New Roman"/>
        <w:b w:val="0"/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SimSu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SimHe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SimHe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eastAsia="SimSun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SimSun"/>
      <w:sz w:val="24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 中小企业声明函（货物）（修订稿）</dc:title>
  <dc:subject>政府采购中小企业声明函（货物）</dc:subject>
  <dc:creator>江门市生态环境局恩平分局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