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80" w:lineRule="exact"/>
        <w:jc w:val="center"/>
        <w:textAlignment w:val="auto"/>
        <w:rPr>
          <w:rFonts w:hint="eastAsia" w:ascii="方正大标宋_GBK" w:hAnsi="方正大标宋_GBK" w:eastAsia="方正大标宋_GBK" w:cs="方正大标宋_GBK"/>
          <w:b w:val="0"/>
          <w:bCs/>
          <w:kern w:val="0"/>
          <w:sz w:val="42"/>
          <w:szCs w:val="42"/>
          <w:highlight w:val="none"/>
        </w:rPr>
      </w:pPr>
      <w:bookmarkStart w:id="43" w:name="_GoBack"/>
      <w:bookmarkEnd w:id="43"/>
      <w:r>
        <w:rPr>
          <w:rFonts w:hint="eastAsia" w:ascii="方正大标宋_GBK" w:hAnsi="方正大标宋_GBK" w:eastAsia="方正大标宋_GBK" w:cs="方正大标宋_GBK"/>
          <w:b w:val="0"/>
          <w:bCs/>
          <w:kern w:val="0"/>
          <w:sz w:val="42"/>
          <w:szCs w:val="42"/>
          <w:highlight w:val="none"/>
        </w:rPr>
        <w:t>江门市“万国芬芳·咖聚流光”咖啡师</w:t>
      </w:r>
    </w:p>
    <w:p>
      <w:pPr>
        <w:keepNext w:val="0"/>
        <w:keepLines w:val="0"/>
        <w:pageBreakBefore w:val="0"/>
        <w:kinsoku/>
        <w:wordWrap/>
        <w:overflowPunct/>
        <w:topLinePunct w:val="0"/>
        <w:autoSpaceDE/>
        <w:autoSpaceDN/>
        <w:bidi w:val="0"/>
        <w:spacing w:line="580" w:lineRule="exact"/>
        <w:jc w:val="center"/>
        <w:textAlignment w:val="auto"/>
        <w:rPr>
          <w:rFonts w:hint="eastAsia" w:ascii="方正大标宋_GBK" w:hAnsi="方正大标宋_GBK" w:eastAsia="方正大标宋_GBK" w:cs="方正大标宋_GBK"/>
          <w:bCs/>
          <w:spacing w:val="11"/>
          <w:sz w:val="42"/>
          <w:szCs w:val="42"/>
          <w:u w:val="none"/>
          <w:lang w:val="en-US" w:eastAsia="zh-CN"/>
        </w:rPr>
      </w:pPr>
      <w:r>
        <w:rPr>
          <w:rFonts w:hint="eastAsia" w:ascii="方正大标宋_GBK" w:hAnsi="方正大标宋_GBK" w:eastAsia="方正大标宋_GBK" w:cs="方正大标宋_GBK"/>
          <w:b w:val="0"/>
          <w:bCs/>
          <w:kern w:val="0"/>
          <w:sz w:val="42"/>
          <w:szCs w:val="42"/>
          <w:highlight w:val="none"/>
        </w:rPr>
        <w:t>职业技能大赛实施方案</w:t>
      </w:r>
    </w:p>
    <w:p>
      <w:pPr>
        <w:keepNext w:val="0"/>
        <w:keepLines w:val="0"/>
        <w:pageBreakBefore w:val="0"/>
        <w:wordWrap/>
        <w:overflowPunct/>
        <w:topLinePunct w:val="0"/>
        <w:bidi w:val="0"/>
        <w:spacing w:line="580" w:lineRule="exact"/>
        <w:ind w:firstLine="600" w:firstLineChars="200"/>
        <w:rPr>
          <w:rFonts w:hint="eastAsia" w:ascii="Times New Roman" w:hAnsi="Times New Roman" w:eastAsia="仿宋_GB2312" w:cs="仿宋_GB2312"/>
          <w:sz w:val="30"/>
          <w:szCs w:val="30"/>
          <w:lang w:val="en-US" w:eastAsia="zh-CN"/>
        </w:rPr>
      </w:pPr>
    </w:p>
    <w:p>
      <w:pPr>
        <w:keepNext w:val="0"/>
        <w:keepLines w:val="0"/>
        <w:pageBreakBefore w:val="0"/>
        <w:wordWrap/>
        <w:overflowPunct/>
        <w:topLinePunct w:val="0"/>
        <w:bidi w:val="0"/>
        <w:spacing w:line="580" w:lineRule="exact"/>
        <w:ind w:firstLine="600" w:firstLineChars="200"/>
        <w:rPr>
          <w:rFonts w:hint="default" w:ascii="Times New Roman" w:hAnsi="Times New Roman" w:eastAsia="方正仿宋_GBK" w:cs="Times New Roman"/>
          <w:sz w:val="30"/>
          <w:szCs w:val="30"/>
          <w:lang w:val="en-US"/>
        </w:rPr>
      </w:pPr>
      <w:r>
        <w:rPr>
          <w:rFonts w:hint="default" w:ascii="Times New Roman" w:hAnsi="Times New Roman" w:eastAsia="方正仿宋_GBK" w:cs="Times New Roman"/>
          <w:sz w:val="30"/>
          <w:szCs w:val="30"/>
          <w:lang w:val="en-US" w:eastAsia="zh-CN"/>
        </w:rPr>
        <w:t>为深入贯彻落实习近平总书记关于技能人才工作重要指示精神，</w:t>
      </w:r>
      <w:r>
        <w:rPr>
          <w:rFonts w:hint="default" w:ascii="Times New Roman" w:hAnsi="Times New Roman" w:eastAsia="方正仿宋_GBK" w:cs="Times New Roman"/>
          <w:sz w:val="30"/>
          <w:szCs w:val="30"/>
        </w:rPr>
        <w:t>大力推进</w:t>
      </w:r>
      <w:r>
        <w:rPr>
          <w:rFonts w:hint="default" w:ascii="Times New Roman" w:hAnsi="Times New Roman" w:eastAsia="方正仿宋_GBK" w:cs="Times New Roman"/>
          <w:sz w:val="30"/>
          <w:szCs w:val="30"/>
          <w:lang w:eastAsia="zh-CN"/>
        </w:rPr>
        <w:t>实施“百千万工程”，</w:t>
      </w:r>
      <w:r>
        <w:rPr>
          <w:rFonts w:hint="default" w:ascii="Times New Roman" w:hAnsi="Times New Roman" w:eastAsia="方正仿宋_GBK" w:cs="Times New Roman"/>
          <w:sz w:val="30"/>
          <w:szCs w:val="30"/>
          <w:lang w:val="en-US" w:eastAsia="zh-CN"/>
        </w:rPr>
        <w:t>充分发挥职业技能竞赛对技能人才队伍建设引领赋能、以赛促学带动作用，加快培养和选拔咖啡行业高素质技能人才，推动我市咖啡产业高质量发展</w:t>
      </w:r>
      <w:r>
        <w:rPr>
          <w:rFonts w:hint="eastAsia" w:eastAsia="方正仿宋_GBK" w:cs="Times New Roman"/>
          <w:sz w:val="30"/>
          <w:szCs w:val="30"/>
          <w:lang w:val="en-US" w:eastAsia="zh-CN"/>
        </w:rPr>
        <w:t>，</w:t>
      </w:r>
      <w:r>
        <w:rPr>
          <w:rFonts w:hint="default" w:cs="Times New Roman"/>
          <w:sz w:val="30"/>
          <w:szCs w:val="30"/>
          <w:lang w:val="en-US" w:eastAsia="zh-CN"/>
        </w:rPr>
        <w:t>特</w:t>
      </w:r>
      <w:r>
        <w:rPr>
          <w:rFonts w:hint="default" w:ascii="Times New Roman" w:hAnsi="Times New Roman" w:eastAsia="方正仿宋_GBK" w:cs="Times New Roman"/>
          <w:sz w:val="30"/>
          <w:szCs w:val="30"/>
          <w:lang w:val="en-US" w:eastAsia="zh-CN"/>
        </w:rPr>
        <w:t>举办江门市“万国芬芳·咖聚流光”咖啡师职业技能大赛（2027年粤港澳大湾区咖啡师职业技能大赛江门选拔赛暨粤港澳咖啡师院校邀请交流赛），</w:t>
      </w:r>
      <w:r>
        <w:rPr>
          <w:rFonts w:hint="default" w:ascii="Times New Roman" w:hAnsi="Times New Roman" w:cs="Times New Roman"/>
          <w:sz w:val="30"/>
          <w:szCs w:val="30"/>
          <w:lang w:val="en-US" w:eastAsia="zh-CN"/>
        </w:rPr>
        <w:t>并</w:t>
      </w:r>
      <w:r>
        <w:rPr>
          <w:rFonts w:hint="default" w:ascii="Times New Roman" w:hAnsi="Times New Roman" w:eastAsia="方正仿宋_GBK" w:cs="Times New Roman"/>
          <w:sz w:val="30"/>
          <w:szCs w:val="30"/>
          <w:lang w:val="en-US" w:eastAsia="zh-CN"/>
        </w:rPr>
        <w:t>制定本方案。</w:t>
      </w:r>
    </w:p>
    <w:p>
      <w:pPr>
        <w:keepNext w:val="0"/>
        <w:keepLines w:val="0"/>
        <w:pageBreakBefore w:val="0"/>
        <w:wordWrap/>
        <w:overflowPunct/>
        <w:topLinePunct w:val="0"/>
        <w:bidi w:val="0"/>
        <w:spacing w:line="580" w:lineRule="exact"/>
        <w:rPr>
          <w:rFonts w:hint="default" w:ascii="Times New Roman" w:hAnsi="Times New Roman" w:eastAsia="方正仿宋_GBK" w:cs="Times New Roman"/>
          <w:bCs/>
          <w:sz w:val="30"/>
          <w:szCs w:val="30"/>
        </w:rPr>
      </w:pPr>
      <w:r>
        <w:rPr>
          <w:rFonts w:hint="default" w:ascii="Times New Roman" w:hAnsi="Times New Roman" w:eastAsia="方正仿宋_GBK" w:cs="Times New Roman"/>
          <w:bCs/>
          <w:sz w:val="30"/>
          <w:szCs w:val="30"/>
        </w:rPr>
        <w:t xml:space="preserve">    </w:t>
      </w:r>
      <w:r>
        <w:rPr>
          <w:rFonts w:hint="eastAsia" w:ascii="方正黑体_GBK" w:hAnsi="方正黑体_GBK" w:eastAsia="方正黑体_GBK" w:cs="方正黑体_GBK"/>
          <w:bCs/>
          <w:sz w:val="30"/>
          <w:szCs w:val="30"/>
        </w:rPr>
        <w:t>一、大赛时间</w:t>
      </w:r>
    </w:p>
    <w:p>
      <w:pPr>
        <w:keepNext w:val="0"/>
        <w:keepLines w:val="0"/>
        <w:pageBreakBefore w:val="0"/>
        <w:wordWrap/>
        <w:overflowPunct/>
        <w:topLinePunct w:val="0"/>
        <w:bidi w:val="0"/>
        <w:spacing w:line="580" w:lineRule="exact"/>
        <w:ind w:firstLine="600" w:firstLineChars="200"/>
        <w:rPr>
          <w:rFonts w:hint="default" w:ascii="Times New Roman" w:hAnsi="Times New Roman" w:eastAsia="方正仿宋_GBK" w:cs="Times New Roman"/>
          <w:sz w:val="30"/>
          <w:szCs w:val="30"/>
          <w:lang w:val="en-US" w:eastAsia="zh-CN"/>
        </w:rPr>
      </w:pPr>
      <w:r>
        <w:rPr>
          <w:rFonts w:hint="default" w:ascii="Times New Roman" w:hAnsi="Times New Roman" w:eastAsia="方正仿宋_GBK" w:cs="Times New Roman"/>
          <w:sz w:val="30"/>
          <w:szCs w:val="30"/>
        </w:rPr>
        <w:t>2026年</w:t>
      </w:r>
      <w:r>
        <w:rPr>
          <w:rFonts w:hint="default" w:ascii="Times New Roman" w:hAnsi="Times New Roman" w:eastAsia="方正仿宋_GBK" w:cs="Times New Roman"/>
          <w:sz w:val="30"/>
          <w:szCs w:val="30"/>
          <w:lang w:val="en-US" w:eastAsia="zh-CN"/>
        </w:rPr>
        <w:t>11</w:t>
      </w:r>
      <w:r>
        <w:rPr>
          <w:rFonts w:hint="default" w:ascii="Times New Roman" w:hAnsi="Times New Roman" w:eastAsia="方正仿宋_GBK" w:cs="Times New Roman"/>
          <w:sz w:val="30"/>
          <w:szCs w:val="30"/>
        </w:rPr>
        <w:t>月</w:t>
      </w:r>
      <w:r>
        <w:rPr>
          <w:rFonts w:hint="eastAsia" w:eastAsia="方正仿宋_GBK" w:cs="Times New Roman"/>
          <w:sz w:val="30"/>
          <w:szCs w:val="30"/>
          <w:lang w:val="en-US" w:eastAsia="zh-CN"/>
        </w:rPr>
        <w:t>7-8日</w:t>
      </w:r>
    </w:p>
    <w:p>
      <w:pPr>
        <w:keepNext w:val="0"/>
        <w:keepLines w:val="0"/>
        <w:pageBreakBefore w:val="0"/>
        <w:wordWrap/>
        <w:overflowPunct/>
        <w:topLinePunct w:val="0"/>
        <w:bidi w:val="0"/>
        <w:spacing w:line="580" w:lineRule="exact"/>
        <w:rPr>
          <w:rFonts w:hint="default" w:ascii="Times New Roman" w:hAnsi="Times New Roman" w:eastAsia="方正仿宋_GBK" w:cs="Times New Roman"/>
          <w:bCs/>
          <w:sz w:val="30"/>
          <w:szCs w:val="30"/>
        </w:rPr>
      </w:pPr>
      <w:r>
        <w:rPr>
          <w:rFonts w:hint="default" w:ascii="Times New Roman" w:hAnsi="Times New Roman" w:eastAsia="方正仿宋_GBK" w:cs="Times New Roman"/>
          <w:bCs/>
          <w:sz w:val="30"/>
          <w:szCs w:val="30"/>
        </w:rPr>
        <w:t xml:space="preserve">    </w:t>
      </w:r>
      <w:r>
        <w:rPr>
          <w:rFonts w:hint="eastAsia" w:ascii="方正黑体_GBK" w:hAnsi="方正黑体_GBK" w:eastAsia="方正黑体_GBK" w:cs="方正黑体_GBK"/>
          <w:bCs/>
          <w:sz w:val="30"/>
          <w:szCs w:val="30"/>
        </w:rPr>
        <w:t>二、组织机构</w:t>
      </w:r>
    </w:p>
    <w:p>
      <w:pPr>
        <w:keepNext w:val="0"/>
        <w:keepLines w:val="0"/>
        <w:pageBreakBefore w:val="0"/>
        <w:wordWrap/>
        <w:overflowPunct/>
        <w:topLinePunct w:val="0"/>
        <w:bidi w:val="0"/>
        <w:spacing w:line="580" w:lineRule="exact"/>
        <w:ind w:firstLine="602" w:firstLineChars="200"/>
        <w:rPr>
          <w:rFonts w:hint="default" w:ascii="Times New Roman" w:hAnsi="Times New Roman" w:eastAsia="方正仿宋_GBK" w:cs="Times New Roman"/>
          <w:sz w:val="30"/>
          <w:szCs w:val="30"/>
          <w:lang w:val="en-US" w:eastAsia="zh-CN"/>
        </w:rPr>
      </w:pPr>
      <w:r>
        <w:rPr>
          <w:rFonts w:hint="default" w:ascii="Times New Roman" w:hAnsi="Times New Roman" w:eastAsia="方正仿宋_GBK" w:cs="Times New Roman"/>
          <w:b/>
          <w:color w:val="000000"/>
          <w:sz w:val="30"/>
          <w:szCs w:val="30"/>
        </w:rPr>
        <w:t>主办单位：</w:t>
      </w:r>
      <w:r>
        <w:rPr>
          <w:rFonts w:hint="default" w:ascii="Times New Roman" w:hAnsi="Times New Roman" w:eastAsia="方正仿宋_GBK" w:cs="Times New Roman"/>
          <w:sz w:val="30"/>
          <w:szCs w:val="30"/>
        </w:rPr>
        <w:t>江门市“</w:t>
      </w:r>
      <w:r>
        <w:rPr>
          <w:rFonts w:hint="default" w:ascii="Times New Roman" w:hAnsi="Times New Roman" w:eastAsia="方正仿宋_GBK" w:cs="Times New Roman"/>
          <w:sz w:val="30"/>
          <w:szCs w:val="30"/>
          <w:lang w:eastAsia="zh-CN"/>
        </w:rPr>
        <w:t>百千万</w:t>
      </w:r>
      <w:r>
        <w:rPr>
          <w:rFonts w:hint="default" w:ascii="Times New Roman" w:hAnsi="Times New Roman" w:eastAsia="方正仿宋_GBK" w:cs="Times New Roman"/>
          <w:sz w:val="30"/>
          <w:szCs w:val="30"/>
        </w:rPr>
        <w:t>工程”指挥部办公室、市人力资源社会保障局</w:t>
      </w:r>
      <w:r>
        <w:rPr>
          <w:rFonts w:hint="default" w:ascii="Times New Roman" w:hAnsi="Times New Roman" w:eastAsia="方正仿宋_GBK" w:cs="Times New Roman"/>
          <w:sz w:val="30"/>
          <w:szCs w:val="30"/>
          <w:lang w:eastAsia="zh-CN"/>
        </w:rPr>
        <w:t>、市商务局、市总工会</w:t>
      </w:r>
    </w:p>
    <w:p>
      <w:pPr>
        <w:keepNext w:val="0"/>
        <w:keepLines w:val="0"/>
        <w:pageBreakBefore w:val="0"/>
        <w:wordWrap/>
        <w:overflowPunct/>
        <w:topLinePunct w:val="0"/>
        <w:bidi w:val="0"/>
        <w:spacing w:line="580" w:lineRule="exact"/>
        <w:ind w:firstLine="602" w:firstLineChars="200"/>
        <w:rPr>
          <w:rFonts w:hint="default" w:ascii="Times New Roman" w:hAnsi="Times New Roman" w:eastAsia="方正仿宋_GBK" w:cs="Times New Roman"/>
          <w:spacing w:val="-6"/>
          <w:sz w:val="30"/>
          <w:szCs w:val="30"/>
          <w:lang w:val="en-US" w:eastAsia="zh-CN"/>
        </w:rPr>
      </w:pPr>
      <w:r>
        <w:rPr>
          <w:rFonts w:hint="default" w:ascii="Times New Roman" w:hAnsi="Times New Roman" w:eastAsia="方正仿宋_GBK" w:cs="Times New Roman"/>
          <w:b/>
          <w:color w:val="000000"/>
          <w:sz w:val="30"/>
          <w:szCs w:val="30"/>
        </w:rPr>
        <w:t>承办单位：</w:t>
      </w:r>
      <w:bookmarkStart w:id="0" w:name="OLE_LINK14"/>
      <w:r>
        <w:rPr>
          <w:rFonts w:hint="default" w:ascii="Times New Roman" w:hAnsi="Times New Roman" w:eastAsia="方正仿宋_GBK" w:cs="Times New Roman"/>
          <w:sz w:val="30"/>
          <w:szCs w:val="30"/>
        </w:rPr>
        <w:t>江门市</w:t>
      </w:r>
      <w:bookmarkEnd w:id="0"/>
      <w:bookmarkStart w:id="1" w:name="OLE_LINK15"/>
      <w:r>
        <w:rPr>
          <w:rFonts w:hint="default" w:ascii="Times New Roman" w:hAnsi="Times New Roman" w:eastAsia="方正仿宋_GBK" w:cs="Times New Roman"/>
          <w:sz w:val="30"/>
          <w:szCs w:val="30"/>
          <w:lang w:val="en-US" w:eastAsia="zh-CN"/>
        </w:rPr>
        <w:t>技师学院</w:t>
      </w:r>
    </w:p>
    <w:bookmarkEnd w:id="1"/>
    <w:p>
      <w:pPr>
        <w:keepNext w:val="0"/>
        <w:keepLines w:val="0"/>
        <w:pageBreakBefore w:val="0"/>
        <w:wordWrap/>
        <w:overflowPunct/>
        <w:topLinePunct w:val="0"/>
        <w:autoSpaceDE/>
        <w:bidi w:val="0"/>
        <w:spacing w:line="580" w:lineRule="exact"/>
        <w:ind w:firstLine="600" w:firstLineChars="200"/>
        <w:rPr>
          <w:rFonts w:hint="eastAsia" w:ascii="方正黑体_GBK" w:hAnsi="方正黑体_GBK" w:eastAsia="方正黑体_GBK" w:cs="方正黑体_GBK"/>
          <w:bCs/>
          <w:sz w:val="30"/>
          <w:szCs w:val="30"/>
        </w:rPr>
      </w:pPr>
      <w:r>
        <w:rPr>
          <w:rFonts w:hint="eastAsia" w:ascii="方正黑体_GBK" w:hAnsi="方正黑体_GBK" w:eastAsia="方正黑体_GBK" w:cs="方正黑体_GBK"/>
          <w:bCs/>
          <w:sz w:val="30"/>
          <w:szCs w:val="30"/>
        </w:rPr>
        <w:t>三、参赛对象及参赛条件</w:t>
      </w:r>
    </w:p>
    <w:p>
      <w:pPr>
        <w:keepNext w:val="0"/>
        <w:keepLines w:val="0"/>
        <w:pageBreakBefore w:val="0"/>
        <w:wordWrap/>
        <w:overflowPunct/>
        <w:topLinePunct w:val="0"/>
        <w:autoSpaceDE w:val="0"/>
        <w:bidi w:val="0"/>
        <w:spacing w:line="580" w:lineRule="exact"/>
        <w:ind w:firstLine="600" w:firstLineChars="200"/>
        <w:rPr>
          <w:rFonts w:hint="default" w:ascii="Times New Roman" w:hAnsi="Times New Roman" w:eastAsia="方正仿宋_GBK" w:cs="Times New Roman"/>
          <w:b/>
          <w:sz w:val="30"/>
          <w:szCs w:val="30"/>
          <w:lang w:eastAsia="zh-CN"/>
        </w:rPr>
      </w:pPr>
      <w:r>
        <w:rPr>
          <w:rFonts w:hint="eastAsia" w:ascii="方正楷体_GBK" w:hAnsi="方正楷体_GBK" w:eastAsia="方正楷体_GBK" w:cs="方正楷体_GBK"/>
          <w:b w:val="0"/>
          <w:bCs/>
          <w:sz w:val="30"/>
          <w:szCs w:val="30"/>
        </w:rPr>
        <w:t>（一）</w:t>
      </w:r>
      <w:r>
        <w:rPr>
          <w:rFonts w:hint="eastAsia" w:ascii="方正楷体_GBK" w:hAnsi="方正楷体_GBK" w:eastAsia="方正楷体_GBK" w:cs="方正楷体_GBK"/>
          <w:b w:val="0"/>
          <w:bCs/>
          <w:sz w:val="30"/>
          <w:szCs w:val="30"/>
          <w:lang w:val="en-US" w:eastAsia="zh-CN"/>
        </w:rPr>
        <w:t>竞赛组别</w:t>
      </w:r>
    </w:p>
    <w:p>
      <w:pPr>
        <w:keepNext w:val="0"/>
        <w:keepLines w:val="0"/>
        <w:pageBreakBefore w:val="0"/>
        <w:wordWrap/>
        <w:overflowPunct/>
        <w:topLinePunct w:val="0"/>
        <w:autoSpaceDE w:val="0"/>
        <w:bidi w:val="0"/>
        <w:spacing w:line="580" w:lineRule="exact"/>
        <w:ind w:firstLine="588" w:firstLineChars="200"/>
        <w:rPr>
          <w:rFonts w:hint="default" w:ascii="Times New Roman" w:hAnsi="Times New Roman" w:eastAsia="方正仿宋_GBK" w:cs="Times New Roman"/>
          <w:spacing w:val="-7"/>
          <w:sz w:val="30"/>
          <w:szCs w:val="30"/>
          <w:lang w:eastAsia="en-US"/>
        </w:rPr>
      </w:pPr>
      <w:r>
        <w:rPr>
          <w:rFonts w:hint="default" w:ascii="Times New Roman" w:hAnsi="Times New Roman" w:eastAsia="方正仿宋_GBK" w:cs="Times New Roman"/>
          <w:spacing w:val="-3"/>
          <w:sz w:val="30"/>
          <w:szCs w:val="30"/>
          <w:lang w:val="en-US" w:eastAsia="zh-CN"/>
        </w:rPr>
        <w:t>1.</w:t>
      </w:r>
      <w:r>
        <w:rPr>
          <w:rFonts w:hint="default" w:ascii="Times New Roman" w:hAnsi="Times New Roman" w:eastAsia="方正仿宋_GBK" w:cs="Times New Roman"/>
          <w:spacing w:val="-7"/>
          <w:sz w:val="30"/>
          <w:szCs w:val="30"/>
          <w:lang w:val="en-US" w:eastAsia="en-US"/>
        </w:rPr>
        <w:t>江门市“万国芬芳·咖聚流光”咖啡师职业技能大赛设职工组、学生组。</w:t>
      </w:r>
    </w:p>
    <w:p>
      <w:pPr>
        <w:keepNext w:val="0"/>
        <w:keepLines w:val="0"/>
        <w:pageBreakBefore w:val="0"/>
        <w:wordWrap/>
        <w:overflowPunct/>
        <w:topLinePunct w:val="0"/>
        <w:autoSpaceDE w:val="0"/>
        <w:bidi w:val="0"/>
        <w:spacing w:line="580" w:lineRule="exact"/>
        <w:ind w:firstLine="600" w:firstLineChars="200"/>
        <w:rPr>
          <w:rFonts w:hint="default" w:ascii="Times New Roman" w:hAnsi="Times New Roman" w:eastAsia="方正仿宋_GBK" w:cs="Times New Roman"/>
          <w:b/>
          <w:sz w:val="30"/>
          <w:szCs w:val="30"/>
        </w:rPr>
      </w:pPr>
      <w:r>
        <w:rPr>
          <w:rFonts w:hint="eastAsia" w:ascii="方正楷体_GBK" w:hAnsi="方正楷体_GBK" w:eastAsia="方正楷体_GBK" w:cs="方正楷体_GBK"/>
          <w:b w:val="0"/>
          <w:bCs/>
          <w:sz w:val="30"/>
          <w:szCs w:val="30"/>
        </w:rPr>
        <w:t>（二）参赛</w:t>
      </w:r>
      <w:r>
        <w:rPr>
          <w:rFonts w:hint="eastAsia" w:ascii="方正楷体_GBK" w:hAnsi="方正楷体_GBK" w:eastAsia="方正楷体_GBK" w:cs="方正楷体_GBK"/>
          <w:b w:val="0"/>
          <w:bCs/>
          <w:sz w:val="30"/>
          <w:szCs w:val="30"/>
          <w:lang w:val="en-US" w:eastAsia="zh-CN"/>
        </w:rPr>
        <w:t>对象及参赛</w:t>
      </w:r>
      <w:r>
        <w:rPr>
          <w:rFonts w:hint="eastAsia" w:ascii="方正楷体_GBK" w:hAnsi="方正楷体_GBK" w:eastAsia="方正楷体_GBK" w:cs="方正楷体_GBK"/>
          <w:b w:val="0"/>
          <w:bCs/>
          <w:sz w:val="30"/>
          <w:szCs w:val="30"/>
        </w:rPr>
        <w:t>条件</w:t>
      </w:r>
    </w:p>
    <w:p>
      <w:pPr>
        <w:pStyle w:val="3"/>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01"/>
        <w:jc w:val="both"/>
        <w:textAlignment w:val="baseline"/>
        <w:rPr>
          <w:rFonts w:hint="default" w:ascii="Times New Roman" w:hAnsi="Times New Roman" w:eastAsia="方正仿宋_GBK" w:cs="Times New Roman"/>
          <w:spacing w:val="-6"/>
        </w:rPr>
      </w:pPr>
      <w:r>
        <w:rPr>
          <w:rFonts w:hint="default" w:ascii="Times New Roman" w:hAnsi="Times New Roman" w:eastAsia="方正仿宋_GBK" w:cs="Times New Roman"/>
          <w:b/>
          <w:bCs/>
          <w:spacing w:val="-7"/>
          <w:sz w:val="30"/>
          <w:szCs w:val="30"/>
          <w:lang w:val="en-US" w:eastAsia="zh-CN"/>
        </w:rPr>
        <w:t>1.职工组：</w:t>
      </w:r>
      <w:r>
        <w:rPr>
          <w:rFonts w:hint="default" w:ascii="Times New Roman" w:hAnsi="Times New Roman" w:eastAsia="方正仿宋_GBK" w:cs="Times New Roman"/>
          <w:spacing w:val="-7"/>
          <w:sz w:val="30"/>
          <w:szCs w:val="30"/>
        </w:rPr>
        <w:t>年龄</w:t>
      </w:r>
      <w:r>
        <w:rPr>
          <w:rFonts w:hint="eastAsia" w:ascii="Times New Roman" w:hAnsi="Times New Roman" w:eastAsia="方正仿宋_GBK" w:cs="Times New Roman"/>
          <w:spacing w:val="-7"/>
          <w:sz w:val="30"/>
          <w:szCs w:val="30"/>
          <w:lang w:eastAsia="zh-CN"/>
        </w:rPr>
        <w:t>在</w:t>
      </w:r>
      <w:r>
        <w:rPr>
          <w:rFonts w:hint="default" w:ascii="Times New Roman" w:hAnsi="Times New Roman" w:eastAsia="方正仿宋_GBK" w:cs="Times New Roman"/>
          <w:spacing w:val="-7"/>
          <w:sz w:val="30"/>
          <w:szCs w:val="30"/>
        </w:rPr>
        <w:t>16周岁以上、法定退休年龄以内，具有</w:t>
      </w:r>
      <w:r>
        <w:rPr>
          <w:rFonts w:hint="default" w:ascii="Times New Roman" w:hAnsi="Times New Roman" w:eastAsia="方正仿宋_GBK" w:cs="Times New Roman"/>
          <w:b w:val="0"/>
          <w:bCs w:val="0"/>
          <w:snapToGrid w:val="0"/>
          <w:color w:val="auto"/>
          <w:sz w:val="30"/>
          <w:szCs w:val="30"/>
          <w:highlight w:val="none"/>
          <w:lang w:val="en-US" w:eastAsia="zh-CN"/>
        </w:rPr>
        <w:t>江门户籍或</w:t>
      </w:r>
      <w:r>
        <w:rPr>
          <w:rFonts w:hint="default" w:ascii="Times New Roman" w:hAnsi="Times New Roman" w:eastAsia="方正仿宋_GBK" w:cs="Times New Roman"/>
          <w:spacing w:val="-7"/>
          <w:sz w:val="30"/>
          <w:szCs w:val="30"/>
        </w:rPr>
        <w:t>在</w:t>
      </w:r>
      <w:r>
        <w:rPr>
          <w:rFonts w:hint="default" w:ascii="Times New Roman" w:hAnsi="Times New Roman" w:eastAsia="方正仿宋_GBK" w:cs="Times New Roman"/>
          <w:b w:val="0"/>
          <w:bCs w:val="0"/>
          <w:snapToGrid w:val="0"/>
          <w:color w:val="auto"/>
          <w:sz w:val="30"/>
          <w:szCs w:val="30"/>
          <w:highlight w:val="none"/>
          <w:lang w:val="en-US" w:eastAsia="zh-CN"/>
        </w:rPr>
        <w:t>江门工作1年（含）以上的社会从业人员及</w:t>
      </w:r>
      <w:r>
        <w:rPr>
          <w:rFonts w:hint="default" w:ascii="Times New Roman" w:hAnsi="Times New Roman" w:eastAsia="方正仿宋_GBK" w:cs="Times New Roman"/>
          <w:spacing w:val="-1"/>
          <w:sz w:val="30"/>
          <w:szCs w:val="30"/>
          <w:lang w:val="en-US" w:eastAsia="zh-CN"/>
        </w:rPr>
        <w:t>江门市</w:t>
      </w:r>
      <w:r>
        <w:rPr>
          <w:rFonts w:hint="default" w:ascii="Times New Roman" w:hAnsi="Times New Roman" w:eastAsia="方正仿宋_GBK" w:cs="Times New Roman"/>
          <w:spacing w:val="-1"/>
          <w:sz w:val="30"/>
          <w:szCs w:val="30"/>
        </w:rPr>
        <w:t>职业院校、技工院校、高等院校</w:t>
      </w:r>
      <w:r>
        <w:rPr>
          <w:rFonts w:hint="default" w:ascii="Times New Roman" w:hAnsi="Times New Roman" w:eastAsia="方正仿宋_GBK" w:cs="Times New Roman"/>
          <w:spacing w:val="-1"/>
          <w:sz w:val="30"/>
          <w:szCs w:val="30"/>
          <w:lang w:val="en-US" w:eastAsia="zh-CN"/>
        </w:rPr>
        <w:t>教师</w:t>
      </w:r>
      <w:r>
        <w:rPr>
          <w:rFonts w:hint="default" w:ascii="Times New Roman" w:hAnsi="Times New Roman" w:eastAsia="方正仿宋_GBK" w:cs="Times New Roman"/>
          <w:spacing w:val="-6"/>
          <w:sz w:val="30"/>
          <w:szCs w:val="30"/>
        </w:rPr>
        <w:t>。</w:t>
      </w:r>
    </w:p>
    <w:p>
      <w:pPr>
        <w:pStyle w:val="3"/>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02"/>
        <w:jc w:val="both"/>
        <w:textAlignment w:val="baseline"/>
        <w:rPr>
          <w:rFonts w:hint="default" w:ascii="Times New Roman" w:hAnsi="Times New Roman" w:eastAsia="方正仿宋_GBK" w:cs="Times New Roman"/>
          <w:spacing w:val="-1"/>
          <w:sz w:val="30"/>
          <w:szCs w:val="30"/>
          <w:lang w:val="en-US" w:eastAsia="zh-CN"/>
        </w:rPr>
      </w:pPr>
      <w:r>
        <w:rPr>
          <w:rFonts w:hint="default" w:ascii="Times New Roman" w:hAnsi="Times New Roman" w:eastAsia="方正仿宋_GBK" w:cs="Times New Roman"/>
          <w:b/>
          <w:bCs/>
          <w:spacing w:val="-6"/>
          <w:sz w:val="30"/>
          <w:szCs w:val="30"/>
          <w:lang w:val="en-US" w:eastAsia="zh-CN"/>
        </w:rPr>
        <w:t>2.学生组：</w:t>
      </w:r>
      <w:r>
        <w:rPr>
          <w:rFonts w:hint="default" w:ascii="Times New Roman" w:hAnsi="Times New Roman" w:eastAsia="方正仿宋_GBK" w:cs="Times New Roman"/>
          <w:spacing w:val="-1"/>
          <w:sz w:val="30"/>
          <w:szCs w:val="30"/>
          <w:lang w:val="en-US" w:eastAsia="zh-CN"/>
        </w:rPr>
        <w:t>江门市</w:t>
      </w:r>
      <w:r>
        <w:rPr>
          <w:rFonts w:hint="default" w:ascii="Times New Roman" w:hAnsi="Times New Roman" w:eastAsia="方正仿宋_GBK" w:cs="Times New Roman"/>
          <w:spacing w:val="-1"/>
          <w:sz w:val="30"/>
          <w:szCs w:val="30"/>
        </w:rPr>
        <w:t>职业院校、技工院校、高等院校全日制在校学生</w:t>
      </w:r>
      <w:r>
        <w:rPr>
          <w:rFonts w:hint="default" w:ascii="Times New Roman" w:hAnsi="Times New Roman" w:eastAsia="方正仿宋_GBK" w:cs="Times New Roman"/>
          <w:spacing w:val="-1"/>
          <w:sz w:val="30"/>
          <w:szCs w:val="30"/>
          <w:lang w:eastAsia="zh-CN"/>
        </w:rPr>
        <w:t>，</w:t>
      </w:r>
      <w:r>
        <w:rPr>
          <w:rFonts w:hint="default" w:ascii="Times New Roman" w:hAnsi="Times New Roman" w:eastAsia="方正仿宋_GBK" w:cs="Times New Roman"/>
          <w:spacing w:val="-1"/>
          <w:sz w:val="30"/>
          <w:szCs w:val="30"/>
          <w:lang w:val="en-US" w:eastAsia="zh-CN"/>
        </w:rPr>
        <w:t>并邀请香港、澳门、广州、深圳、佛山、珠海、中山、阳江等地区职业院校在校学生参赛。</w:t>
      </w:r>
    </w:p>
    <w:p>
      <w:pPr>
        <w:pStyle w:val="8"/>
        <w:keepNext w:val="0"/>
        <w:keepLines w:val="0"/>
        <w:pageBreakBefore w:val="0"/>
        <w:wordWrap/>
        <w:overflowPunct/>
        <w:topLinePunct w:val="0"/>
        <w:bidi w:val="0"/>
        <w:spacing w:line="580" w:lineRule="exact"/>
        <w:ind w:firstLine="620"/>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1"/>
          <w:sz w:val="30"/>
          <w:szCs w:val="30"/>
        </w:rPr>
        <w:t>已获得</w:t>
      </w:r>
      <w:r>
        <w:rPr>
          <w:rFonts w:hint="default" w:ascii="Times New Roman" w:hAnsi="Times New Roman" w:eastAsia="方正仿宋_GBK" w:cs="Times New Roman"/>
          <w:spacing w:val="-1"/>
          <w:sz w:val="30"/>
          <w:szCs w:val="30"/>
          <w:lang w:eastAsia="zh-CN"/>
        </w:rPr>
        <w:t>“</w:t>
      </w:r>
      <w:r>
        <w:rPr>
          <w:rFonts w:hint="default" w:ascii="Times New Roman" w:hAnsi="Times New Roman" w:eastAsia="方正仿宋_GBK" w:cs="Times New Roman"/>
          <w:spacing w:val="-1"/>
          <w:sz w:val="30"/>
          <w:szCs w:val="30"/>
        </w:rPr>
        <w:t>广东省技术能手</w:t>
      </w:r>
      <w:r>
        <w:rPr>
          <w:rFonts w:hint="default" w:ascii="Times New Roman" w:hAnsi="Times New Roman" w:eastAsia="方正仿宋_GBK" w:cs="Times New Roman"/>
          <w:spacing w:val="-1"/>
          <w:sz w:val="30"/>
          <w:szCs w:val="30"/>
          <w:lang w:eastAsia="zh-CN"/>
        </w:rPr>
        <w:t>”“</w:t>
      </w:r>
      <w:r>
        <w:rPr>
          <w:rFonts w:hint="default" w:ascii="Times New Roman" w:hAnsi="Times New Roman" w:eastAsia="方正仿宋_GBK" w:cs="Times New Roman"/>
          <w:spacing w:val="-1"/>
          <w:sz w:val="30"/>
          <w:szCs w:val="30"/>
        </w:rPr>
        <w:t>中华技能大奖</w:t>
      </w:r>
      <w:r>
        <w:rPr>
          <w:rFonts w:hint="default" w:ascii="Times New Roman" w:hAnsi="Times New Roman" w:eastAsia="方正仿宋_GBK" w:cs="Times New Roman"/>
          <w:spacing w:val="-1"/>
          <w:sz w:val="30"/>
          <w:szCs w:val="30"/>
          <w:lang w:eastAsia="zh-CN"/>
        </w:rPr>
        <w:t>”“</w:t>
      </w:r>
      <w:r>
        <w:rPr>
          <w:rFonts w:hint="default" w:ascii="Times New Roman" w:hAnsi="Times New Roman" w:eastAsia="方正仿宋_GBK" w:cs="Times New Roman"/>
          <w:spacing w:val="-1"/>
          <w:sz w:val="30"/>
          <w:szCs w:val="30"/>
        </w:rPr>
        <w:t>全国技术能手</w:t>
      </w:r>
      <w:r>
        <w:rPr>
          <w:rFonts w:hint="default" w:ascii="Times New Roman" w:hAnsi="Times New Roman" w:eastAsia="方正仿宋_GBK" w:cs="Times New Roman"/>
          <w:spacing w:val="-1"/>
          <w:sz w:val="30"/>
          <w:szCs w:val="30"/>
          <w:lang w:eastAsia="zh-CN"/>
        </w:rPr>
        <w:t>”</w:t>
      </w:r>
      <w:r>
        <w:rPr>
          <w:rFonts w:hint="default" w:ascii="Times New Roman" w:hAnsi="Times New Roman" w:eastAsia="方正仿宋_GBK" w:cs="Times New Roman"/>
          <w:spacing w:val="-1"/>
          <w:sz w:val="30"/>
          <w:szCs w:val="30"/>
        </w:rPr>
        <w:t>称号，或已取得其申报资格的人员，</w:t>
      </w:r>
      <w:r>
        <w:rPr>
          <w:rFonts w:hint="eastAsia" w:eastAsia="方正仿宋_GBK" w:cs="Times New Roman"/>
          <w:spacing w:val="-1"/>
          <w:sz w:val="30"/>
          <w:szCs w:val="30"/>
          <w:lang w:eastAsia="zh-CN"/>
        </w:rPr>
        <w:t>不得</w:t>
      </w:r>
      <w:r>
        <w:rPr>
          <w:rFonts w:hint="default" w:ascii="Times New Roman" w:hAnsi="Times New Roman" w:eastAsia="方正仿宋_GBK" w:cs="Times New Roman"/>
          <w:spacing w:val="-1"/>
          <w:sz w:val="30"/>
          <w:szCs w:val="30"/>
        </w:rPr>
        <w:t>以选手身份参加同一项目同一组别或更低等级的比赛。</w:t>
      </w:r>
    </w:p>
    <w:p>
      <w:pPr>
        <w:keepNext w:val="0"/>
        <w:keepLines w:val="0"/>
        <w:pageBreakBefore w:val="0"/>
        <w:widowControl/>
        <w:kinsoku/>
        <w:wordWrap/>
        <w:overflowPunct/>
        <w:topLinePunct w:val="0"/>
        <w:autoSpaceDE/>
        <w:autoSpaceDN/>
        <w:bidi w:val="0"/>
        <w:adjustRightInd/>
        <w:snapToGrid/>
        <w:spacing w:line="580" w:lineRule="exact"/>
        <w:ind w:left="0" w:right="0" w:firstLine="600" w:firstLineChars="200"/>
        <w:textAlignment w:val="auto"/>
        <w:outlineLvl w:val="9"/>
        <w:rPr>
          <w:rFonts w:hint="eastAsia" w:ascii="方正黑体_GBK" w:hAnsi="方正黑体_GBK" w:eastAsia="方正黑体_GBK" w:cs="方正黑体_GBK"/>
          <w:bCs/>
          <w:sz w:val="30"/>
          <w:szCs w:val="30"/>
        </w:rPr>
      </w:pPr>
      <w:r>
        <w:rPr>
          <w:rFonts w:hint="eastAsia" w:ascii="方正黑体_GBK" w:hAnsi="方正黑体_GBK" w:eastAsia="方正黑体_GBK" w:cs="方正黑体_GBK"/>
          <w:bCs/>
          <w:spacing w:val="0"/>
          <w:sz w:val="30"/>
          <w:szCs w:val="30"/>
          <w:lang w:val="en-US" w:eastAsia="zh-CN"/>
        </w:rPr>
        <w:t>四</w:t>
      </w:r>
      <w:r>
        <w:rPr>
          <w:rFonts w:hint="eastAsia" w:ascii="方正黑体_GBK" w:hAnsi="方正黑体_GBK" w:eastAsia="方正黑体_GBK" w:cs="方正黑体_GBK"/>
          <w:bCs/>
          <w:spacing w:val="0"/>
          <w:sz w:val="30"/>
          <w:szCs w:val="30"/>
        </w:rPr>
        <w:t>、竞赛级别及竞赛内容</w:t>
      </w:r>
    </w:p>
    <w:p>
      <w:pPr>
        <w:pStyle w:val="3"/>
        <w:keepNext w:val="0"/>
        <w:keepLines w:val="0"/>
        <w:pageBreakBefore w:val="0"/>
        <w:widowControl/>
        <w:kinsoku w:val="0"/>
        <w:wordWrap/>
        <w:overflowPunct/>
        <w:topLinePunct w:val="0"/>
        <w:autoSpaceDE w:val="0"/>
        <w:autoSpaceDN w:val="0"/>
        <w:bidi w:val="0"/>
        <w:adjustRightInd w:val="0"/>
        <w:snapToGrid w:val="0"/>
        <w:spacing w:line="580" w:lineRule="exact"/>
        <w:ind w:left="0" w:right="0" w:firstLine="644"/>
        <w:jc w:val="both"/>
        <w:textAlignment w:val="baseline"/>
        <w:rPr>
          <w:rFonts w:hint="default" w:ascii="Times New Roman" w:hAnsi="Times New Roman" w:eastAsia="方正仿宋_GBK" w:cs="Times New Roman"/>
          <w:spacing w:val="-1"/>
          <w:sz w:val="30"/>
          <w:szCs w:val="30"/>
        </w:rPr>
      </w:pPr>
      <w:r>
        <w:rPr>
          <w:rFonts w:hint="default" w:ascii="Times New Roman" w:hAnsi="Times New Roman" w:eastAsia="方正仿宋_GBK" w:cs="Times New Roman"/>
          <w:spacing w:val="8"/>
          <w:sz w:val="30"/>
          <w:szCs w:val="30"/>
        </w:rPr>
        <w:t>本次大赛为</w:t>
      </w:r>
      <w:r>
        <w:rPr>
          <w:rFonts w:hint="default" w:ascii="Times New Roman" w:hAnsi="Times New Roman" w:eastAsia="方正仿宋_GBK" w:cs="Times New Roman"/>
          <w:b w:val="0"/>
          <w:bCs w:val="0"/>
          <w:spacing w:val="8"/>
          <w:sz w:val="30"/>
          <w:szCs w:val="30"/>
          <w:lang w:val="en-US" w:eastAsia="zh-CN"/>
        </w:rPr>
        <w:t>市</w:t>
      </w:r>
      <w:r>
        <w:rPr>
          <w:rFonts w:hint="default" w:ascii="Times New Roman" w:hAnsi="Times New Roman" w:eastAsia="方正仿宋_GBK" w:cs="Times New Roman"/>
          <w:b w:val="0"/>
          <w:bCs w:val="0"/>
          <w:spacing w:val="8"/>
          <w:sz w:val="30"/>
          <w:szCs w:val="30"/>
        </w:rPr>
        <w:t>一类</w:t>
      </w:r>
      <w:r>
        <w:rPr>
          <w:rFonts w:hint="default" w:ascii="Times New Roman" w:hAnsi="Times New Roman" w:eastAsia="方正仿宋_GBK" w:cs="Times New Roman"/>
          <w:spacing w:val="8"/>
          <w:sz w:val="30"/>
          <w:szCs w:val="30"/>
        </w:rPr>
        <w:t>赛事。竞赛内容包括咖啡拉花制作、</w:t>
      </w:r>
      <w:r>
        <w:rPr>
          <w:rFonts w:hint="default" w:ascii="Times New Roman" w:hAnsi="Times New Roman" w:eastAsia="方正仿宋_GBK" w:cs="Times New Roman"/>
          <w:spacing w:val="-1"/>
          <w:sz w:val="30"/>
          <w:szCs w:val="30"/>
        </w:rPr>
        <w:t>咖啡杯测</w:t>
      </w:r>
      <w:r>
        <w:rPr>
          <w:rFonts w:hint="default" w:ascii="Times New Roman" w:hAnsi="Times New Roman" w:eastAsia="方正仿宋_GBK" w:cs="Times New Roman"/>
          <w:spacing w:val="-1"/>
          <w:sz w:val="30"/>
          <w:szCs w:val="30"/>
          <w:lang w:val="en-US" w:eastAsia="zh-CN"/>
        </w:rPr>
        <w:t>两</w:t>
      </w:r>
      <w:r>
        <w:rPr>
          <w:rFonts w:hint="default" w:ascii="Times New Roman" w:hAnsi="Times New Roman" w:eastAsia="方正仿宋_GBK" w:cs="Times New Roman"/>
          <w:spacing w:val="-1"/>
          <w:sz w:val="30"/>
          <w:szCs w:val="30"/>
        </w:rPr>
        <w:t>个模块，标准参照《咖啡师（粤港澳技能人才</w:t>
      </w:r>
      <w:r>
        <w:rPr>
          <w:rFonts w:hint="default" w:ascii="Times New Roman" w:hAnsi="Times New Roman" w:eastAsia="方正仿宋_GBK" w:cs="Times New Roman"/>
          <w:spacing w:val="-1"/>
          <w:sz w:val="30"/>
          <w:szCs w:val="30"/>
          <w:lang w:val="en-US" w:eastAsia="zh-CN"/>
        </w:rPr>
        <w:t>评价“一试三证”）</w:t>
      </w:r>
      <w:r>
        <w:rPr>
          <w:rFonts w:hint="default" w:ascii="Times New Roman" w:hAnsi="Times New Roman" w:eastAsia="方正仿宋_GBK" w:cs="Times New Roman"/>
          <w:spacing w:val="-1"/>
          <w:sz w:val="30"/>
          <w:szCs w:val="30"/>
        </w:rPr>
        <w:t>广东省职业技能等级评价规范》进行考核，难度相当于</w:t>
      </w:r>
      <w:r>
        <w:rPr>
          <w:rFonts w:hint="default" w:ascii="Times New Roman" w:hAnsi="Times New Roman" w:eastAsia="方正仿宋_GBK" w:cs="Times New Roman"/>
          <w:sz w:val="30"/>
          <w:szCs w:val="30"/>
        </w:rPr>
        <w:t>高级工（职业技能等级三级）水平，结合行业新技术新工艺等进</w:t>
      </w:r>
      <w:r>
        <w:rPr>
          <w:rFonts w:hint="default" w:ascii="Times New Roman" w:hAnsi="Times New Roman" w:eastAsia="方正仿宋_GBK" w:cs="Times New Roman"/>
          <w:spacing w:val="-1"/>
          <w:sz w:val="30"/>
          <w:szCs w:val="30"/>
        </w:rPr>
        <w:t>行操作技能比赛，其中理论知识融入操作技能中进行考核。</w:t>
      </w:r>
    </w:p>
    <w:p>
      <w:pPr>
        <w:pStyle w:val="10"/>
        <w:keepNext w:val="0"/>
        <w:keepLines w:val="0"/>
        <w:pageBreakBefore w:val="0"/>
        <w:wordWrap/>
        <w:overflowPunct/>
        <w:topLinePunct w:val="0"/>
        <w:bidi w:val="0"/>
        <w:adjustRightInd w:val="0"/>
        <w:snapToGrid w:val="0"/>
        <w:spacing w:line="580" w:lineRule="exact"/>
        <w:ind w:right="-14" w:rightChars="0" w:firstLine="645"/>
        <w:jc w:val="both"/>
        <w:rPr>
          <w:rFonts w:hint="default" w:ascii="Times New Roman" w:hAnsi="Times New Roman" w:eastAsia="方正仿宋_GBK" w:cs="Times New Roman"/>
          <w:snapToGrid w:val="0"/>
          <w:color w:val="000000"/>
          <w:spacing w:val="-1"/>
          <w:kern w:val="0"/>
          <w:sz w:val="30"/>
          <w:szCs w:val="30"/>
          <w:lang w:val="en-US" w:eastAsia="zh-CN" w:bidi="ar-SA"/>
        </w:rPr>
      </w:pPr>
      <w:r>
        <w:rPr>
          <w:rFonts w:hint="default" w:ascii="Times New Roman" w:hAnsi="Times New Roman" w:eastAsia="方正仿宋_GBK" w:cs="Times New Roman"/>
          <w:snapToGrid w:val="0"/>
          <w:color w:val="000000"/>
          <w:spacing w:val="-1"/>
          <w:kern w:val="0"/>
          <w:sz w:val="30"/>
          <w:szCs w:val="30"/>
          <w:lang w:val="en-US" w:eastAsia="zh-CN" w:bidi="ar-SA"/>
        </w:rPr>
        <w:t>如报名人数过多，组委会可根据实际情况以淘汰选拔的形式组织选拔赛，选拔考核形式以理论或实操的方式进行，以决赛岗位数量择优录取优秀选手进入决赛。</w:t>
      </w:r>
    </w:p>
    <w:p>
      <w:pPr>
        <w:pStyle w:val="10"/>
        <w:keepNext w:val="0"/>
        <w:keepLines w:val="0"/>
        <w:pageBreakBefore w:val="0"/>
        <w:wordWrap/>
        <w:overflowPunct/>
        <w:topLinePunct w:val="0"/>
        <w:bidi w:val="0"/>
        <w:adjustRightInd w:val="0"/>
        <w:snapToGrid w:val="0"/>
        <w:spacing w:line="580" w:lineRule="exact"/>
        <w:ind w:right="-14" w:rightChars="0" w:firstLine="645"/>
        <w:jc w:val="both"/>
        <w:rPr>
          <w:rFonts w:hint="default" w:ascii="Times New Roman" w:hAnsi="Times New Roman" w:eastAsia="方正仿宋_GBK" w:cs="Times New Roman"/>
          <w:snapToGrid w:val="0"/>
          <w:color w:val="000000"/>
          <w:spacing w:val="-1"/>
          <w:kern w:val="0"/>
          <w:sz w:val="30"/>
          <w:szCs w:val="30"/>
          <w:lang w:val="en-US" w:eastAsia="zh-CN" w:bidi="ar-SA"/>
        </w:rPr>
      </w:pPr>
      <w:r>
        <w:rPr>
          <w:rFonts w:hint="default" w:ascii="Times New Roman" w:hAnsi="Times New Roman" w:eastAsia="方正仿宋_GBK" w:cs="Times New Roman"/>
          <w:snapToGrid w:val="0"/>
          <w:color w:val="000000"/>
          <w:spacing w:val="-1"/>
          <w:kern w:val="0"/>
          <w:sz w:val="30"/>
          <w:szCs w:val="30"/>
          <w:lang w:val="en-US" w:eastAsia="zh-CN" w:bidi="ar-SA"/>
        </w:rPr>
        <w:t>参赛选手最终名次依据赛事两个模块实操考核总成绩进行排名，成绩均四舍五入保留两位</w:t>
      </w:r>
      <w:r>
        <w:rPr>
          <w:rFonts w:hint="eastAsia" w:ascii="Times New Roman" w:hAnsi="Times New Roman" w:eastAsia="方正仿宋_GBK" w:cs="Times New Roman"/>
          <w:snapToGrid w:val="0"/>
          <w:color w:val="000000"/>
          <w:spacing w:val="-1"/>
          <w:kern w:val="0"/>
          <w:sz w:val="30"/>
          <w:szCs w:val="30"/>
          <w:lang w:val="en-US" w:eastAsia="zh-CN" w:bidi="ar-SA"/>
        </w:rPr>
        <w:t>小数</w:t>
      </w:r>
      <w:r>
        <w:rPr>
          <w:rFonts w:hint="default" w:ascii="Times New Roman" w:hAnsi="Times New Roman" w:eastAsia="方正仿宋_GBK" w:cs="Times New Roman"/>
          <w:snapToGrid w:val="0"/>
          <w:color w:val="000000"/>
          <w:spacing w:val="-1"/>
          <w:kern w:val="0"/>
          <w:sz w:val="30"/>
          <w:szCs w:val="30"/>
          <w:lang w:val="en-US" w:eastAsia="zh-CN" w:bidi="ar-SA"/>
        </w:rPr>
        <w:t>。</w:t>
      </w:r>
    </w:p>
    <w:p>
      <w:pPr>
        <w:keepNext w:val="0"/>
        <w:keepLines w:val="0"/>
        <w:pageBreakBefore w:val="0"/>
        <w:numPr>
          <w:ilvl w:val="-1"/>
          <w:numId w:val="0"/>
        </w:numPr>
        <w:wordWrap/>
        <w:overflowPunct/>
        <w:topLinePunct w:val="0"/>
        <w:bidi w:val="0"/>
        <w:adjustRightInd/>
        <w:snapToGrid/>
        <w:spacing w:line="580" w:lineRule="exact"/>
        <w:ind w:firstLine="600" w:firstLineChars="200"/>
        <w:rPr>
          <w:rFonts w:hint="eastAsia" w:ascii="方正黑体_GBK" w:hAnsi="方正黑体_GBK" w:eastAsia="方正黑体_GBK" w:cs="方正黑体_GBK"/>
          <w:bCs/>
          <w:sz w:val="30"/>
          <w:szCs w:val="30"/>
          <w:lang w:val="en-US" w:eastAsia="zh-CN"/>
        </w:rPr>
      </w:pPr>
      <w:r>
        <w:rPr>
          <w:rFonts w:hint="eastAsia" w:ascii="方正黑体_GBK" w:hAnsi="方正黑体_GBK" w:eastAsia="方正黑体_GBK" w:cs="方正黑体_GBK"/>
          <w:bCs/>
          <w:sz w:val="30"/>
          <w:szCs w:val="30"/>
          <w:lang w:eastAsia="zh-CN"/>
        </w:rPr>
        <w:t>五、竞赛</w:t>
      </w:r>
      <w:r>
        <w:rPr>
          <w:rFonts w:hint="eastAsia" w:ascii="方正黑体_GBK" w:hAnsi="方正黑体_GBK" w:eastAsia="方正黑体_GBK" w:cs="方正黑体_GBK"/>
          <w:bCs/>
          <w:sz w:val="30"/>
          <w:szCs w:val="30"/>
          <w:lang w:val="en-US" w:eastAsia="zh-CN"/>
        </w:rPr>
        <w:t>地点</w:t>
      </w:r>
    </w:p>
    <w:p>
      <w:pPr>
        <w:keepNext w:val="0"/>
        <w:keepLines w:val="0"/>
        <w:pageBreakBefore w:val="0"/>
        <w:wordWrap/>
        <w:overflowPunct/>
        <w:topLinePunct w:val="0"/>
        <w:bidi w:val="0"/>
        <w:adjustRightInd w:val="0"/>
        <w:snapToGrid w:val="0"/>
        <w:spacing w:line="580" w:lineRule="exact"/>
        <w:ind w:firstLine="600" w:firstLineChars="200"/>
        <w:jc w:val="both"/>
        <w:rPr>
          <w:rFonts w:hint="default" w:ascii="Times New Roman" w:hAnsi="Times New Roman" w:eastAsia="方正仿宋_GBK" w:cs="Times New Roman"/>
          <w:color w:val="auto"/>
          <w:sz w:val="30"/>
          <w:szCs w:val="30"/>
          <w:lang w:val="en-US" w:eastAsia="zh-CN"/>
        </w:rPr>
      </w:pPr>
      <w:r>
        <w:rPr>
          <w:rFonts w:hint="default" w:ascii="Times New Roman" w:hAnsi="Times New Roman" w:eastAsia="方正仿宋_GBK" w:cs="Times New Roman"/>
          <w:sz w:val="30"/>
          <w:szCs w:val="30"/>
          <w:lang w:eastAsia="zh-CN"/>
        </w:rPr>
        <w:t>广东省</w:t>
      </w:r>
      <w:r>
        <w:rPr>
          <w:rFonts w:hint="eastAsia" w:ascii="Times New Roman" w:hAnsi="Times New Roman" w:eastAsia="方正仿宋_GBK" w:cs="Times New Roman"/>
          <w:sz w:val="30"/>
          <w:szCs w:val="30"/>
          <w:lang w:eastAsia="zh-CN"/>
        </w:rPr>
        <w:t>（</w:t>
      </w:r>
      <w:r>
        <w:rPr>
          <w:rFonts w:hint="default" w:ascii="Times New Roman" w:hAnsi="Times New Roman" w:eastAsia="方正仿宋_GBK" w:cs="Times New Roman"/>
          <w:sz w:val="30"/>
          <w:szCs w:val="30"/>
          <w:lang w:eastAsia="zh-CN"/>
        </w:rPr>
        <w:t>江门市</w:t>
      </w:r>
      <w:r>
        <w:rPr>
          <w:rFonts w:hint="eastAsia" w:ascii="Times New Roman" w:hAnsi="Times New Roman" w:eastAsia="方正仿宋_GBK" w:cs="Times New Roman"/>
          <w:sz w:val="30"/>
          <w:szCs w:val="30"/>
          <w:lang w:eastAsia="zh-CN"/>
        </w:rPr>
        <w:t>）</w:t>
      </w:r>
      <w:r>
        <w:rPr>
          <w:rFonts w:hint="default" w:ascii="Times New Roman" w:hAnsi="Times New Roman" w:eastAsia="方正仿宋_GBK" w:cs="Times New Roman"/>
          <w:sz w:val="30"/>
          <w:szCs w:val="30"/>
          <w:lang w:eastAsia="zh-CN"/>
        </w:rPr>
        <w:t>高技能人才公共实训基地（</w:t>
      </w:r>
      <w:r>
        <w:rPr>
          <w:rFonts w:hint="default" w:ascii="Times New Roman" w:hAnsi="Times New Roman" w:eastAsia="方正仿宋_GBK" w:cs="Times New Roman"/>
          <w:sz w:val="30"/>
          <w:szCs w:val="30"/>
          <w:lang w:val="en-US" w:eastAsia="zh-CN"/>
        </w:rPr>
        <w:t>江门市蓬江区建设三</w:t>
      </w:r>
      <w:r>
        <w:rPr>
          <w:rFonts w:hint="default" w:ascii="Times New Roman" w:hAnsi="Times New Roman" w:eastAsia="方正仿宋_GBK" w:cs="Times New Roman"/>
          <w:color w:val="auto"/>
          <w:sz w:val="30"/>
          <w:szCs w:val="30"/>
          <w:lang w:val="en-US" w:eastAsia="zh-CN"/>
        </w:rPr>
        <w:t>路142号</w:t>
      </w:r>
      <w:r>
        <w:rPr>
          <w:rFonts w:hint="default" w:ascii="Times New Roman" w:hAnsi="Times New Roman" w:eastAsia="方正仿宋_GBK" w:cs="Times New Roman"/>
          <w:color w:val="auto"/>
          <w:sz w:val="30"/>
          <w:szCs w:val="30"/>
          <w:lang w:eastAsia="zh-CN"/>
        </w:rPr>
        <w:t>）</w:t>
      </w:r>
    </w:p>
    <w:p>
      <w:pPr>
        <w:spacing w:line="580" w:lineRule="exact"/>
        <w:ind w:firstLine="600" w:firstLineChars="200"/>
        <w:rPr>
          <w:rFonts w:hint="eastAsia" w:ascii="方正黑体_GBK" w:hAnsi="方正黑体_GBK" w:eastAsia="方正黑体_GBK" w:cs="方正黑体_GBK"/>
          <w:b w:val="0"/>
          <w:bCs/>
          <w:sz w:val="30"/>
          <w:szCs w:val="30"/>
        </w:rPr>
      </w:pPr>
      <w:r>
        <w:rPr>
          <w:rFonts w:hint="eastAsia" w:ascii="方正黑体_GBK" w:hAnsi="方正黑体_GBK" w:eastAsia="方正黑体_GBK" w:cs="方正黑体_GBK"/>
          <w:b w:val="0"/>
          <w:bCs/>
          <w:sz w:val="30"/>
          <w:szCs w:val="30"/>
          <w:lang w:eastAsia="zh-CN"/>
        </w:rPr>
        <w:t>六</w:t>
      </w:r>
      <w:r>
        <w:rPr>
          <w:rFonts w:hint="eastAsia" w:ascii="方正黑体_GBK" w:hAnsi="方正黑体_GBK" w:eastAsia="方正黑体_GBK" w:cs="方正黑体_GBK"/>
          <w:b w:val="0"/>
          <w:bCs/>
          <w:sz w:val="30"/>
          <w:szCs w:val="30"/>
        </w:rPr>
        <w:t>、报名程序</w:t>
      </w:r>
    </w:p>
    <w:p>
      <w:pPr>
        <w:widowControl/>
        <w:adjustRightInd/>
        <w:snapToGrid/>
        <w:spacing w:line="580" w:lineRule="exact"/>
        <w:ind w:firstLine="600" w:firstLineChars="200"/>
        <w:jc w:val="left"/>
        <w:rPr>
          <w:rFonts w:hint="default" w:ascii="Times New Roman" w:hAnsi="Times New Roman" w:eastAsia="方正仿宋_GBK" w:cs="Times New Roman"/>
          <w:b/>
          <w:bCs w:val="0"/>
          <w:color w:val="auto"/>
          <w:sz w:val="30"/>
          <w:szCs w:val="30"/>
          <w:highlight w:val="none"/>
          <w:lang w:val="en-US" w:eastAsia="zh-CN"/>
        </w:rPr>
      </w:pPr>
      <w:r>
        <w:rPr>
          <w:rFonts w:hint="eastAsia" w:ascii="方正楷体_GBK" w:hAnsi="方正楷体_GBK" w:eastAsia="方正楷体_GBK" w:cs="方正楷体_GBK"/>
          <w:b w:val="0"/>
          <w:bCs/>
          <w:sz w:val="30"/>
          <w:szCs w:val="30"/>
          <w:lang w:eastAsia="zh-CN"/>
        </w:rPr>
        <w:t>（一）报名材料</w:t>
      </w:r>
      <w:r>
        <w:rPr>
          <w:rFonts w:hint="eastAsia" w:ascii="方正楷体_GBK" w:hAnsi="方正楷体_GBK" w:eastAsia="方正楷体_GBK" w:cs="方正楷体_GBK"/>
          <w:b w:val="0"/>
          <w:bCs/>
          <w:sz w:val="30"/>
          <w:szCs w:val="30"/>
          <w:lang w:val="en-US" w:eastAsia="zh-CN"/>
        </w:rPr>
        <w:t>及方式</w:t>
      </w:r>
    </w:p>
    <w:p>
      <w:pPr>
        <w:keepNext w:val="0"/>
        <w:keepLines w:val="0"/>
        <w:pageBreakBefore w:val="0"/>
        <w:widowControl/>
        <w:kinsoku/>
        <w:wordWrap/>
        <w:overflowPunct/>
        <w:topLinePunct w:val="0"/>
        <w:autoSpaceDE/>
        <w:autoSpaceDN/>
        <w:bidi w:val="0"/>
        <w:adjustRightInd/>
        <w:snapToGrid/>
        <w:spacing w:line="580" w:lineRule="exact"/>
        <w:ind w:firstLine="596" w:firstLineChars="200"/>
        <w:jc w:val="left"/>
        <w:textAlignment w:val="auto"/>
        <w:rPr>
          <w:rFonts w:hint="default" w:ascii="Times New Roman" w:hAnsi="Times New Roman" w:eastAsia="方正仿宋_GBK" w:cs="Times New Roman"/>
          <w:snapToGrid w:val="0"/>
          <w:color w:val="000000"/>
          <w:spacing w:val="-1"/>
          <w:kern w:val="0"/>
          <w:sz w:val="30"/>
          <w:szCs w:val="30"/>
          <w:highlight w:val="none"/>
          <w:lang w:val="en-US" w:eastAsia="zh-CN"/>
        </w:rPr>
      </w:pPr>
      <w:r>
        <w:rPr>
          <w:rFonts w:hint="default" w:ascii="Times New Roman" w:hAnsi="Times New Roman" w:eastAsia="方正仿宋_GBK" w:cs="Times New Roman"/>
          <w:snapToGrid w:val="0"/>
          <w:color w:val="000000"/>
          <w:spacing w:val="-1"/>
          <w:kern w:val="0"/>
          <w:sz w:val="30"/>
          <w:szCs w:val="30"/>
          <w:highlight w:val="none"/>
          <w:lang w:eastAsia="zh-CN"/>
        </w:rPr>
        <w:t>1.《</w:t>
      </w:r>
      <w:r>
        <w:rPr>
          <w:rFonts w:hint="default" w:ascii="Times New Roman" w:hAnsi="Times New Roman" w:eastAsia="方正仿宋_GBK" w:cs="Times New Roman"/>
          <w:snapToGrid w:val="0"/>
          <w:color w:val="000000"/>
          <w:spacing w:val="-1"/>
          <w:kern w:val="0"/>
          <w:sz w:val="30"/>
          <w:szCs w:val="30"/>
          <w:lang w:val="en-US" w:eastAsia="zh-CN"/>
        </w:rPr>
        <w:t>江门市“万国芬芳·咖聚流光”咖啡师职业技能大赛</w:t>
      </w:r>
      <w:r>
        <w:rPr>
          <w:rFonts w:hint="default" w:ascii="Times New Roman" w:hAnsi="Times New Roman" w:eastAsia="方正仿宋_GBK" w:cs="Times New Roman"/>
          <w:snapToGrid w:val="0"/>
          <w:color w:val="000000"/>
          <w:spacing w:val="-1"/>
          <w:kern w:val="0"/>
          <w:sz w:val="30"/>
          <w:szCs w:val="30"/>
          <w:highlight w:val="none"/>
          <w:lang w:eastAsia="zh-CN"/>
        </w:rPr>
        <w:t>报名表》（</w:t>
      </w:r>
      <w:r>
        <w:rPr>
          <w:rFonts w:hint="default" w:ascii="Times New Roman" w:hAnsi="Times New Roman" w:eastAsia="方正仿宋_GBK" w:cs="Times New Roman"/>
          <w:snapToGrid w:val="0"/>
          <w:color w:val="000000"/>
          <w:spacing w:val="-1"/>
          <w:kern w:val="0"/>
          <w:sz w:val="30"/>
          <w:szCs w:val="30"/>
          <w:highlight w:val="none"/>
          <w:lang w:val="en-US" w:eastAsia="zh-CN"/>
        </w:rPr>
        <w:t>附件1）；</w:t>
      </w:r>
    </w:p>
    <w:p>
      <w:pPr>
        <w:keepNext w:val="0"/>
        <w:keepLines w:val="0"/>
        <w:pageBreakBefore w:val="0"/>
        <w:widowControl/>
        <w:kinsoku/>
        <w:wordWrap/>
        <w:overflowPunct/>
        <w:topLinePunct w:val="0"/>
        <w:autoSpaceDE/>
        <w:autoSpaceDN/>
        <w:bidi w:val="0"/>
        <w:adjustRightInd/>
        <w:snapToGrid/>
        <w:spacing w:line="580" w:lineRule="exact"/>
        <w:ind w:firstLine="596" w:firstLineChars="200"/>
        <w:jc w:val="left"/>
        <w:textAlignment w:val="auto"/>
        <w:rPr>
          <w:rFonts w:hint="default" w:ascii="Times New Roman" w:hAnsi="Times New Roman" w:eastAsia="方正仿宋_GBK" w:cs="Times New Roman"/>
          <w:snapToGrid w:val="0"/>
          <w:color w:val="000000"/>
          <w:spacing w:val="-1"/>
          <w:kern w:val="0"/>
          <w:sz w:val="30"/>
          <w:szCs w:val="30"/>
          <w:highlight w:val="none"/>
          <w:lang w:val="en-US" w:eastAsia="zh-CN"/>
        </w:rPr>
      </w:pPr>
      <w:r>
        <w:rPr>
          <w:rFonts w:hint="default" w:ascii="Times New Roman" w:hAnsi="Times New Roman" w:eastAsia="方正仿宋_GBK" w:cs="Times New Roman"/>
          <w:snapToGrid w:val="0"/>
          <w:color w:val="000000"/>
          <w:spacing w:val="-1"/>
          <w:kern w:val="0"/>
          <w:sz w:val="30"/>
          <w:szCs w:val="30"/>
          <w:highlight w:val="none"/>
          <w:lang w:val="en-US" w:eastAsia="zh-CN"/>
        </w:rPr>
        <w:t>2.</w:t>
      </w:r>
      <w:r>
        <w:rPr>
          <w:rFonts w:hint="default" w:ascii="Times New Roman" w:hAnsi="Times New Roman" w:eastAsia="方正仿宋_GBK" w:cs="Times New Roman"/>
          <w:bCs w:val="0"/>
          <w:snapToGrid w:val="0"/>
          <w:color w:val="000000"/>
          <w:spacing w:val="-1"/>
          <w:kern w:val="0"/>
          <w:sz w:val="30"/>
          <w:szCs w:val="30"/>
          <w:highlight w:val="none"/>
          <w:lang w:val="en-US" w:eastAsia="zh-CN" w:bidi="ar-SA"/>
        </w:rPr>
        <w:t>《</w:t>
      </w:r>
      <w:r>
        <w:rPr>
          <w:rFonts w:hint="default" w:ascii="Times New Roman" w:hAnsi="Times New Roman" w:eastAsia="方正仿宋_GBK" w:cs="Times New Roman"/>
          <w:snapToGrid w:val="0"/>
          <w:color w:val="000000"/>
          <w:spacing w:val="-1"/>
          <w:kern w:val="0"/>
          <w:sz w:val="30"/>
          <w:szCs w:val="30"/>
          <w:lang w:val="en-US" w:eastAsia="zh-CN"/>
        </w:rPr>
        <w:t>江门市“万国芬芳·咖聚流光”咖啡师职业技能大赛</w:t>
      </w:r>
      <w:r>
        <w:rPr>
          <w:rFonts w:hint="default" w:ascii="Times New Roman" w:hAnsi="Times New Roman" w:eastAsia="方正仿宋_GBK" w:cs="Times New Roman"/>
          <w:snapToGrid w:val="0"/>
          <w:color w:val="000000"/>
          <w:spacing w:val="-1"/>
          <w:kern w:val="0"/>
          <w:sz w:val="30"/>
          <w:szCs w:val="30"/>
          <w:lang w:eastAsia="zh-CN" w:bidi="ar-SA"/>
        </w:rPr>
        <w:t>知情承诺书</w:t>
      </w:r>
      <w:r>
        <w:rPr>
          <w:rFonts w:hint="default" w:ascii="Times New Roman" w:hAnsi="Times New Roman" w:eastAsia="方正仿宋_GBK" w:cs="Times New Roman"/>
          <w:snapToGrid w:val="0"/>
          <w:color w:val="000000"/>
          <w:spacing w:val="-1"/>
          <w:kern w:val="0"/>
          <w:sz w:val="30"/>
          <w:szCs w:val="30"/>
          <w:lang w:val="en-US" w:eastAsia="zh-CN" w:bidi="ar-SA"/>
        </w:rPr>
        <w:t>》</w:t>
      </w:r>
      <w:r>
        <w:rPr>
          <w:rFonts w:hint="default" w:ascii="Times New Roman" w:hAnsi="Times New Roman" w:eastAsia="方正仿宋_GBK" w:cs="Times New Roman"/>
          <w:snapToGrid w:val="0"/>
          <w:color w:val="000000"/>
          <w:spacing w:val="-1"/>
          <w:kern w:val="0"/>
          <w:sz w:val="30"/>
          <w:szCs w:val="30"/>
          <w:highlight w:val="none"/>
          <w:lang w:eastAsia="zh-CN"/>
        </w:rPr>
        <w:t>（</w:t>
      </w:r>
      <w:r>
        <w:rPr>
          <w:rFonts w:hint="default" w:ascii="Times New Roman" w:hAnsi="Times New Roman" w:eastAsia="方正仿宋_GBK" w:cs="Times New Roman"/>
          <w:snapToGrid w:val="0"/>
          <w:color w:val="000000"/>
          <w:spacing w:val="-1"/>
          <w:kern w:val="0"/>
          <w:sz w:val="30"/>
          <w:szCs w:val="30"/>
          <w:highlight w:val="none"/>
          <w:lang w:val="en-US" w:eastAsia="zh-CN"/>
        </w:rPr>
        <w:t>附件2）；</w:t>
      </w:r>
    </w:p>
    <w:p>
      <w:pPr>
        <w:keepNext w:val="0"/>
        <w:keepLines w:val="0"/>
        <w:pageBreakBefore w:val="0"/>
        <w:widowControl/>
        <w:kinsoku/>
        <w:wordWrap/>
        <w:overflowPunct/>
        <w:topLinePunct w:val="0"/>
        <w:autoSpaceDE/>
        <w:autoSpaceDN/>
        <w:bidi w:val="0"/>
        <w:adjustRightInd/>
        <w:snapToGrid/>
        <w:spacing w:line="580" w:lineRule="exact"/>
        <w:ind w:firstLine="596" w:firstLineChars="200"/>
        <w:jc w:val="left"/>
        <w:textAlignment w:val="auto"/>
        <w:rPr>
          <w:rFonts w:hint="default" w:ascii="Times New Roman" w:hAnsi="Times New Roman" w:eastAsia="方正仿宋_GBK" w:cs="Times New Roman"/>
          <w:snapToGrid w:val="0"/>
          <w:color w:val="000000"/>
          <w:spacing w:val="-1"/>
          <w:kern w:val="0"/>
          <w:sz w:val="30"/>
          <w:szCs w:val="30"/>
          <w:highlight w:val="none"/>
          <w:lang w:val="en-US" w:eastAsia="zh-CN"/>
        </w:rPr>
      </w:pPr>
      <w:r>
        <w:rPr>
          <w:rFonts w:hint="default" w:ascii="Times New Roman" w:hAnsi="Times New Roman" w:eastAsia="方正仿宋_GBK" w:cs="Times New Roman"/>
          <w:snapToGrid w:val="0"/>
          <w:color w:val="000000"/>
          <w:spacing w:val="-1"/>
          <w:kern w:val="0"/>
          <w:sz w:val="30"/>
          <w:szCs w:val="30"/>
          <w:highlight w:val="none"/>
          <w:lang w:val="en-US" w:eastAsia="zh-CN"/>
        </w:rPr>
        <w:t>3.</w:t>
      </w:r>
      <w:r>
        <w:rPr>
          <w:rFonts w:hint="default" w:ascii="Times New Roman" w:hAnsi="Times New Roman" w:eastAsia="方正仿宋_GBK" w:cs="Times New Roman"/>
          <w:snapToGrid w:val="0"/>
          <w:color w:val="000000"/>
          <w:spacing w:val="-1"/>
          <w:kern w:val="0"/>
          <w:sz w:val="30"/>
          <w:szCs w:val="30"/>
          <w:highlight w:val="none"/>
          <w:lang w:eastAsia="zh-CN"/>
        </w:rPr>
        <w:t>身份证</w:t>
      </w:r>
      <w:r>
        <w:rPr>
          <w:rFonts w:hint="default" w:ascii="Times New Roman" w:hAnsi="Times New Roman" w:eastAsia="方正仿宋_GBK" w:cs="Times New Roman"/>
          <w:snapToGrid w:val="0"/>
          <w:color w:val="000000"/>
          <w:spacing w:val="-1"/>
          <w:kern w:val="0"/>
          <w:sz w:val="30"/>
          <w:szCs w:val="30"/>
          <w:highlight w:val="none"/>
          <w:lang w:val="en-US" w:eastAsia="zh-CN"/>
        </w:rPr>
        <w:t>复印件（正反面复印在同一面A4纸）；</w:t>
      </w:r>
    </w:p>
    <w:p>
      <w:pPr>
        <w:keepNext w:val="0"/>
        <w:keepLines w:val="0"/>
        <w:pageBreakBefore w:val="0"/>
        <w:widowControl/>
        <w:kinsoku/>
        <w:wordWrap/>
        <w:overflowPunct/>
        <w:topLinePunct w:val="0"/>
        <w:autoSpaceDE/>
        <w:autoSpaceDN/>
        <w:bidi w:val="0"/>
        <w:adjustRightInd/>
        <w:snapToGrid/>
        <w:spacing w:line="580" w:lineRule="exact"/>
        <w:ind w:firstLine="596" w:firstLineChars="200"/>
        <w:jc w:val="left"/>
        <w:textAlignment w:val="auto"/>
        <w:rPr>
          <w:rFonts w:hint="default" w:ascii="Times New Roman" w:hAnsi="Times New Roman" w:eastAsia="方正仿宋_GBK" w:cs="Times New Roman"/>
          <w:snapToGrid w:val="0"/>
          <w:color w:val="000000"/>
          <w:spacing w:val="-1"/>
          <w:kern w:val="0"/>
          <w:sz w:val="30"/>
          <w:szCs w:val="30"/>
          <w:lang w:eastAsia="zh-CN"/>
        </w:rPr>
      </w:pPr>
      <w:r>
        <w:rPr>
          <w:rFonts w:hint="default" w:ascii="Times New Roman" w:hAnsi="Times New Roman" w:eastAsia="方正仿宋_GBK" w:cs="Times New Roman"/>
          <w:snapToGrid w:val="0"/>
          <w:color w:val="000000"/>
          <w:spacing w:val="-1"/>
          <w:kern w:val="0"/>
          <w:sz w:val="30"/>
          <w:szCs w:val="30"/>
          <w:highlight w:val="none"/>
          <w:lang w:val="en-US" w:eastAsia="zh-CN"/>
        </w:rPr>
        <w:t>4.</w:t>
      </w:r>
      <w:r>
        <w:rPr>
          <w:rFonts w:hint="default" w:ascii="Times New Roman" w:hAnsi="Times New Roman" w:eastAsia="方正仿宋_GBK" w:cs="Times New Roman"/>
          <w:snapToGrid w:val="0"/>
          <w:color w:val="000000"/>
          <w:spacing w:val="-1"/>
          <w:kern w:val="0"/>
          <w:sz w:val="30"/>
          <w:szCs w:val="30"/>
          <w:lang w:eastAsia="zh-CN"/>
        </w:rPr>
        <w:t>近</w:t>
      </w:r>
      <w:r>
        <w:rPr>
          <w:rFonts w:hint="default" w:ascii="Times New Roman" w:hAnsi="Times New Roman" w:eastAsia="方正仿宋_GBK" w:cs="Times New Roman"/>
          <w:snapToGrid w:val="0"/>
          <w:color w:val="000000"/>
          <w:spacing w:val="-1"/>
          <w:kern w:val="0"/>
          <w:sz w:val="30"/>
          <w:szCs w:val="30"/>
          <w:lang w:val="en-US" w:eastAsia="zh-CN"/>
        </w:rPr>
        <w:t>期一寸</w:t>
      </w:r>
      <w:r>
        <w:rPr>
          <w:rFonts w:hint="default" w:ascii="Times New Roman" w:hAnsi="Times New Roman" w:eastAsia="方正仿宋_GBK" w:cs="Times New Roman"/>
          <w:snapToGrid w:val="0"/>
          <w:color w:val="000000"/>
          <w:spacing w:val="-1"/>
          <w:kern w:val="0"/>
          <w:sz w:val="30"/>
          <w:szCs w:val="30"/>
          <w:lang w:eastAsia="zh-CN"/>
        </w:rPr>
        <w:t>彩色</w:t>
      </w:r>
      <w:r>
        <w:rPr>
          <w:rFonts w:hint="default" w:ascii="Times New Roman" w:hAnsi="Times New Roman" w:eastAsia="方正仿宋_GBK" w:cs="Times New Roman"/>
          <w:snapToGrid w:val="0"/>
          <w:color w:val="000000"/>
          <w:spacing w:val="-1"/>
          <w:kern w:val="0"/>
          <w:sz w:val="30"/>
          <w:szCs w:val="30"/>
          <w:lang w:val="en-US" w:eastAsia="zh-CN"/>
        </w:rPr>
        <w:t>白底</w:t>
      </w:r>
      <w:r>
        <w:rPr>
          <w:rFonts w:hint="default" w:ascii="Times New Roman" w:hAnsi="Times New Roman" w:eastAsia="方正仿宋_GBK" w:cs="Times New Roman"/>
          <w:snapToGrid w:val="0"/>
          <w:color w:val="000000"/>
          <w:spacing w:val="-1"/>
          <w:kern w:val="0"/>
          <w:sz w:val="30"/>
          <w:szCs w:val="30"/>
          <w:lang w:eastAsia="zh-CN"/>
        </w:rPr>
        <w:t>证件电子相片（jpg格式，照片分辨率不低于390</w:t>
      </w:r>
      <w:r>
        <w:rPr>
          <w:rFonts w:hint="default" w:ascii="Times New Roman" w:hAnsi="Times New Roman" w:eastAsia="方正仿宋_GBK" w:cs="Times New Roman"/>
          <w:snapToGrid w:val="0"/>
          <w:color w:val="000000"/>
          <w:spacing w:val="-1"/>
          <w:kern w:val="0"/>
          <w:sz w:val="30"/>
          <w:szCs w:val="30"/>
          <w:lang w:val="en-US" w:eastAsia="zh-CN"/>
        </w:rPr>
        <w:t>×</w:t>
      </w:r>
      <w:r>
        <w:rPr>
          <w:rFonts w:hint="default" w:ascii="Times New Roman" w:hAnsi="Times New Roman" w:eastAsia="方正仿宋_GBK" w:cs="Times New Roman"/>
          <w:snapToGrid w:val="0"/>
          <w:color w:val="000000"/>
          <w:spacing w:val="-1"/>
          <w:kern w:val="0"/>
          <w:sz w:val="30"/>
          <w:szCs w:val="30"/>
          <w:lang w:eastAsia="zh-CN"/>
        </w:rPr>
        <w:t>567像素）；</w:t>
      </w:r>
    </w:p>
    <w:p>
      <w:pPr>
        <w:keepNext w:val="0"/>
        <w:keepLines w:val="0"/>
        <w:pageBreakBefore w:val="0"/>
        <w:widowControl/>
        <w:kinsoku/>
        <w:wordWrap/>
        <w:overflowPunct/>
        <w:topLinePunct w:val="0"/>
        <w:autoSpaceDE/>
        <w:autoSpaceDN/>
        <w:bidi w:val="0"/>
        <w:adjustRightInd/>
        <w:snapToGrid/>
        <w:spacing w:line="580" w:lineRule="exact"/>
        <w:ind w:firstLine="596" w:firstLineChars="200"/>
        <w:jc w:val="left"/>
        <w:textAlignment w:val="auto"/>
        <w:rPr>
          <w:rFonts w:hint="default" w:ascii="Times New Roman" w:hAnsi="Times New Roman" w:eastAsia="方正仿宋_GBK" w:cs="Times New Roman"/>
          <w:bCs w:val="0"/>
          <w:snapToGrid w:val="0"/>
          <w:color w:val="000000"/>
          <w:spacing w:val="-1"/>
          <w:kern w:val="0"/>
          <w:sz w:val="30"/>
          <w:szCs w:val="30"/>
          <w:highlight w:val="none"/>
          <w:lang w:val="en-US" w:eastAsia="zh-CN"/>
        </w:rPr>
      </w:pPr>
      <w:r>
        <w:rPr>
          <w:rFonts w:hint="default" w:ascii="Times New Roman" w:hAnsi="Times New Roman" w:eastAsia="方正仿宋_GBK" w:cs="Times New Roman"/>
          <w:snapToGrid w:val="0"/>
          <w:color w:val="000000"/>
          <w:spacing w:val="-1"/>
          <w:kern w:val="0"/>
          <w:sz w:val="30"/>
          <w:szCs w:val="30"/>
          <w:highlight w:val="none"/>
          <w:lang w:val="en-US" w:eastAsia="zh-CN"/>
        </w:rPr>
        <w:t>请</w:t>
      </w:r>
      <w:r>
        <w:rPr>
          <w:rFonts w:hint="default" w:ascii="Times New Roman" w:hAnsi="Times New Roman" w:eastAsia="方正仿宋_GBK" w:cs="Times New Roman"/>
          <w:snapToGrid w:val="0"/>
          <w:color w:val="000000"/>
          <w:spacing w:val="-1"/>
          <w:kern w:val="0"/>
          <w:sz w:val="30"/>
          <w:szCs w:val="30"/>
          <w:highlight w:val="none"/>
          <w:lang w:eastAsia="zh-CN"/>
        </w:rPr>
        <w:t>于202</w:t>
      </w:r>
      <w:r>
        <w:rPr>
          <w:rFonts w:hint="default" w:ascii="Times New Roman" w:hAnsi="Times New Roman" w:eastAsia="方正仿宋_GBK" w:cs="Times New Roman"/>
          <w:snapToGrid w:val="0"/>
          <w:color w:val="000000"/>
          <w:spacing w:val="-1"/>
          <w:kern w:val="0"/>
          <w:sz w:val="30"/>
          <w:szCs w:val="30"/>
          <w:highlight w:val="none"/>
          <w:lang w:val="en-US" w:eastAsia="zh-CN"/>
        </w:rPr>
        <w:t>6</w:t>
      </w:r>
      <w:r>
        <w:rPr>
          <w:rFonts w:hint="default" w:ascii="Times New Roman" w:hAnsi="Times New Roman" w:eastAsia="方正仿宋_GBK" w:cs="Times New Roman"/>
          <w:snapToGrid w:val="0"/>
          <w:color w:val="000000"/>
          <w:spacing w:val="-1"/>
          <w:kern w:val="0"/>
          <w:sz w:val="30"/>
          <w:szCs w:val="30"/>
          <w:highlight w:val="none"/>
          <w:lang w:eastAsia="zh-CN"/>
        </w:rPr>
        <w:t>年</w:t>
      </w:r>
      <w:r>
        <w:rPr>
          <w:rFonts w:hint="default" w:ascii="Times New Roman" w:hAnsi="Times New Roman" w:eastAsia="方正仿宋_GBK" w:cs="Times New Roman"/>
          <w:snapToGrid w:val="0"/>
          <w:color w:val="000000"/>
          <w:spacing w:val="-1"/>
          <w:kern w:val="0"/>
          <w:sz w:val="30"/>
          <w:szCs w:val="30"/>
          <w:highlight w:val="none"/>
          <w:lang w:val="en-US" w:eastAsia="zh-CN"/>
        </w:rPr>
        <w:t>10</w:t>
      </w:r>
      <w:r>
        <w:rPr>
          <w:rFonts w:hint="default" w:ascii="Times New Roman" w:hAnsi="Times New Roman" w:eastAsia="方正仿宋_GBK" w:cs="Times New Roman"/>
          <w:snapToGrid w:val="0"/>
          <w:color w:val="000000"/>
          <w:spacing w:val="-1"/>
          <w:kern w:val="0"/>
          <w:sz w:val="30"/>
          <w:szCs w:val="30"/>
          <w:highlight w:val="none"/>
          <w:lang w:eastAsia="zh-CN"/>
        </w:rPr>
        <w:t>月</w:t>
      </w:r>
      <w:r>
        <w:rPr>
          <w:rFonts w:hint="default" w:ascii="Times New Roman" w:hAnsi="Times New Roman" w:eastAsia="方正仿宋_GBK" w:cs="Times New Roman"/>
          <w:snapToGrid w:val="0"/>
          <w:color w:val="000000"/>
          <w:spacing w:val="-1"/>
          <w:kern w:val="0"/>
          <w:sz w:val="30"/>
          <w:szCs w:val="30"/>
          <w:highlight w:val="none"/>
          <w:lang w:val="en-US" w:eastAsia="zh-CN"/>
        </w:rPr>
        <w:t>16</w:t>
      </w:r>
      <w:r>
        <w:rPr>
          <w:rFonts w:hint="default" w:ascii="Times New Roman" w:hAnsi="Times New Roman" w:eastAsia="方正仿宋_GBK" w:cs="Times New Roman"/>
          <w:snapToGrid w:val="0"/>
          <w:color w:val="000000"/>
          <w:spacing w:val="-1"/>
          <w:kern w:val="0"/>
          <w:sz w:val="30"/>
          <w:szCs w:val="30"/>
          <w:highlight w:val="none"/>
          <w:lang w:eastAsia="zh-CN"/>
        </w:rPr>
        <w:t>日</w:t>
      </w:r>
      <w:r>
        <w:rPr>
          <w:rFonts w:hint="default" w:ascii="Times New Roman" w:hAnsi="Times New Roman" w:eastAsia="方正仿宋_GBK" w:cs="Times New Roman"/>
          <w:snapToGrid w:val="0"/>
          <w:color w:val="000000"/>
          <w:spacing w:val="-1"/>
          <w:kern w:val="0"/>
          <w:sz w:val="30"/>
          <w:szCs w:val="30"/>
          <w:highlight w:val="none"/>
          <w:lang w:val="en-US" w:eastAsia="zh-CN"/>
        </w:rPr>
        <w:t>15:00</w:t>
      </w:r>
      <w:r>
        <w:rPr>
          <w:rFonts w:hint="default" w:ascii="Times New Roman" w:hAnsi="Times New Roman" w:cs="Times New Roman"/>
          <w:snapToGrid w:val="0"/>
          <w:color w:val="000000"/>
          <w:spacing w:val="-1"/>
          <w:kern w:val="0"/>
          <w:sz w:val="30"/>
          <w:szCs w:val="30"/>
          <w:highlight w:val="none"/>
          <w:lang w:val="en-US" w:eastAsia="zh-CN"/>
        </w:rPr>
        <w:t>时</w:t>
      </w:r>
      <w:r>
        <w:rPr>
          <w:rFonts w:hint="default" w:ascii="Times New Roman" w:hAnsi="Times New Roman" w:eastAsia="方正仿宋_GBK" w:cs="Times New Roman"/>
          <w:snapToGrid w:val="0"/>
          <w:color w:val="000000"/>
          <w:spacing w:val="-1"/>
          <w:kern w:val="0"/>
          <w:sz w:val="30"/>
          <w:szCs w:val="30"/>
          <w:highlight w:val="none"/>
          <w:lang w:eastAsia="zh-CN"/>
        </w:rPr>
        <w:t>前，</w:t>
      </w:r>
      <w:r>
        <w:rPr>
          <w:rFonts w:hint="default" w:ascii="Times New Roman" w:hAnsi="Times New Roman" w:eastAsia="方正仿宋_GBK" w:cs="Times New Roman"/>
          <w:snapToGrid w:val="0"/>
          <w:color w:val="000000"/>
          <w:spacing w:val="-1"/>
          <w:kern w:val="0"/>
          <w:sz w:val="30"/>
          <w:szCs w:val="30"/>
          <w:highlight w:val="none"/>
          <w:lang w:val="en-US" w:eastAsia="zh-CN"/>
        </w:rPr>
        <w:t>将以上相关报名资料的扫描件和</w:t>
      </w:r>
      <w:r>
        <w:rPr>
          <w:rFonts w:hint="default" w:ascii="Times New Roman" w:hAnsi="Times New Roman" w:eastAsia="方正仿宋_GBK" w:cs="Times New Roman"/>
          <w:snapToGrid w:val="0"/>
          <w:color w:val="000000"/>
          <w:spacing w:val="-1"/>
          <w:kern w:val="0"/>
          <w:sz w:val="30"/>
          <w:szCs w:val="30"/>
          <w:lang w:eastAsia="zh-CN"/>
        </w:rPr>
        <w:t>电子相片</w:t>
      </w:r>
      <w:r>
        <w:rPr>
          <w:rFonts w:hint="default" w:ascii="Times New Roman" w:hAnsi="Times New Roman" w:eastAsia="方正仿宋_GBK" w:cs="Times New Roman"/>
          <w:snapToGrid w:val="0"/>
          <w:color w:val="000000"/>
          <w:spacing w:val="-1"/>
          <w:kern w:val="0"/>
          <w:sz w:val="30"/>
          <w:szCs w:val="30"/>
          <w:lang w:val="en-US" w:eastAsia="zh-CN"/>
        </w:rPr>
        <w:t>打包压缩成文件，文件名命名为“参赛</w:t>
      </w:r>
      <w:r>
        <w:rPr>
          <w:rFonts w:hint="default" w:ascii="Times New Roman" w:hAnsi="Times New Roman" w:eastAsia="方正仿宋_GBK" w:cs="Times New Roman"/>
          <w:snapToGrid w:val="0"/>
          <w:color w:val="000000"/>
          <w:spacing w:val="-1"/>
          <w:kern w:val="0"/>
          <w:sz w:val="30"/>
          <w:szCs w:val="30"/>
          <w:highlight w:val="none"/>
          <w:lang w:val="en-US" w:eastAsia="zh-CN"/>
        </w:rPr>
        <w:t>组别</w:t>
      </w:r>
      <w:r>
        <w:rPr>
          <w:rFonts w:hint="default" w:ascii="Times New Roman" w:hAnsi="Times New Roman" w:eastAsia="方正仿宋_GBK" w:cs="Times New Roman"/>
          <w:snapToGrid w:val="0"/>
          <w:color w:val="000000"/>
          <w:spacing w:val="-1"/>
          <w:kern w:val="0"/>
          <w:sz w:val="30"/>
          <w:szCs w:val="30"/>
          <w:lang w:val="en-US" w:eastAsia="zh-CN"/>
        </w:rPr>
        <w:t>+单位名称”，</w:t>
      </w:r>
      <w:r>
        <w:rPr>
          <w:rFonts w:hint="default" w:ascii="Times New Roman" w:hAnsi="Times New Roman" w:eastAsia="方正仿宋_GBK" w:cs="Times New Roman"/>
          <w:snapToGrid w:val="0"/>
          <w:color w:val="000000"/>
          <w:spacing w:val="-1"/>
          <w:kern w:val="0"/>
          <w:sz w:val="30"/>
          <w:szCs w:val="30"/>
          <w:highlight w:val="none"/>
          <w:lang w:val="en-US" w:eastAsia="zh-CN"/>
        </w:rPr>
        <w:t>发送至报名指定</w:t>
      </w:r>
      <w:r>
        <w:rPr>
          <w:rFonts w:hint="default" w:ascii="Times New Roman" w:hAnsi="Times New Roman" w:eastAsia="方正仿宋_GBK" w:cs="Times New Roman"/>
          <w:snapToGrid w:val="0"/>
          <w:color w:val="000000"/>
          <w:spacing w:val="-1"/>
          <w:kern w:val="0"/>
          <w:sz w:val="30"/>
          <w:szCs w:val="30"/>
          <w:lang w:eastAsia="zh-CN"/>
        </w:rPr>
        <w:t>电子邮箱</w:t>
      </w:r>
      <w:r>
        <w:rPr>
          <w:rFonts w:hint="default" w:ascii="Times New Roman" w:hAnsi="Times New Roman" w:eastAsia="方正仿宋_GBK" w:cs="Times New Roman"/>
          <w:snapToGrid w:val="0"/>
          <w:color w:val="000000"/>
          <w:spacing w:val="-1"/>
          <w:kern w:val="0"/>
          <w:sz w:val="30"/>
          <w:szCs w:val="30"/>
          <w:lang w:eastAsia="zh-CN"/>
        </w:rPr>
        <w:fldChar w:fldCharType="begin"/>
      </w:r>
      <w:r>
        <w:rPr>
          <w:rFonts w:hint="default" w:ascii="Times New Roman" w:hAnsi="Times New Roman" w:eastAsia="方正仿宋_GBK" w:cs="Times New Roman"/>
          <w:snapToGrid w:val="0"/>
          <w:color w:val="000000"/>
          <w:spacing w:val="-1"/>
          <w:kern w:val="0"/>
          <w:sz w:val="30"/>
          <w:szCs w:val="30"/>
          <w:lang w:eastAsia="zh-CN"/>
        </w:rPr>
        <w:instrText xml:space="preserve"> HYPERLINK "mailto:2567459008@qq.com" </w:instrText>
      </w:r>
      <w:r>
        <w:rPr>
          <w:rFonts w:hint="default" w:ascii="Times New Roman" w:hAnsi="Times New Roman" w:eastAsia="方正仿宋_GBK" w:cs="Times New Roman"/>
          <w:snapToGrid w:val="0"/>
          <w:color w:val="000000"/>
          <w:spacing w:val="-1"/>
          <w:kern w:val="0"/>
          <w:sz w:val="30"/>
          <w:szCs w:val="30"/>
          <w:lang w:eastAsia="zh-CN"/>
        </w:rPr>
        <w:fldChar w:fldCharType="separate"/>
      </w:r>
      <w:r>
        <w:rPr>
          <w:rStyle w:val="16"/>
          <w:rFonts w:hint="default" w:ascii="Times New Roman" w:hAnsi="Times New Roman" w:eastAsia="方正仿宋_GBK" w:cs="Times New Roman"/>
          <w:snapToGrid w:val="0"/>
          <w:color w:val="000000"/>
          <w:spacing w:val="-1"/>
          <w:kern w:val="0"/>
          <w:sz w:val="30"/>
          <w:szCs w:val="30"/>
          <w:lang w:eastAsia="zh-CN"/>
        </w:rPr>
        <w:t>2567459008@qq.com</w:t>
      </w:r>
      <w:r>
        <w:rPr>
          <w:rFonts w:hint="default" w:ascii="Times New Roman" w:hAnsi="Times New Roman" w:eastAsia="方正仿宋_GBK" w:cs="Times New Roman"/>
          <w:snapToGrid w:val="0"/>
          <w:color w:val="000000"/>
          <w:spacing w:val="-1"/>
          <w:kern w:val="0"/>
          <w:sz w:val="30"/>
          <w:szCs w:val="30"/>
          <w:lang w:eastAsia="zh-CN"/>
        </w:rPr>
        <w:fldChar w:fldCharType="end"/>
      </w:r>
      <w:r>
        <w:rPr>
          <w:rFonts w:hint="default" w:ascii="Times New Roman" w:hAnsi="Times New Roman" w:eastAsia="方正仿宋_GBK" w:cs="Times New Roman"/>
          <w:snapToGrid w:val="0"/>
          <w:color w:val="000000"/>
          <w:spacing w:val="-1"/>
          <w:kern w:val="0"/>
          <w:sz w:val="30"/>
          <w:szCs w:val="30"/>
          <w:highlight w:val="none"/>
          <w:lang w:eastAsia="zh-CN"/>
        </w:rPr>
        <w:t>，</w:t>
      </w:r>
      <w:r>
        <w:rPr>
          <w:rFonts w:hint="default" w:ascii="Times New Roman" w:hAnsi="Times New Roman" w:eastAsia="方正仿宋_GBK" w:cs="Times New Roman"/>
          <w:snapToGrid w:val="0"/>
          <w:color w:val="000000"/>
          <w:spacing w:val="-1"/>
          <w:kern w:val="0"/>
          <w:sz w:val="30"/>
          <w:szCs w:val="30"/>
          <w:highlight w:val="none"/>
          <w:lang w:val="en-US" w:eastAsia="zh-CN"/>
        </w:rPr>
        <w:t>逾期不接受报名。报名纸质资料可在参赛报到时提交。</w:t>
      </w:r>
    </w:p>
    <w:p>
      <w:pPr>
        <w:keepNext w:val="0"/>
        <w:keepLines w:val="0"/>
        <w:pageBreakBefore w:val="0"/>
        <w:widowControl/>
        <w:kinsoku/>
        <w:wordWrap/>
        <w:overflowPunct/>
        <w:topLinePunct w:val="0"/>
        <w:autoSpaceDE/>
        <w:autoSpaceDN/>
        <w:bidi w:val="0"/>
        <w:spacing w:line="580" w:lineRule="exact"/>
        <w:ind w:firstLine="596" w:firstLineChars="200"/>
        <w:jc w:val="left"/>
        <w:textAlignment w:val="auto"/>
        <w:rPr>
          <w:rFonts w:hint="default" w:ascii="Times New Roman" w:hAnsi="Times New Roman" w:eastAsia="方正仿宋_GBK" w:cs="Times New Roman"/>
          <w:snapToGrid w:val="0"/>
          <w:color w:val="000000"/>
          <w:spacing w:val="-1"/>
          <w:kern w:val="0"/>
          <w:sz w:val="30"/>
          <w:szCs w:val="30"/>
          <w:lang w:eastAsia="zh-CN"/>
        </w:rPr>
      </w:pPr>
      <w:r>
        <w:rPr>
          <w:rFonts w:hint="default" w:ascii="Times New Roman" w:hAnsi="Times New Roman" w:eastAsia="方正仿宋_GBK" w:cs="Times New Roman"/>
          <w:snapToGrid w:val="0"/>
          <w:color w:val="000000"/>
          <w:spacing w:val="-1"/>
          <w:kern w:val="0"/>
          <w:sz w:val="30"/>
          <w:szCs w:val="30"/>
          <w:lang w:val="en-US" w:eastAsia="zh-CN"/>
        </w:rPr>
        <w:t>咨询</w:t>
      </w:r>
      <w:r>
        <w:rPr>
          <w:rFonts w:hint="default" w:ascii="Times New Roman" w:hAnsi="Times New Roman" w:eastAsia="方正仿宋_GBK" w:cs="Times New Roman"/>
          <w:snapToGrid w:val="0"/>
          <w:color w:val="000000"/>
          <w:spacing w:val="-1"/>
          <w:kern w:val="0"/>
          <w:sz w:val="30"/>
          <w:szCs w:val="30"/>
          <w:lang w:eastAsia="zh-CN"/>
        </w:rPr>
        <w:t>联系人：刘</w:t>
      </w:r>
      <w:r>
        <w:rPr>
          <w:rFonts w:hint="default" w:ascii="Times New Roman" w:hAnsi="Times New Roman" w:eastAsia="方正仿宋_GBK" w:cs="Times New Roman"/>
          <w:snapToGrid w:val="0"/>
          <w:color w:val="000000"/>
          <w:spacing w:val="-1"/>
          <w:kern w:val="0"/>
          <w:sz w:val="30"/>
          <w:szCs w:val="30"/>
          <w:lang w:val="en-US" w:eastAsia="zh-CN"/>
        </w:rPr>
        <w:t>老师</w:t>
      </w:r>
    </w:p>
    <w:p>
      <w:pPr>
        <w:spacing w:line="580" w:lineRule="exact"/>
        <w:ind w:firstLine="596" w:firstLineChars="200"/>
        <w:jc w:val="left"/>
        <w:rPr>
          <w:rFonts w:hint="default" w:ascii="Times New Roman" w:hAnsi="Times New Roman" w:eastAsia="方正仿宋_GBK" w:cs="Times New Roman"/>
          <w:snapToGrid w:val="0"/>
          <w:color w:val="000000"/>
          <w:spacing w:val="-1"/>
          <w:kern w:val="0"/>
          <w:sz w:val="30"/>
          <w:szCs w:val="30"/>
          <w:lang w:eastAsia="zh-CN"/>
        </w:rPr>
      </w:pPr>
      <w:r>
        <w:rPr>
          <w:rFonts w:hint="default" w:ascii="Times New Roman" w:hAnsi="Times New Roman" w:eastAsia="方正仿宋_GBK" w:cs="Times New Roman"/>
          <w:snapToGrid w:val="0"/>
          <w:color w:val="000000"/>
          <w:spacing w:val="-1"/>
          <w:kern w:val="0"/>
          <w:sz w:val="30"/>
          <w:szCs w:val="30"/>
          <w:lang w:eastAsia="zh-CN"/>
        </w:rPr>
        <w:t>联系电话：0750-3882313、15976440870</w:t>
      </w:r>
    </w:p>
    <w:p>
      <w:pPr>
        <w:spacing w:line="580" w:lineRule="exact"/>
        <w:ind w:firstLine="596" w:firstLineChars="200"/>
        <w:jc w:val="left"/>
        <w:rPr>
          <w:rFonts w:hint="default" w:ascii="Times New Roman" w:hAnsi="Times New Roman" w:eastAsia="方正仿宋_GBK" w:cs="Times New Roman"/>
          <w:snapToGrid w:val="0"/>
          <w:color w:val="000000"/>
          <w:spacing w:val="-1"/>
          <w:kern w:val="0"/>
          <w:sz w:val="30"/>
          <w:szCs w:val="30"/>
          <w:lang w:eastAsia="zh-CN"/>
        </w:rPr>
      </w:pPr>
      <w:r>
        <w:rPr>
          <w:rFonts w:hint="default" w:ascii="Times New Roman" w:hAnsi="Times New Roman" w:eastAsia="方正仿宋_GBK" w:cs="Times New Roman"/>
          <w:snapToGrid w:val="0"/>
          <w:color w:val="000000"/>
          <w:spacing w:val="-1"/>
          <w:kern w:val="0"/>
          <w:sz w:val="30"/>
          <w:szCs w:val="30"/>
          <w:lang w:eastAsia="zh-CN"/>
        </w:rPr>
        <w:t>电子邮箱：</w:t>
      </w:r>
      <w:r>
        <w:rPr>
          <w:rFonts w:hint="default" w:ascii="Times New Roman" w:hAnsi="Times New Roman" w:eastAsia="方正仿宋_GBK" w:cs="Times New Roman"/>
          <w:snapToGrid w:val="0"/>
          <w:color w:val="000000"/>
          <w:spacing w:val="-1"/>
          <w:kern w:val="0"/>
          <w:sz w:val="30"/>
          <w:szCs w:val="30"/>
          <w:lang w:eastAsia="zh-CN"/>
        </w:rPr>
        <w:fldChar w:fldCharType="begin"/>
      </w:r>
      <w:r>
        <w:rPr>
          <w:rFonts w:hint="default" w:ascii="Times New Roman" w:hAnsi="Times New Roman" w:eastAsia="方正仿宋_GBK" w:cs="Times New Roman"/>
          <w:snapToGrid w:val="0"/>
          <w:color w:val="000000"/>
          <w:spacing w:val="-1"/>
          <w:kern w:val="0"/>
          <w:sz w:val="30"/>
          <w:szCs w:val="30"/>
          <w:lang w:eastAsia="zh-CN"/>
        </w:rPr>
        <w:instrText xml:space="preserve"> HYPERLINK "mailto:2567459008@qq.com" </w:instrText>
      </w:r>
      <w:r>
        <w:rPr>
          <w:rFonts w:hint="default" w:ascii="Times New Roman" w:hAnsi="Times New Roman" w:eastAsia="方正仿宋_GBK" w:cs="Times New Roman"/>
          <w:snapToGrid w:val="0"/>
          <w:color w:val="000000"/>
          <w:spacing w:val="-1"/>
          <w:kern w:val="0"/>
          <w:sz w:val="30"/>
          <w:szCs w:val="30"/>
          <w:lang w:eastAsia="zh-CN"/>
        </w:rPr>
        <w:fldChar w:fldCharType="separate"/>
      </w:r>
      <w:r>
        <w:rPr>
          <w:rStyle w:val="16"/>
          <w:rFonts w:hint="default" w:ascii="Times New Roman" w:hAnsi="Times New Roman" w:eastAsia="方正仿宋_GBK" w:cs="Times New Roman"/>
          <w:snapToGrid w:val="0"/>
          <w:color w:val="000000"/>
          <w:spacing w:val="-1"/>
          <w:kern w:val="0"/>
          <w:sz w:val="30"/>
          <w:szCs w:val="30"/>
          <w:lang w:eastAsia="zh-CN"/>
        </w:rPr>
        <w:t>2567459008@qq.com</w:t>
      </w:r>
      <w:r>
        <w:rPr>
          <w:rFonts w:hint="default" w:ascii="Times New Roman" w:hAnsi="Times New Roman" w:eastAsia="方正仿宋_GBK" w:cs="Times New Roman"/>
          <w:snapToGrid w:val="0"/>
          <w:color w:val="000000"/>
          <w:spacing w:val="-1"/>
          <w:kern w:val="0"/>
          <w:sz w:val="30"/>
          <w:szCs w:val="30"/>
          <w:lang w:eastAsia="zh-CN"/>
        </w:rPr>
        <w:fldChar w:fldCharType="end"/>
      </w:r>
    </w:p>
    <w:p>
      <w:pPr>
        <w:widowControl/>
        <w:autoSpaceDE w:val="0"/>
        <w:spacing w:line="580" w:lineRule="exact"/>
        <w:ind w:firstLine="600" w:firstLineChars="200"/>
        <w:jc w:val="left"/>
        <w:rPr>
          <w:rFonts w:hint="eastAsia" w:ascii="方正楷体_GBK" w:hAnsi="方正楷体_GBK" w:eastAsia="方正楷体_GBK" w:cs="方正楷体_GBK"/>
          <w:b w:val="0"/>
          <w:bCs/>
          <w:sz w:val="30"/>
          <w:szCs w:val="30"/>
        </w:rPr>
      </w:pPr>
      <w:r>
        <w:rPr>
          <w:rFonts w:hint="eastAsia" w:ascii="方正楷体_GBK" w:hAnsi="方正楷体_GBK" w:eastAsia="方正楷体_GBK" w:cs="方正楷体_GBK"/>
          <w:b w:val="0"/>
          <w:bCs/>
          <w:sz w:val="30"/>
          <w:szCs w:val="30"/>
        </w:rPr>
        <w:t>（二）资格审核</w:t>
      </w:r>
    </w:p>
    <w:p>
      <w:pPr>
        <w:spacing w:line="580" w:lineRule="exact"/>
        <w:ind w:firstLine="600" w:firstLineChars="200"/>
        <w:rPr>
          <w:rFonts w:hint="default" w:ascii="Times New Roman" w:hAnsi="Times New Roman" w:eastAsia="方正仿宋_GBK" w:cs="Times New Roman"/>
          <w:sz w:val="30"/>
          <w:szCs w:val="30"/>
          <w:highlight w:val="none"/>
        </w:rPr>
      </w:pPr>
      <w:r>
        <w:rPr>
          <w:rFonts w:hint="default" w:ascii="Times New Roman" w:hAnsi="Times New Roman" w:eastAsia="方正仿宋_GBK" w:cs="Times New Roman"/>
          <w:sz w:val="30"/>
          <w:szCs w:val="30"/>
          <w:highlight w:val="none"/>
        </w:rPr>
        <w:t>竞赛组委会</w:t>
      </w:r>
      <w:r>
        <w:rPr>
          <w:rFonts w:hint="default" w:ascii="Times New Roman" w:hAnsi="Times New Roman" w:eastAsia="方正仿宋_GBK" w:cs="Times New Roman"/>
          <w:sz w:val="30"/>
          <w:szCs w:val="30"/>
          <w:highlight w:val="none"/>
          <w:lang w:eastAsia="zh-CN"/>
        </w:rPr>
        <w:t>办公室</w:t>
      </w:r>
      <w:r>
        <w:rPr>
          <w:rFonts w:hint="default" w:ascii="Times New Roman" w:hAnsi="Times New Roman" w:eastAsia="方正仿宋_GBK" w:cs="Times New Roman"/>
          <w:sz w:val="30"/>
          <w:szCs w:val="30"/>
          <w:highlight w:val="none"/>
        </w:rPr>
        <w:t>依据有关规定，对各单位报送的参赛选手进行资格审核。</w:t>
      </w:r>
    </w:p>
    <w:p>
      <w:pPr>
        <w:autoSpaceDE w:val="0"/>
        <w:spacing w:line="580" w:lineRule="exact"/>
        <w:ind w:firstLine="600" w:firstLineChars="200"/>
        <w:rPr>
          <w:rFonts w:hint="eastAsia" w:ascii="方正楷体_GBK" w:hAnsi="方正楷体_GBK" w:eastAsia="方正楷体_GBK" w:cs="方正楷体_GBK"/>
          <w:b w:val="0"/>
          <w:bCs/>
          <w:sz w:val="30"/>
          <w:szCs w:val="30"/>
        </w:rPr>
      </w:pPr>
      <w:r>
        <w:rPr>
          <w:rFonts w:hint="eastAsia" w:ascii="方正楷体_GBK" w:hAnsi="方正楷体_GBK" w:eastAsia="方正楷体_GBK" w:cs="方正楷体_GBK"/>
          <w:b w:val="0"/>
          <w:bCs/>
          <w:sz w:val="30"/>
          <w:szCs w:val="30"/>
        </w:rPr>
        <w:t>（三）参赛证</w:t>
      </w:r>
    </w:p>
    <w:p>
      <w:pPr>
        <w:spacing w:line="580" w:lineRule="exact"/>
        <w:ind w:firstLine="600" w:firstLineChars="200"/>
        <w:rPr>
          <w:rFonts w:hint="default" w:ascii="Times New Roman" w:hAnsi="Times New Roman" w:eastAsia="方正仿宋_GBK" w:cs="Times New Roman"/>
          <w:sz w:val="30"/>
          <w:szCs w:val="30"/>
          <w:highlight w:val="none"/>
        </w:rPr>
      </w:pPr>
      <w:r>
        <w:rPr>
          <w:rFonts w:hint="default" w:ascii="Times New Roman" w:hAnsi="Times New Roman" w:eastAsia="方正仿宋_GBK" w:cs="Times New Roman"/>
          <w:sz w:val="30"/>
          <w:szCs w:val="30"/>
          <w:highlight w:val="none"/>
        </w:rPr>
        <w:t>经竞赛组委会</w:t>
      </w:r>
      <w:r>
        <w:rPr>
          <w:rFonts w:hint="default" w:ascii="Times New Roman" w:hAnsi="Times New Roman" w:eastAsia="方正仿宋_GBK" w:cs="Times New Roman"/>
          <w:sz w:val="30"/>
          <w:szCs w:val="30"/>
          <w:highlight w:val="none"/>
          <w:lang w:eastAsia="zh-CN"/>
        </w:rPr>
        <w:t>办公室</w:t>
      </w:r>
      <w:r>
        <w:rPr>
          <w:rFonts w:hint="default" w:ascii="Times New Roman" w:hAnsi="Times New Roman" w:eastAsia="方正仿宋_GBK" w:cs="Times New Roman"/>
          <w:sz w:val="30"/>
          <w:szCs w:val="30"/>
          <w:highlight w:val="none"/>
        </w:rPr>
        <w:t>审查符合参赛要求的，竞赛组委会</w:t>
      </w:r>
      <w:r>
        <w:rPr>
          <w:rFonts w:hint="default" w:ascii="Times New Roman" w:hAnsi="Times New Roman" w:eastAsia="方正仿宋_GBK" w:cs="Times New Roman"/>
          <w:sz w:val="30"/>
          <w:szCs w:val="30"/>
          <w:highlight w:val="none"/>
          <w:lang w:eastAsia="zh-CN"/>
        </w:rPr>
        <w:t>办公室</w:t>
      </w:r>
      <w:r>
        <w:rPr>
          <w:rFonts w:hint="default" w:ascii="Times New Roman" w:hAnsi="Times New Roman" w:eastAsia="方正仿宋_GBK" w:cs="Times New Roman"/>
          <w:sz w:val="30"/>
          <w:szCs w:val="30"/>
          <w:highlight w:val="none"/>
        </w:rPr>
        <w:t>将统一制发参赛证。参赛选手必须持本人身份证和</w:t>
      </w:r>
      <w:r>
        <w:rPr>
          <w:rFonts w:hint="eastAsia" w:eastAsia="方正仿宋_GBK" w:cs="Times New Roman"/>
          <w:sz w:val="30"/>
          <w:szCs w:val="30"/>
          <w:highlight w:val="none"/>
          <w:lang w:eastAsia="zh-CN"/>
        </w:rPr>
        <w:t>佩戴</w:t>
      </w:r>
      <w:r>
        <w:rPr>
          <w:rFonts w:hint="default" w:ascii="Times New Roman" w:hAnsi="Times New Roman" w:eastAsia="方正仿宋_GBK" w:cs="Times New Roman"/>
          <w:sz w:val="30"/>
          <w:szCs w:val="30"/>
          <w:highlight w:val="none"/>
        </w:rPr>
        <w:t>由竞赛组委会</w:t>
      </w:r>
      <w:r>
        <w:rPr>
          <w:rFonts w:hint="default" w:ascii="Times New Roman" w:hAnsi="Times New Roman" w:eastAsia="方正仿宋_GBK" w:cs="Times New Roman"/>
          <w:sz w:val="30"/>
          <w:szCs w:val="30"/>
          <w:highlight w:val="none"/>
          <w:lang w:eastAsia="zh-CN"/>
        </w:rPr>
        <w:t>办公室</w:t>
      </w:r>
      <w:r>
        <w:rPr>
          <w:rFonts w:hint="default" w:ascii="Times New Roman" w:hAnsi="Times New Roman" w:eastAsia="方正仿宋_GBK" w:cs="Times New Roman"/>
          <w:sz w:val="30"/>
          <w:szCs w:val="30"/>
          <w:highlight w:val="none"/>
        </w:rPr>
        <w:t>制发的参赛证方可进场参赛。</w:t>
      </w:r>
    </w:p>
    <w:p>
      <w:pPr>
        <w:autoSpaceDE w:val="0"/>
        <w:spacing w:line="580" w:lineRule="exact"/>
        <w:ind w:firstLine="600" w:firstLineChars="200"/>
        <w:rPr>
          <w:rFonts w:hint="eastAsia" w:ascii="方正楷体_GBK" w:hAnsi="方正楷体_GBK" w:eastAsia="方正楷体_GBK" w:cs="方正楷体_GBK"/>
          <w:b w:val="0"/>
          <w:bCs/>
          <w:sz w:val="30"/>
          <w:szCs w:val="30"/>
        </w:rPr>
      </w:pPr>
      <w:r>
        <w:rPr>
          <w:rFonts w:hint="eastAsia" w:ascii="方正楷体_GBK" w:hAnsi="方正楷体_GBK" w:eastAsia="方正楷体_GBK" w:cs="方正楷体_GBK"/>
          <w:b w:val="0"/>
          <w:bCs/>
          <w:sz w:val="30"/>
          <w:szCs w:val="30"/>
        </w:rPr>
        <w:t>（四）参赛费用</w:t>
      </w:r>
    </w:p>
    <w:p>
      <w:pPr>
        <w:keepNext w:val="0"/>
        <w:keepLines w:val="0"/>
        <w:pageBreakBefore w:val="0"/>
        <w:wordWrap/>
        <w:overflowPunct/>
        <w:topLinePunct w:val="0"/>
        <w:autoSpaceDE/>
        <w:autoSpaceDN/>
        <w:bidi w:val="0"/>
        <w:adjustRightInd/>
        <w:snapToGrid/>
        <w:spacing w:line="580" w:lineRule="exact"/>
        <w:ind w:firstLine="600" w:firstLineChars="200"/>
        <w:rPr>
          <w:rFonts w:hint="default" w:ascii="Times New Roman" w:hAnsi="Times New Roman" w:eastAsia="方正仿宋_GBK" w:cs="Times New Roman"/>
          <w:color w:val="000000"/>
          <w:sz w:val="30"/>
          <w:szCs w:val="30"/>
          <w:highlight w:val="none"/>
          <w:lang w:val="en-US" w:eastAsia="zh-CN"/>
        </w:rPr>
      </w:pPr>
      <w:r>
        <w:rPr>
          <w:rFonts w:hint="default" w:ascii="Times New Roman" w:hAnsi="Times New Roman" w:eastAsia="方正仿宋_GBK" w:cs="Times New Roman"/>
          <w:sz w:val="30"/>
          <w:szCs w:val="30"/>
          <w:highlight w:val="none"/>
        </w:rPr>
        <w:t>本次竞赛免报名费，各参赛人员的食宿、交通等费用自理。如参赛选手需同时申请技能等级认定的，按照相关规定执行，不设补考。</w:t>
      </w:r>
    </w:p>
    <w:p>
      <w:pPr>
        <w:keepNext w:val="0"/>
        <w:keepLines w:val="0"/>
        <w:pageBreakBefore w:val="0"/>
        <w:wordWrap/>
        <w:overflowPunct/>
        <w:topLinePunct w:val="0"/>
        <w:autoSpaceDE/>
        <w:autoSpaceDN/>
        <w:bidi w:val="0"/>
        <w:adjustRightInd/>
        <w:snapToGrid/>
        <w:spacing w:line="580" w:lineRule="exact"/>
        <w:ind w:firstLine="600" w:firstLineChars="200"/>
        <w:rPr>
          <w:rFonts w:hint="eastAsia" w:ascii="方正黑体_GBK" w:hAnsi="方正黑体_GBK" w:eastAsia="方正黑体_GBK" w:cs="方正黑体_GBK"/>
          <w:bCs/>
          <w:sz w:val="30"/>
          <w:szCs w:val="30"/>
          <w:lang w:eastAsia="zh-CN"/>
        </w:rPr>
      </w:pPr>
      <w:r>
        <w:rPr>
          <w:rFonts w:hint="eastAsia" w:ascii="方正黑体_GBK" w:hAnsi="方正黑体_GBK" w:eastAsia="方正黑体_GBK" w:cs="方正黑体_GBK"/>
          <w:bCs/>
          <w:sz w:val="30"/>
          <w:szCs w:val="30"/>
          <w:lang w:val="en-US" w:eastAsia="zh-CN"/>
        </w:rPr>
        <w:t>七</w:t>
      </w:r>
      <w:r>
        <w:rPr>
          <w:rFonts w:hint="eastAsia" w:ascii="方正黑体_GBK" w:hAnsi="方正黑体_GBK" w:eastAsia="方正黑体_GBK" w:cs="方正黑体_GBK"/>
          <w:bCs/>
          <w:sz w:val="30"/>
          <w:szCs w:val="30"/>
          <w:lang w:eastAsia="zh-CN"/>
        </w:rPr>
        <w:t>、激励措施</w:t>
      </w:r>
    </w:p>
    <w:p>
      <w:pPr>
        <w:keepNext w:val="0"/>
        <w:keepLines w:val="0"/>
        <w:pageBreakBefore w:val="0"/>
        <w:wordWrap/>
        <w:overflowPunct/>
        <w:topLinePunct w:val="0"/>
        <w:autoSpaceDE w:val="0"/>
        <w:autoSpaceDN/>
        <w:bidi w:val="0"/>
        <w:adjustRightInd/>
        <w:snapToGrid/>
        <w:spacing w:line="580" w:lineRule="exact"/>
        <w:ind w:firstLine="600" w:firstLineChars="200"/>
        <w:rPr>
          <w:rFonts w:hint="eastAsia" w:ascii="方正楷体_GBK" w:hAnsi="方正楷体_GBK" w:eastAsia="方正楷体_GBK" w:cs="方正楷体_GBK"/>
          <w:b w:val="0"/>
          <w:bCs/>
          <w:sz w:val="30"/>
          <w:szCs w:val="30"/>
          <w:lang w:eastAsia="zh-CN"/>
        </w:rPr>
      </w:pPr>
      <w:r>
        <w:rPr>
          <w:rFonts w:hint="eastAsia" w:ascii="方正楷体_GBK" w:hAnsi="方正楷体_GBK" w:eastAsia="方正楷体_GBK" w:cs="方正楷体_GBK"/>
          <w:b w:val="0"/>
          <w:bCs/>
          <w:kern w:val="2"/>
          <w:sz w:val="30"/>
          <w:szCs w:val="30"/>
          <w:lang w:eastAsia="zh-CN"/>
        </w:rPr>
        <w:t>（一）颁发职业技能等级证书</w:t>
      </w:r>
    </w:p>
    <w:p>
      <w:pPr>
        <w:pStyle w:val="22"/>
        <w:keepNext w:val="0"/>
        <w:keepLines w:val="0"/>
        <w:pageBreakBefore w:val="0"/>
        <w:widowControl w:val="0"/>
        <w:kinsoku/>
        <w:wordWrap/>
        <w:overflowPunct/>
        <w:topLinePunct w:val="0"/>
        <w:autoSpaceDE w:val="0"/>
        <w:autoSpaceDN w:val="0"/>
        <w:bidi w:val="0"/>
        <w:adjustRightInd w:val="0"/>
        <w:snapToGrid w:val="0"/>
        <w:spacing w:line="580" w:lineRule="exact"/>
        <w:ind w:firstLine="600" w:firstLineChars="200"/>
        <w:jc w:val="both"/>
        <w:textAlignment w:val="auto"/>
        <w:rPr>
          <w:rStyle w:val="24"/>
          <w:rFonts w:hint="default" w:ascii="Times New Roman" w:hAnsi="Times New Roman" w:eastAsia="方正仿宋_GBK" w:cs="Times New Roman"/>
          <w:color w:val="000000"/>
          <w:sz w:val="30"/>
          <w:szCs w:val="30"/>
          <w:highlight w:val="none"/>
        </w:rPr>
      </w:pPr>
      <w:r>
        <w:rPr>
          <w:rStyle w:val="24"/>
          <w:rFonts w:hint="default" w:ascii="Times New Roman" w:hAnsi="Times New Roman" w:eastAsia="方正仿宋_GBK" w:cs="Times New Roman"/>
          <w:color w:val="000000"/>
          <w:sz w:val="30"/>
          <w:szCs w:val="30"/>
          <w:highlight w:val="none"/>
        </w:rPr>
        <w:t>对获得竞赛</w:t>
      </w:r>
      <w:r>
        <w:rPr>
          <w:rStyle w:val="24"/>
          <w:rFonts w:hint="default" w:ascii="Times New Roman" w:hAnsi="Times New Roman" w:eastAsia="方正仿宋_GBK" w:cs="Times New Roman"/>
          <w:color w:val="000000"/>
          <w:sz w:val="30"/>
          <w:szCs w:val="30"/>
          <w:highlight w:val="none"/>
          <w:lang w:val="en-US" w:eastAsia="zh-CN"/>
        </w:rPr>
        <w:t>项目</w:t>
      </w:r>
      <w:r>
        <w:rPr>
          <w:rStyle w:val="24"/>
          <w:rFonts w:hint="default" w:ascii="Times New Roman" w:hAnsi="Times New Roman" w:eastAsia="方正仿宋_GBK" w:cs="Times New Roman"/>
          <w:color w:val="000000"/>
          <w:sz w:val="30"/>
          <w:szCs w:val="30"/>
          <w:highlight w:val="none"/>
        </w:rPr>
        <w:t>一等</w:t>
      </w:r>
      <w:r>
        <w:rPr>
          <w:rStyle w:val="24"/>
          <w:rFonts w:hint="default" w:ascii="Times New Roman" w:hAnsi="Times New Roman" w:eastAsia="方正仿宋_GBK" w:cs="Times New Roman"/>
          <w:color w:val="000000"/>
          <w:sz w:val="30"/>
          <w:szCs w:val="30"/>
          <w:highlight w:val="none"/>
          <w:lang w:val="en-US" w:eastAsia="zh-CN"/>
        </w:rPr>
        <w:t>奖</w:t>
      </w:r>
      <w:r>
        <w:rPr>
          <w:rStyle w:val="24"/>
          <w:rFonts w:hint="default" w:ascii="Times New Roman" w:hAnsi="Times New Roman" w:eastAsia="方正仿宋_GBK" w:cs="Times New Roman"/>
          <w:color w:val="000000"/>
          <w:sz w:val="30"/>
          <w:szCs w:val="30"/>
          <w:highlight w:val="none"/>
        </w:rPr>
        <w:t>、二等</w:t>
      </w:r>
      <w:r>
        <w:rPr>
          <w:rStyle w:val="24"/>
          <w:rFonts w:hint="default" w:ascii="Times New Roman" w:hAnsi="Times New Roman" w:eastAsia="方正仿宋_GBK" w:cs="Times New Roman"/>
          <w:color w:val="000000"/>
          <w:sz w:val="30"/>
          <w:szCs w:val="30"/>
          <w:highlight w:val="none"/>
          <w:lang w:val="en-US" w:eastAsia="zh-CN"/>
        </w:rPr>
        <w:t>奖</w:t>
      </w:r>
      <w:r>
        <w:rPr>
          <w:rStyle w:val="24"/>
          <w:rFonts w:hint="default" w:ascii="Times New Roman" w:hAnsi="Times New Roman" w:eastAsia="方正仿宋_GBK" w:cs="Times New Roman"/>
          <w:color w:val="000000"/>
          <w:sz w:val="30"/>
          <w:szCs w:val="30"/>
          <w:highlight w:val="none"/>
        </w:rPr>
        <w:t>、三等</w:t>
      </w:r>
      <w:r>
        <w:rPr>
          <w:rStyle w:val="24"/>
          <w:rFonts w:hint="default" w:ascii="Times New Roman" w:hAnsi="Times New Roman" w:eastAsia="方正仿宋_GBK" w:cs="Times New Roman"/>
          <w:color w:val="000000"/>
          <w:sz w:val="30"/>
          <w:szCs w:val="30"/>
          <w:highlight w:val="none"/>
          <w:lang w:val="en-US" w:eastAsia="zh-CN"/>
        </w:rPr>
        <w:t>奖和</w:t>
      </w:r>
      <w:r>
        <w:rPr>
          <w:rStyle w:val="24"/>
          <w:rFonts w:hint="default" w:ascii="Times New Roman" w:hAnsi="Times New Roman" w:eastAsia="方正仿宋_GBK" w:cs="Times New Roman"/>
          <w:color w:val="000000"/>
          <w:sz w:val="30"/>
          <w:szCs w:val="30"/>
          <w:highlight w:val="none"/>
        </w:rPr>
        <w:t>优胜奖</w:t>
      </w:r>
      <w:r>
        <w:rPr>
          <w:rStyle w:val="24"/>
          <w:rFonts w:hint="default" w:ascii="Times New Roman" w:hAnsi="Times New Roman" w:eastAsia="方正仿宋_GBK" w:cs="Times New Roman"/>
          <w:color w:val="000000"/>
          <w:sz w:val="30"/>
          <w:szCs w:val="30"/>
          <w:highlight w:val="none"/>
          <w:lang w:val="en-US" w:eastAsia="zh-CN"/>
        </w:rPr>
        <w:t>的选手</w:t>
      </w:r>
      <w:r>
        <w:rPr>
          <w:rStyle w:val="24"/>
          <w:rFonts w:hint="default" w:ascii="Times New Roman" w:hAnsi="Times New Roman" w:eastAsia="方正仿宋_GBK" w:cs="Times New Roman"/>
          <w:color w:val="000000"/>
          <w:sz w:val="30"/>
          <w:szCs w:val="30"/>
          <w:highlight w:val="none"/>
          <w:lang w:eastAsia="zh-CN"/>
        </w:rPr>
        <w:t>（原则上不超过实际参赛人数的</w:t>
      </w:r>
      <w:r>
        <w:rPr>
          <w:rStyle w:val="24"/>
          <w:rFonts w:hint="default" w:ascii="Times New Roman" w:hAnsi="Times New Roman" w:eastAsia="方正仿宋_GBK" w:cs="Times New Roman"/>
          <w:color w:val="000000"/>
          <w:sz w:val="30"/>
          <w:szCs w:val="30"/>
          <w:highlight w:val="none"/>
          <w:lang w:val="en-US" w:eastAsia="zh-CN"/>
        </w:rPr>
        <w:t>50%），</w:t>
      </w:r>
      <w:r>
        <w:rPr>
          <w:rStyle w:val="24"/>
          <w:rFonts w:hint="default" w:ascii="Times New Roman" w:hAnsi="Times New Roman" w:eastAsia="方正仿宋_GBK" w:cs="Times New Roman"/>
          <w:color w:val="000000"/>
          <w:sz w:val="30"/>
          <w:szCs w:val="30"/>
          <w:highlight w:val="none"/>
        </w:rPr>
        <w:t>按有关规定免费核发</w:t>
      </w:r>
      <w:r>
        <w:rPr>
          <w:rStyle w:val="24"/>
          <w:rFonts w:hint="default" w:ascii="Times New Roman" w:hAnsi="Times New Roman" w:eastAsia="方正仿宋_GBK" w:cs="Times New Roman"/>
          <w:color w:val="000000"/>
          <w:sz w:val="30"/>
          <w:szCs w:val="30"/>
          <w:highlight w:val="none"/>
          <w:lang w:val="en-US" w:eastAsia="zh-CN"/>
        </w:rPr>
        <w:t>咖啡师高级工（三级）职业</w:t>
      </w:r>
      <w:r>
        <w:rPr>
          <w:rStyle w:val="24"/>
          <w:rFonts w:hint="default" w:ascii="Times New Roman" w:hAnsi="Times New Roman" w:eastAsia="方正仿宋_GBK" w:cs="Times New Roman"/>
          <w:color w:val="000000"/>
          <w:sz w:val="30"/>
          <w:szCs w:val="30"/>
          <w:highlight w:val="none"/>
        </w:rPr>
        <w:t>技能</w:t>
      </w:r>
      <w:r>
        <w:rPr>
          <w:rStyle w:val="24"/>
          <w:rFonts w:hint="default" w:ascii="Times New Roman" w:hAnsi="Times New Roman" w:eastAsia="方正仿宋_GBK" w:cs="Times New Roman"/>
          <w:color w:val="000000"/>
          <w:sz w:val="30"/>
          <w:szCs w:val="30"/>
          <w:highlight w:val="none"/>
          <w:lang w:eastAsia="zh-CN"/>
        </w:rPr>
        <w:t>等级</w:t>
      </w:r>
      <w:r>
        <w:rPr>
          <w:rStyle w:val="24"/>
          <w:rFonts w:hint="default" w:ascii="Times New Roman" w:hAnsi="Times New Roman" w:eastAsia="方正仿宋_GBK" w:cs="Times New Roman"/>
          <w:color w:val="000000"/>
          <w:sz w:val="30"/>
          <w:szCs w:val="30"/>
          <w:highlight w:val="none"/>
        </w:rPr>
        <w:t>证书。</w:t>
      </w:r>
      <w:r>
        <w:rPr>
          <w:rStyle w:val="24"/>
          <w:rFonts w:hint="default" w:ascii="Times New Roman" w:hAnsi="Times New Roman" w:eastAsia="方正仿宋_GBK" w:cs="Times New Roman"/>
          <w:color w:val="000000"/>
          <w:sz w:val="30"/>
          <w:szCs w:val="30"/>
          <w:highlight w:val="none"/>
          <w:lang w:eastAsia="zh-CN"/>
        </w:rPr>
        <w:t>职业</w:t>
      </w:r>
      <w:r>
        <w:rPr>
          <w:rStyle w:val="24"/>
          <w:rFonts w:hint="default" w:ascii="Times New Roman" w:hAnsi="Times New Roman" w:eastAsia="方正仿宋_GBK" w:cs="Times New Roman"/>
          <w:color w:val="000000"/>
          <w:sz w:val="30"/>
          <w:szCs w:val="30"/>
          <w:highlight w:val="none"/>
        </w:rPr>
        <w:t>技能等级证书颁发办法参照《关于做好职业技能竞赛选手获取相应职业证书有关工作的通知》（人社司便函〔2022〕26号）和《关于做好职业技能竞赛选手获取相应职业证书有关工作的补充通知》（人社司便函〔2022〕59号）执行。已持有相关证书的，不重复核发。</w:t>
      </w:r>
    </w:p>
    <w:tbl>
      <w:tblPr>
        <w:tblStyle w:val="15"/>
        <w:tblW w:w="8484" w:type="dxa"/>
        <w:tblInd w:w="2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823"/>
        <w:gridCol w:w="1635"/>
        <w:gridCol w:w="3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771" w:type="dxa"/>
            <w:vAlign w:val="center"/>
          </w:tcPr>
          <w:p>
            <w:pPr>
              <w:pStyle w:val="23"/>
              <w:spacing w:line="580" w:lineRule="exact"/>
              <w:jc w:val="center"/>
              <w:rPr>
                <w:rStyle w:val="24"/>
                <w:rFonts w:hint="default" w:ascii="Times New Roman" w:hAnsi="Times New Roman" w:eastAsia="方正仿宋_GBK" w:cs="Times New Roman"/>
                <w:b/>
                <w:sz w:val="30"/>
                <w:szCs w:val="30"/>
                <w:highlight w:val="none"/>
              </w:rPr>
            </w:pPr>
            <w:r>
              <w:rPr>
                <w:rStyle w:val="24"/>
                <w:rFonts w:hint="default" w:ascii="Times New Roman" w:hAnsi="Times New Roman" w:eastAsia="方正仿宋_GBK" w:cs="Times New Roman"/>
                <w:b/>
                <w:sz w:val="30"/>
                <w:szCs w:val="30"/>
                <w:highlight w:val="none"/>
              </w:rPr>
              <w:t>序号</w:t>
            </w:r>
          </w:p>
        </w:tc>
        <w:tc>
          <w:tcPr>
            <w:tcW w:w="2823" w:type="dxa"/>
            <w:vAlign w:val="center"/>
          </w:tcPr>
          <w:p>
            <w:pPr>
              <w:pStyle w:val="23"/>
              <w:spacing w:line="580" w:lineRule="exact"/>
              <w:jc w:val="center"/>
              <w:rPr>
                <w:rStyle w:val="24"/>
                <w:rFonts w:hint="default" w:ascii="Times New Roman" w:hAnsi="Times New Roman" w:eastAsia="方正仿宋_GBK" w:cs="Times New Roman"/>
                <w:b/>
                <w:sz w:val="30"/>
                <w:szCs w:val="30"/>
                <w:highlight w:val="none"/>
              </w:rPr>
            </w:pPr>
            <w:r>
              <w:rPr>
                <w:rStyle w:val="24"/>
                <w:rFonts w:hint="default" w:ascii="Times New Roman" w:hAnsi="Times New Roman" w:eastAsia="方正仿宋_GBK" w:cs="Times New Roman"/>
                <w:b/>
                <w:sz w:val="30"/>
                <w:szCs w:val="30"/>
                <w:highlight w:val="none"/>
                <w:lang w:eastAsia="zh-CN"/>
              </w:rPr>
              <w:t>核发</w:t>
            </w:r>
            <w:r>
              <w:rPr>
                <w:rStyle w:val="24"/>
                <w:rFonts w:hint="default" w:ascii="Times New Roman" w:hAnsi="Times New Roman" w:eastAsia="方正仿宋_GBK" w:cs="Times New Roman"/>
                <w:b/>
                <w:sz w:val="30"/>
                <w:szCs w:val="30"/>
                <w:highlight w:val="none"/>
              </w:rPr>
              <w:t>职业（工种）</w:t>
            </w:r>
          </w:p>
        </w:tc>
        <w:tc>
          <w:tcPr>
            <w:tcW w:w="1635" w:type="dxa"/>
            <w:vAlign w:val="center"/>
          </w:tcPr>
          <w:p>
            <w:pPr>
              <w:pStyle w:val="23"/>
              <w:spacing w:line="580" w:lineRule="exact"/>
              <w:jc w:val="center"/>
              <w:rPr>
                <w:rStyle w:val="24"/>
                <w:rFonts w:hint="default" w:ascii="Times New Roman" w:hAnsi="Times New Roman" w:eastAsia="方正仿宋_GBK" w:cs="Times New Roman"/>
                <w:b/>
                <w:sz w:val="30"/>
                <w:szCs w:val="30"/>
                <w:highlight w:val="none"/>
              </w:rPr>
            </w:pPr>
            <w:r>
              <w:rPr>
                <w:rStyle w:val="24"/>
                <w:rFonts w:hint="default" w:ascii="Times New Roman" w:hAnsi="Times New Roman" w:eastAsia="方正仿宋_GBK" w:cs="Times New Roman"/>
                <w:b/>
                <w:sz w:val="30"/>
                <w:szCs w:val="30"/>
                <w:highlight w:val="none"/>
              </w:rPr>
              <w:t>级别</w:t>
            </w:r>
          </w:p>
        </w:tc>
        <w:tc>
          <w:tcPr>
            <w:tcW w:w="3255" w:type="dxa"/>
            <w:vAlign w:val="center"/>
          </w:tcPr>
          <w:p>
            <w:pPr>
              <w:pStyle w:val="23"/>
              <w:spacing w:line="580" w:lineRule="exact"/>
              <w:jc w:val="center"/>
              <w:rPr>
                <w:rStyle w:val="24"/>
                <w:rFonts w:hint="default" w:ascii="Times New Roman" w:hAnsi="Times New Roman" w:eastAsia="方正仿宋_GBK" w:cs="Times New Roman"/>
                <w:b/>
                <w:sz w:val="30"/>
                <w:szCs w:val="30"/>
                <w:highlight w:val="none"/>
              </w:rPr>
            </w:pPr>
            <w:r>
              <w:rPr>
                <w:rStyle w:val="24"/>
                <w:rFonts w:hint="default" w:ascii="Times New Roman" w:hAnsi="Times New Roman" w:eastAsia="方正仿宋_GBK" w:cs="Times New Roman"/>
                <w:b/>
                <w:sz w:val="30"/>
                <w:szCs w:val="30"/>
                <w:highlight w:val="none"/>
              </w:rPr>
              <w:t>证书类别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71" w:type="dxa"/>
            <w:vAlign w:val="center"/>
          </w:tcPr>
          <w:p>
            <w:pPr>
              <w:pStyle w:val="23"/>
              <w:spacing w:line="580" w:lineRule="exact"/>
              <w:jc w:val="center"/>
              <w:rPr>
                <w:rStyle w:val="24"/>
                <w:rFonts w:hint="default" w:ascii="Times New Roman" w:hAnsi="Times New Roman" w:eastAsia="方正仿宋_GBK" w:cs="Times New Roman"/>
                <w:sz w:val="30"/>
                <w:szCs w:val="30"/>
                <w:highlight w:val="none"/>
              </w:rPr>
            </w:pPr>
            <w:r>
              <w:rPr>
                <w:rStyle w:val="24"/>
                <w:rFonts w:hint="default" w:ascii="Times New Roman" w:hAnsi="Times New Roman" w:eastAsia="方正仿宋_GBK" w:cs="Times New Roman"/>
                <w:sz w:val="30"/>
                <w:szCs w:val="30"/>
                <w:highlight w:val="none"/>
              </w:rPr>
              <w:t>1</w:t>
            </w:r>
          </w:p>
        </w:tc>
        <w:tc>
          <w:tcPr>
            <w:tcW w:w="2823" w:type="dxa"/>
            <w:vAlign w:val="center"/>
          </w:tcPr>
          <w:p>
            <w:pPr>
              <w:pStyle w:val="23"/>
              <w:spacing w:line="580" w:lineRule="exact"/>
              <w:jc w:val="center"/>
              <w:rPr>
                <w:rStyle w:val="24"/>
                <w:rFonts w:hint="default" w:ascii="Times New Roman" w:hAnsi="Times New Roman" w:eastAsia="方正仿宋_GBK" w:cs="Times New Roman"/>
                <w:i w:val="0"/>
                <w:iCs w:val="0"/>
                <w:color w:val="000000"/>
                <w:kern w:val="0"/>
                <w:sz w:val="30"/>
                <w:szCs w:val="30"/>
                <w:highlight w:val="none"/>
                <w:u w:val="none"/>
                <w:lang w:val="en-US" w:eastAsia="zh-CN" w:bidi="ar-SA"/>
              </w:rPr>
            </w:pPr>
            <w:r>
              <w:rPr>
                <w:rStyle w:val="24"/>
                <w:rFonts w:hint="default" w:ascii="Times New Roman" w:hAnsi="Times New Roman" w:eastAsia="方正仿宋_GBK" w:cs="Times New Roman"/>
                <w:i w:val="0"/>
                <w:iCs w:val="0"/>
                <w:color w:val="000000"/>
                <w:kern w:val="0"/>
                <w:sz w:val="30"/>
                <w:szCs w:val="30"/>
                <w:highlight w:val="none"/>
                <w:u w:val="none"/>
                <w:lang w:val="en-US" w:eastAsia="zh-CN" w:bidi="ar-SA"/>
              </w:rPr>
              <w:t>咖啡师</w:t>
            </w:r>
          </w:p>
        </w:tc>
        <w:tc>
          <w:tcPr>
            <w:tcW w:w="1635" w:type="dxa"/>
            <w:vAlign w:val="center"/>
          </w:tcPr>
          <w:p>
            <w:pPr>
              <w:pStyle w:val="23"/>
              <w:spacing w:line="580" w:lineRule="exact"/>
              <w:jc w:val="center"/>
              <w:rPr>
                <w:rStyle w:val="24"/>
                <w:rFonts w:hint="default" w:ascii="Times New Roman" w:hAnsi="Times New Roman" w:eastAsia="方正仿宋_GBK" w:cs="Times New Roman"/>
                <w:color w:val="000000"/>
                <w:sz w:val="30"/>
                <w:szCs w:val="30"/>
                <w:highlight w:val="none"/>
                <w:lang w:val="en-US" w:eastAsia="zh-CN" w:bidi="ar-SA"/>
              </w:rPr>
            </w:pPr>
            <w:r>
              <w:rPr>
                <w:rStyle w:val="24"/>
                <w:rFonts w:hint="default" w:ascii="Times New Roman" w:hAnsi="Times New Roman" w:eastAsia="方正仿宋_GBK" w:cs="Times New Roman"/>
                <w:sz w:val="30"/>
                <w:szCs w:val="30"/>
                <w:highlight w:val="none"/>
                <w:lang w:eastAsia="zh-CN"/>
              </w:rPr>
              <w:t>三</w:t>
            </w:r>
            <w:r>
              <w:rPr>
                <w:rStyle w:val="24"/>
                <w:rFonts w:hint="default" w:ascii="Times New Roman" w:hAnsi="Times New Roman" w:eastAsia="方正仿宋_GBK" w:cs="Times New Roman"/>
                <w:sz w:val="30"/>
                <w:szCs w:val="30"/>
                <w:highlight w:val="none"/>
              </w:rPr>
              <w:t>级</w:t>
            </w:r>
          </w:p>
        </w:tc>
        <w:tc>
          <w:tcPr>
            <w:tcW w:w="3255" w:type="dxa"/>
            <w:vAlign w:val="center"/>
          </w:tcPr>
          <w:p>
            <w:pPr>
              <w:pStyle w:val="23"/>
              <w:spacing w:line="580" w:lineRule="exact"/>
              <w:jc w:val="center"/>
              <w:rPr>
                <w:rStyle w:val="24"/>
                <w:rFonts w:hint="default" w:ascii="Times New Roman" w:hAnsi="Times New Roman" w:eastAsia="方正仿宋_GBK" w:cs="Times New Roman"/>
                <w:color w:val="000000"/>
                <w:sz w:val="30"/>
                <w:szCs w:val="30"/>
                <w:highlight w:val="none"/>
                <w:lang w:val="en-US" w:eastAsia="zh-CN" w:bidi="ar-SA"/>
              </w:rPr>
            </w:pPr>
            <w:r>
              <w:rPr>
                <w:rStyle w:val="24"/>
                <w:rFonts w:hint="default" w:ascii="Times New Roman" w:hAnsi="Times New Roman" w:eastAsia="方正仿宋_GBK" w:cs="Times New Roman"/>
                <w:sz w:val="30"/>
                <w:szCs w:val="30"/>
                <w:highlight w:val="none"/>
              </w:rPr>
              <w:t>职业技能等级证书</w:t>
            </w:r>
          </w:p>
        </w:tc>
      </w:tr>
    </w:tbl>
    <w:p>
      <w:pPr>
        <w:pStyle w:val="10"/>
        <w:keepNext w:val="0"/>
        <w:keepLines w:val="0"/>
        <w:pageBreakBefore w:val="0"/>
        <w:wordWrap/>
        <w:overflowPunct/>
        <w:topLinePunct w:val="0"/>
        <w:bidi w:val="0"/>
        <w:spacing w:line="580" w:lineRule="exact"/>
        <w:ind w:right="0" w:rightChars="0" w:firstLine="646"/>
        <w:rPr>
          <w:rFonts w:hint="eastAsia" w:ascii="方正楷体_GBK" w:hAnsi="方正楷体_GBK" w:eastAsia="方正楷体_GBK" w:cs="方正楷体_GBK"/>
          <w:b w:val="0"/>
          <w:bCs/>
          <w:sz w:val="30"/>
          <w:szCs w:val="30"/>
          <w:lang w:eastAsia="zh-CN"/>
        </w:rPr>
      </w:pPr>
      <w:r>
        <w:rPr>
          <w:rFonts w:hint="eastAsia" w:ascii="方正楷体_GBK" w:hAnsi="方正楷体_GBK" w:eastAsia="方正楷体_GBK" w:cs="方正楷体_GBK"/>
          <w:b w:val="0"/>
          <w:bCs/>
          <w:sz w:val="30"/>
          <w:szCs w:val="30"/>
          <w:lang w:eastAsia="zh-CN"/>
        </w:rPr>
        <w:t>（二）</w:t>
      </w:r>
      <w:r>
        <w:rPr>
          <w:rFonts w:hint="eastAsia" w:ascii="方正楷体_GBK" w:hAnsi="方正楷体_GBK" w:eastAsia="方正楷体_GBK" w:cs="方正楷体_GBK"/>
          <w:b w:val="0"/>
          <w:bCs/>
          <w:kern w:val="2"/>
          <w:sz w:val="30"/>
          <w:szCs w:val="30"/>
          <w:lang w:eastAsia="zh-CN"/>
        </w:rPr>
        <w:t>颁发</w:t>
      </w:r>
      <w:r>
        <w:rPr>
          <w:rFonts w:hint="eastAsia" w:ascii="方正楷体_GBK" w:hAnsi="方正楷体_GBK" w:eastAsia="方正楷体_GBK" w:cs="方正楷体_GBK"/>
          <w:b w:val="0"/>
          <w:bCs/>
          <w:sz w:val="30"/>
          <w:szCs w:val="30"/>
          <w:lang w:eastAsia="zh-CN"/>
        </w:rPr>
        <w:t>荣誉证书</w:t>
      </w:r>
      <w:r>
        <w:rPr>
          <w:rFonts w:hint="eastAsia" w:ascii="方正楷体_GBK" w:hAnsi="方正楷体_GBK" w:eastAsia="方正楷体_GBK" w:cs="方正楷体_GBK"/>
          <w:b w:val="0"/>
          <w:bCs/>
          <w:kern w:val="2"/>
          <w:sz w:val="30"/>
          <w:szCs w:val="30"/>
          <w:lang w:eastAsia="zh-CN"/>
        </w:rPr>
        <w:t>和资金激励</w:t>
      </w:r>
    </w:p>
    <w:p>
      <w:pPr>
        <w:keepNext w:val="0"/>
        <w:keepLines w:val="0"/>
        <w:pageBreakBefore w:val="0"/>
        <w:wordWrap/>
        <w:overflowPunct/>
        <w:topLinePunct w:val="0"/>
        <w:autoSpaceDE w:val="0"/>
        <w:bidi w:val="0"/>
        <w:spacing w:line="580" w:lineRule="exact"/>
        <w:ind w:firstLine="600" w:firstLineChars="200"/>
        <w:rPr>
          <w:rFonts w:hint="default" w:ascii="Times New Roman" w:hAnsi="Times New Roman" w:eastAsia="方正仿宋_GBK" w:cs="Times New Roman"/>
          <w:color w:val="000000"/>
          <w:sz w:val="30"/>
          <w:szCs w:val="30"/>
          <w:highlight w:val="none"/>
          <w:lang w:eastAsia="zh-CN"/>
        </w:rPr>
      </w:pPr>
      <w:r>
        <w:rPr>
          <w:rFonts w:hint="default" w:ascii="Times New Roman" w:hAnsi="Times New Roman" w:eastAsia="方正仿宋_GBK" w:cs="Times New Roman"/>
          <w:sz w:val="30"/>
          <w:szCs w:val="30"/>
          <w:highlight w:val="none"/>
          <w:lang w:val="en-US" w:eastAsia="zh-CN"/>
        </w:rPr>
        <w:t>各组别</w:t>
      </w:r>
      <w:r>
        <w:rPr>
          <w:rFonts w:hint="default" w:ascii="Times New Roman" w:hAnsi="Times New Roman" w:eastAsia="方正仿宋_GBK" w:cs="Times New Roman"/>
          <w:sz w:val="30"/>
          <w:szCs w:val="30"/>
          <w:highlight w:val="none"/>
        </w:rPr>
        <w:t>分别设一等奖、二等奖、三等奖</w:t>
      </w:r>
      <w:r>
        <w:rPr>
          <w:rFonts w:hint="default" w:ascii="Times New Roman" w:hAnsi="Times New Roman" w:eastAsia="方正仿宋_GBK" w:cs="Times New Roman"/>
          <w:sz w:val="30"/>
          <w:szCs w:val="30"/>
          <w:highlight w:val="none"/>
          <w:lang w:eastAsia="zh-CN"/>
        </w:rPr>
        <w:t>，</w:t>
      </w:r>
      <w:r>
        <w:rPr>
          <w:rFonts w:hint="default" w:ascii="Times New Roman" w:hAnsi="Times New Roman" w:eastAsia="方正仿宋_GBK" w:cs="Times New Roman"/>
          <w:color w:val="000000"/>
          <w:sz w:val="30"/>
          <w:szCs w:val="30"/>
          <w:highlight w:val="none"/>
          <w:lang w:eastAsia="zh-CN"/>
        </w:rPr>
        <w:t>实际参赛人数不少于</w:t>
      </w:r>
      <w:r>
        <w:rPr>
          <w:rFonts w:hint="default" w:ascii="Times New Roman" w:hAnsi="Times New Roman" w:eastAsia="方正仿宋_GBK" w:cs="Times New Roman"/>
          <w:color w:val="000000"/>
          <w:sz w:val="30"/>
          <w:szCs w:val="30"/>
          <w:highlight w:val="none"/>
          <w:lang w:val="en-US" w:eastAsia="zh-CN"/>
        </w:rPr>
        <w:t>30</w:t>
      </w:r>
      <w:r>
        <w:rPr>
          <w:rFonts w:hint="eastAsia" w:eastAsia="方正仿宋_GBK" w:cs="Times New Roman"/>
          <w:color w:val="000000"/>
          <w:sz w:val="30"/>
          <w:szCs w:val="30"/>
          <w:highlight w:val="none"/>
          <w:lang w:val="en-US" w:eastAsia="zh-CN"/>
        </w:rPr>
        <w:t>人的</w:t>
      </w:r>
      <w:r>
        <w:rPr>
          <w:rFonts w:hint="default" w:ascii="Times New Roman" w:hAnsi="Times New Roman" w:eastAsia="方正仿宋_GBK" w:cs="Times New Roman"/>
          <w:color w:val="000000"/>
          <w:sz w:val="30"/>
          <w:szCs w:val="30"/>
          <w:highlight w:val="none"/>
          <w:lang w:eastAsia="zh-CN"/>
        </w:rPr>
        <w:t>，设立一等奖1名（第一名），二等奖2名（第二、三名），三等奖3名（第四、五、六名）；实际参赛人数少于</w:t>
      </w:r>
      <w:r>
        <w:rPr>
          <w:rFonts w:hint="default" w:ascii="Times New Roman" w:hAnsi="Times New Roman" w:eastAsia="方正仿宋_GBK" w:cs="Times New Roman"/>
          <w:color w:val="000000"/>
          <w:sz w:val="30"/>
          <w:szCs w:val="30"/>
          <w:highlight w:val="none"/>
          <w:lang w:val="en-US" w:eastAsia="zh-CN"/>
        </w:rPr>
        <w:t>30</w:t>
      </w:r>
      <w:r>
        <w:rPr>
          <w:rFonts w:hint="eastAsia" w:eastAsia="方正仿宋_GBK" w:cs="Times New Roman"/>
          <w:color w:val="000000"/>
          <w:sz w:val="30"/>
          <w:szCs w:val="30"/>
          <w:highlight w:val="none"/>
          <w:lang w:val="en-US" w:eastAsia="zh-CN"/>
        </w:rPr>
        <w:t>人的</w:t>
      </w:r>
      <w:r>
        <w:rPr>
          <w:rFonts w:hint="default" w:ascii="Times New Roman" w:hAnsi="Times New Roman" w:eastAsia="方正仿宋_GBK" w:cs="Times New Roman"/>
          <w:color w:val="000000"/>
          <w:sz w:val="30"/>
          <w:szCs w:val="30"/>
          <w:highlight w:val="none"/>
          <w:lang w:eastAsia="zh-CN"/>
        </w:rPr>
        <w:t>，设立一等奖1名（第一名），二等奖1名（第二名），三等奖1名（第三名）</w:t>
      </w:r>
      <w:r>
        <w:rPr>
          <w:rFonts w:hint="default" w:ascii="Times New Roman" w:hAnsi="Times New Roman" w:eastAsia="方正仿宋_GBK" w:cs="Times New Roman"/>
          <w:color w:val="000000"/>
          <w:sz w:val="30"/>
          <w:szCs w:val="30"/>
          <w:highlight w:val="none"/>
          <w:lang w:val="en-US" w:eastAsia="zh-CN"/>
        </w:rPr>
        <w:t>；</w:t>
      </w:r>
      <w:r>
        <w:rPr>
          <w:rFonts w:hint="default" w:ascii="Times New Roman" w:hAnsi="Times New Roman" w:eastAsia="方正仿宋_GBK" w:cs="Times New Roman"/>
          <w:color w:val="000000"/>
          <w:sz w:val="30"/>
          <w:szCs w:val="30"/>
          <w:highlight w:val="none"/>
        </w:rPr>
        <w:t>并向其他排名在参赛人数前50%</w:t>
      </w:r>
      <w:r>
        <w:rPr>
          <w:rFonts w:hint="eastAsia" w:eastAsia="方正仿宋_GBK" w:cs="Times New Roman"/>
          <w:color w:val="000000"/>
          <w:sz w:val="30"/>
          <w:szCs w:val="30"/>
          <w:highlight w:val="none"/>
          <w:lang w:eastAsia="zh-CN"/>
        </w:rPr>
        <w:t>的选手</w:t>
      </w:r>
      <w:r>
        <w:rPr>
          <w:rFonts w:hint="default" w:ascii="Times New Roman" w:hAnsi="Times New Roman" w:eastAsia="方正仿宋_GBK" w:cs="Times New Roman"/>
          <w:color w:val="000000"/>
          <w:sz w:val="30"/>
          <w:szCs w:val="30"/>
          <w:highlight w:val="none"/>
        </w:rPr>
        <w:t>颁发优胜奖（如设初赛、决赛的，按决赛规模核算）。</w:t>
      </w:r>
      <w:r>
        <w:rPr>
          <w:rFonts w:hint="default" w:ascii="Times New Roman" w:hAnsi="Times New Roman" w:eastAsia="方正仿宋_GBK" w:cs="Times New Roman"/>
          <w:color w:val="000000"/>
          <w:sz w:val="30"/>
          <w:szCs w:val="30"/>
          <w:highlight w:val="none"/>
          <w:lang w:eastAsia="zh-CN"/>
        </w:rPr>
        <w:t>相关荣誉证书按相关名次发放。市级一类竞赛项目获奖选手奖励标准按《关于印发</w:t>
      </w:r>
      <w:r>
        <w:rPr>
          <w:rFonts w:hint="eastAsia" w:eastAsia="方正仿宋_GBK" w:cs="Times New Roman"/>
          <w:color w:val="000000"/>
          <w:sz w:val="30"/>
          <w:szCs w:val="30"/>
          <w:highlight w:val="none"/>
          <w:lang w:eastAsia="zh-CN"/>
        </w:rPr>
        <w:t>〈</w:t>
      </w:r>
      <w:r>
        <w:rPr>
          <w:rFonts w:hint="default" w:ascii="Times New Roman" w:hAnsi="Times New Roman" w:eastAsia="方正仿宋_GBK" w:cs="Times New Roman"/>
          <w:color w:val="000000"/>
          <w:sz w:val="30"/>
          <w:szCs w:val="30"/>
          <w:highlight w:val="none"/>
          <w:lang w:eastAsia="zh-CN"/>
        </w:rPr>
        <w:t>关于支持创新和产业人才发展的实施细则</w:t>
      </w:r>
      <w:r>
        <w:rPr>
          <w:rFonts w:hint="eastAsia" w:eastAsia="方正仿宋_GBK" w:cs="Times New Roman"/>
          <w:color w:val="000000"/>
          <w:sz w:val="30"/>
          <w:szCs w:val="30"/>
          <w:highlight w:val="none"/>
          <w:lang w:eastAsia="zh-CN"/>
        </w:rPr>
        <w:t>〉的通知》</w:t>
      </w:r>
      <w:r>
        <w:rPr>
          <w:rFonts w:hint="default" w:ascii="Times New Roman" w:hAnsi="Times New Roman" w:eastAsia="方正仿宋_GBK" w:cs="Times New Roman"/>
          <w:color w:val="000000"/>
          <w:sz w:val="30"/>
          <w:szCs w:val="30"/>
          <w:highlight w:val="none"/>
          <w:lang w:eastAsia="zh-CN"/>
        </w:rPr>
        <w:t>相关标准实施。</w:t>
      </w:r>
    </w:p>
    <w:p>
      <w:pPr>
        <w:pStyle w:val="10"/>
        <w:spacing w:line="580" w:lineRule="exact"/>
        <w:ind w:right="320" w:rightChars="100" w:firstLine="645"/>
        <w:rPr>
          <w:rFonts w:hint="eastAsia" w:ascii="方正楷体_GBK" w:hAnsi="方正楷体_GBK" w:eastAsia="方正楷体_GBK" w:cs="方正楷体_GBK"/>
          <w:b w:val="0"/>
          <w:bCs/>
          <w:sz w:val="30"/>
          <w:szCs w:val="30"/>
          <w:lang w:eastAsia="zh-CN"/>
        </w:rPr>
      </w:pPr>
      <w:r>
        <w:rPr>
          <w:rFonts w:hint="eastAsia" w:ascii="方正楷体_GBK" w:hAnsi="方正楷体_GBK" w:eastAsia="方正楷体_GBK" w:cs="方正楷体_GBK"/>
          <w:b w:val="0"/>
          <w:bCs/>
          <w:sz w:val="30"/>
          <w:szCs w:val="30"/>
          <w:lang w:eastAsia="zh-CN"/>
        </w:rPr>
        <w:t>（三）代表江门市参加省级比赛</w:t>
      </w:r>
    </w:p>
    <w:p>
      <w:pPr>
        <w:keepNext w:val="0"/>
        <w:keepLines w:val="0"/>
        <w:pageBreakBefore w:val="0"/>
        <w:widowControl/>
        <w:numPr>
          <w:ilvl w:val="-1"/>
          <w:numId w:val="0"/>
        </w:numPr>
        <w:kinsoku/>
        <w:wordWrap/>
        <w:overflowPunct/>
        <w:topLinePunct w:val="0"/>
        <w:autoSpaceDE w:val="0"/>
        <w:autoSpaceDN/>
        <w:bidi w:val="0"/>
        <w:adjustRightInd/>
        <w:snapToGrid/>
        <w:spacing w:line="580" w:lineRule="exact"/>
        <w:ind w:firstLine="600" w:firstLineChars="200"/>
        <w:textAlignment w:val="auto"/>
        <w:rPr>
          <w:rFonts w:hint="default" w:ascii="Times New Roman" w:hAnsi="Times New Roman" w:eastAsia="方正仿宋_GBK" w:cs="Times New Roman"/>
          <w:color w:val="000000"/>
          <w:spacing w:val="0"/>
          <w:kern w:val="2"/>
          <w:sz w:val="30"/>
          <w:szCs w:val="30"/>
          <w:highlight w:val="none"/>
        </w:rPr>
      </w:pPr>
      <w:r>
        <w:rPr>
          <w:rFonts w:hint="default" w:ascii="Times New Roman" w:hAnsi="Times New Roman" w:eastAsia="方正仿宋_GBK" w:cs="Times New Roman"/>
          <w:color w:val="000000"/>
          <w:spacing w:val="0"/>
          <w:kern w:val="2"/>
          <w:sz w:val="30"/>
          <w:szCs w:val="30"/>
          <w:highlight w:val="none"/>
        </w:rPr>
        <w:t>根据</w:t>
      </w:r>
      <w:r>
        <w:rPr>
          <w:rFonts w:hint="default" w:ascii="Times New Roman" w:hAnsi="Times New Roman" w:eastAsia="方正仿宋_GBK" w:cs="Times New Roman"/>
          <w:color w:val="000000"/>
          <w:spacing w:val="0"/>
          <w:kern w:val="2"/>
          <w:sz w:val="30"/>
          <w:szCs w:val="30"/>
          <w:highlight w:val="none"/>
          <w:lang w:eastAsia="zh-CN"/>
        </w:rPr>
        <w:t>省</w:t>
      </w:r>
      <w:r>
        <w:rPr>
          <w:rFonts w:hint="default" w:ascii="Times New Roman" w:hAnsi="Times New Roman" w:eastAsia="方正仿宋_GBK" w:cs="Times New Roman"/>
          <w:color w:val="000000"/>
          <w:spacing w:val="0"/>
          <w:kern w:val="2"/>
          <w:sz w:val="30"/>
          <w:szCs w:val="30"/>
          <w:highlight w:val="none"/>
        </w:rPr>
        <w:t>赛相关要求，以地级市为单位组成代表队参加</w:t>
      </w:r>
      <w:r>
        <w:rPr>
          <w:rFonts w:hint="default" w:ascii="Times New Roman" w:hAnsi="Times New Roman" w:eastAsia="方正仿宋_GBK" w:cs="Times New Roman"/>
          <w:color w:val="000000"/>
          <w:spacing w:val="0"/>
          <w:kern w:val="2"/>
          <w:sz w:val="30"/>
          <w:szCs w:val="30"/>
          <w:highlight w:val="none"/>
          <w:lang w:val="en-US" w:eastAsia="zh-CN"/>
        </w:rPr>
        <w:t>2027年粤港澳大湾区咖啡师职业技能大赛</w:t>
      </w:r>
      <w:r>
        <w:rPr>
          <w:rFonts w:hint="default" w:ascii="Times New Roman" w:hAnsi="Times New Roman" w:eastAsia="方正仿宋_GBK" w:cs="Times New Roman"/>
          <w:color w:val="000000"/>
          <w:spacing w:val="0"/>
          <w:kern w:val="2"/>
          <w:sz w:val="30"/>
          <w:szCs w:val="30"/>
          <w:highlight w:val="none"/>
        </w:rPr>
        <w:t>。</w:t>
      </w:r>
      <w:r>
        <w:rPr>
          <w:rFonts w:hint="default" w:ascii="Times New Roman" w:hAnsi="Times New Roman" w:eastAsia="方正仿宋_GBK" w:cs="Times New Roman"/>
          <w:color w:val="000000"/>
          <w:spacing w:val="0"/>
          <w:kern w:val="2"/>
          <w:sz w:val="30"/>
          <w:szCs w:val="30"/>
          <w:highlight w:val="none"/>
          <w:lang w:eastAsia="zh-CN"/>
        </w:rPr>
        <w:t>计划</w:t>
      </w:r>
      <w:r>
        <w:rPr>
          <w:rFonts w:hint="default" w:ascii="Times New Roman" w:hAnsi="Times New Roman" w:eastAsia="方正仿宋_GBK" w:cs="Times New Roman"/>
          <w:snapToGrid/>
          <w:color w:val="000000"/>
          <w:sz w:val="30"/>
          <w:szCs w:val="30"/>
          <w:highlight w:val="none"/>
        </w:rPr>
        <w:t>通过竞赛选拔</w:t>
      </w:r>
      <w:r>
        <w:rPr>
          <w:rFonts w:hint="default" w:ascii="Times New Roman" w:hAnsi="Times New Roman" w:eastAsia="方正仿宋_GBK" w:cs="Times New Roman"/>
          <w:snapToGrid/>
          <w:color w:val="000000"/>
          <w:sz w:val="30"/>
          <w:szCs w:val="30"/>
          <w:highlight w:val="none"/>
          <w:lang w:eastAsia="zh-CN"/>
        </w:rPr>
        <w:t>、</w:t>
      </w:r>
      <w:r>
        <w:rPr>
          <w:rFonts w:hint="default" w:ascii="Times New Roman" w:hAnsi="Times New Roman" w:eastAsia="方正仿宋_GBK" w:cs="Times New Roman"/>
          <w:snapToGrid/>
          <w:color w:val="000000"/>
          <w:sz w:val="30"/>
          <w:szCs w:val="30"/>
          <w:highlight w:val="none"/>
        </w:rPr>
        <w:t>赛后裁判总结分析</w:t>
      </w:r>
      <w:r>
        <w:rPr>
          <w:rFonts w:hint="default" w:ascii="Times New Roman" w:hAnsi="Times New Roman" w:eastAsia="方正仿宋_GBK" w:cs="Times New Roman"/>
          <w:snapToGrid/>
          <w:color w:val="000000"/>
          <w:sz w:val="30"/>
          <w:szCs w:val="30"/>
          <w:highlight w:val="none"/>
          <w:lang w:eastAsia="zh-CN"/>
        </w:rPr>
        <w:t>以及定向推荐</w:t>
      </w:r>
      <w:r>
        <w:rPr>
          <w:rFonts w:hint="default" w:ascii="Times New Roman" w:hAnsi="Times New Roman" w:eastAsia="方正仿宋_GBK" w:cs="Times New Roman"/>
          <w:b w:val="0"/>
          <w:bCs w:val="0"/>
          <w:snapToGrid w:val="0"/>
          <w:color w:val="auto"/>
          <w:sz w:val="30"/>
          <w:szCs w:val="30"/>
          <w:highlight w:val="none"/>
          <w:lang w:val="en-US" w:eastAsia="zh-CN"/>
        </w:rPr>
        <w:t>人员</w:t>
      </w:r>
      <w:r>
        <w:rPr>
          <w:rFonts w:hint="default" w:ascii="Times New Roman" w:hAnsi="Times New Roman" w:eastAsia="方正仿宋_GBK" w:cs="Times New Roman"/>
          <w:snapToGrid/>
          <w:color w:val="000000"/>
          <w:sz w:val="30"/>
          <w:szCs w:val="30"/>
          <w:highlight w:val="none"/>
        </w:rPr>
        <w:t>进入江门</w:t>
      </w:r>
      <w:r>
        <w:rPr>
          <w:rFonts w:hint="default" w:ascii="Times New Roman" w:hAnsi="Times New Roman" w:eastAsia="方正仿宋_GBK" w:cs="Times New Roman"/>
          <w:snapToGrid/>
          <w:color w:val="000000"/>
          <w:sz w:val="30"/>
          <w:szCs w:val="30"/>
          <w:highlight w:val="none"/>
          <w:lang w:eastAsia="zh-CN"/>
        </w:rPr>
        <w:t>集训队。职业院校教师不参与推荐，最终以</w:t>
      </w:r>
      <w:r>
        <w:rPr>
          <w:rFonts w:hint="default" w:ascii="Times New Roman" w:hAnsi="Times New Roman" w:eastAsia="方正仿宋_GBK" w:cs="Times New Roman"/>
          <w:color w:val="000000"/>
          <w:spacing w:val="0"/>
          <w:kern w:val="2"/>
          <w:sz w:val="30"/>
          <w:szCs w:val="30"/>
          <w:highlight w:val="none"/>
          <w:lang w:eastAsia="zh-CN"/>
        </w:rPr>
        <w:t>省</w:t>
      </w:r>
      <w:r>
        <w:rPr>
          <w:rFonts w:hint="default" w:ascii="Times New Roman" w:hAnsi="Times New Roman" w:eastAsia="方正仿宋_GBK" w:cs="Times New Roman"/>
          <w:color w:val="000000"/>
          <w:spacing w:val="0"/>
          <w:kern w:val="2"/>
          <w:sz w:val="30"/>
          <w:szCs w:val="30"/>
          <w:highlight w:val="none"/>
        </w:rPr>
        <w:t>赛</w:t>
      </w:r>
      <w:r>
        <w:rPr>
          <w:rFonts w:hint="default" w:ascii="Times New Roman" w:hAnsi="Times New Roman" w:eastAsia="方正仿宋_GBK" w:cs="Times New Roman"/>
          <w:color w:val="000000"/>
          <w:spacing w:val="0"/>
          <w:kern w:val="2"/>
          <w:sz w:val="30"/>
          <w:szCs w:val="30"/>
          <w:highlight w:val="none"/>
          <w:lang w:eastAsia="zh-CN"/>
        </w:rPr>
        <w:t>通知为准。</w:t>
      </w:r>
    </w:p>
    <w:p>
      <w:pPr>
        <w:adjustRightInd/>
        <w:snapToGrid/>
        <w:spacing w:line="580" w:lineRule="exact"/>
        <w:ind w:firstLine="600" w:firstLineChars="200"/>
        <w:rPr>
          <w:rFonts w:hint="eastAsia" w:ascii="方正黑体_GBK" w:hAnsi="方正黑体_GBK" w:eastAsia="方正黑体_GBK" w:cs="方正黑体_GBK"/>
          <w:b w:val="0"/>
          <w:bCs/>
          <w:sz w:val="30"/>
          <w:szCs w:val="30"/>
          <w:lang w:eastAsia="zh-CN"/>
        </w:rPr>
      </w:pPr>
      <w:r>
        <w:rPr>
          <w:rFonts w:hint="eastAsia" w:ascii="方正黑体_GBK" w:hAnsi="方正黑体_GBK" w:eastAsia="方正黑体_GBK" w:cs="方正黑体_GBK"/>
          <w:b w:val="0"/>
          <w:bCs/>
          <w:sz w:val="30"/>
          <w:szCs w:val="30"/>
          <w:lang w:val="en-US" w:eastAsia="zh-CN"/>
        </w:rPr>
        <w:t>八</w:t>
      </w:r>
      <w:r>
        <w:rPr>
          <w:rFonts w:hint="eastAsia" w:ascii="方正黑体_GBK" w:hAnsi="方正黑体_GBK" w:eastAsia="方正黑体_GBK" w:cs="方正黑体_GBK"/>
          <w:b w:val="0"/>
          <w:bCs/>
          <w:sz w:val="30"/>
          <w:szCs w:val="30"/>
          <w:lang w:eastAsia="zh-CN"/>
        </w:rPr>
        <w:t>、竞赛规则</w:t>
      </w:r>
    </w:p>
    <w:p>
      <w:pPr>
        <w:pStyle w:val="10"/>
        <w:spacing w:line="580" w:lineRule="exact"/>
        <w:ind w:right="320" w:rightChars="100" w:firstLine="645"/>
        <w:rPr>
          <w:rFonts w:hint="eastAsia" w:ascii="方正楷体_GBK" w:hAnsi="方正楷体_GBK" w:eastAsia="方正楷体_GBK" w:cs="方正楷体_GBK"/>
          <w:b w:val="0"/>
          <w:bCs/>
          <w:kern w:val="2"/>
          <w:sz w:val="30"/>
          <w:szCs w:val="30"/>
          <w:lang w:eastAsia="zh-CN"/>
        </w:rPr>
      </w:pPr>
      <w:r>
        <w:rPr>
          <w:rFonts w:hint="eastAsia" w:ascii="方正楷体_GBK" w:hAnsi="方正楷体_GBK" w:eastAsia="方正楷体_GBK" w:cs="方正楷体_GBK"/>
          <w:b w:val="0"/>
          <w:bCs/>
          <w:kern w:val="2"/>
          <w:sz w:val="30"/>
          <w:szCs w:val="30"/>
          <w:lang w:eastAsia="zh-CN"/>
        </w:rPr>
        <w:t>（一）选手须知</w:t>
      </w:r>
    </w:p>
    <w:p>
      <w:pPr>
        <w:adjustRightInd w:val="0"/>
        <w:snapToGrid w:val="0"/>
        <w:spacing w:line="580" w:lineRule="exact"/>
        <w:ind w:firstLine="600" w:firstLineChars="200"/>
        <w:jc w:val="both"/>
        <w:rPr>
          <w:rFonts w:hint="default" w:ascii="Times New Roman" w:hAnsi="Times New Roman" w:eastAsia="方正仿宋_GBK" w:cs="Times New Roman"/>
          <w:color w:val="000000"/>
          <w:sz w:val="30"/>
          <w:szCs w:val="30"/>
          <w:highlight w:val="none"/>
          <w:lang w:eastAsia="zh-CN"/>
        </w:rPr>
      </w:pPr>
      <w:r>
        <w:rPr>
          <w:rFonts w:hint="default" w:ascii="Times New Roman" w:hAnsi="Times New Roman" w:eastAsia="方正仿宋_GBK" w:cs="Times New Roman"/>
          <w:color w:val="000000"/>
          <w:sz w:val="30"/>
          <w:szCs w:val="30"/>
          <w:highlight w:val="none"/>
          <w:lang w:eastAsia="zh-CN"/>
        </w:rPr>
        <w:t>1.参赛选手须持本人身份证并</w:t>
      </w:r>
      <w:r>
        <w:rPr>
          <w:rFonts w:hint="eastAsia" w:eastAsia="方正仿宋_GBK" w:cs="Times New Roman"/>
          <w:color w:val="000000"/>
          <w:sz w:val="30"/>
          <w:szCs w:val="30"/>
          <w:highlight w:val="none"/>
          <w:lang w:eastAsia="zh-CN"/>
        </w:rPr>
        <w:t>携带</w:t>
      </w:r>
      <w:r>
        <w:rPr>
          <w:rFonts w:hint="default" w:ascii="Times New Roman" w:hAnsi="Times New Roman" w:eastAsia="方正仿宋_GBK" w:cs="Times New Roman"/>
          <w:color w:val="000000"/>
          <w:sz w:val="30"/>
          <w:szCs w:val="30"/>
          <w:highlight w:val="none"/>
          <w:lang w:eastAsia="zh-CN"/>
        </w:rPr>
        <w:t>组织委员会办公室制发的参赛证参加比赛。</w:t>
      </w:r>
    </w:p>
    <w:p>
      <w:pPr>
        <w:adjustRightInd w:val="0"/>
        <w:snapToGrid w:val="0"/>
        <w:spacing w:line="580" w:lineRule="exact"/>
        <w:ind w:firstLine="600" w:firstLineChars="200"/>
        <w:jc w:val="both"/>
        <w:rPr>
          <w:rFonts w:hint="default" w:ascii="Times New Roman" w:hAnsi="Times New Roman" w:eastAsia="方正仿宋_GBK" w:cs="Times New Roman"/>
          <w:color w:val="000000"/>
          <w:sz w:val="30"/>
          <w:szCs w:val="30"/>
          <w:highlight w:val="none"/>
          <w:lang w:eastAsia="zh-CN"/>
        </w:rPr>
      </w:pPr>
      <w:r>
        <w:rPr>
          <w:rFonts w:hint="default" w:ascii="Times New Roman" w:hAnsi="Times New Roman" w:eastAsia="方正仿宋_GBK" w:cs="Times New Roman"/>
          <w:color w:val="000000"/>
          <w:sz w:val="30"/>
          <w:szCs w:val="30"/>
          <w:highlight w:val="none"/>
          <w:lang w:eastAsia="zh-CN"/>
        </w:rPr>
        <w:t>2.参赛选手必须按比赛时间，提前30分钟检录进入赛场，并按指定编号就位；迟到15分钟者不得参加竞赛；离开赛场后不得在赛场周围高声谈论、逗留。</w:t>
      </w:r>
    </w:p>
    <w:p>
      <w:pPr>
        <w:adjustRightInd w:val="0"/>
        <w:snapToGrid w:val="0"/>
        <w:spacing w:line="580" w:lineRule="exact"/>
        <w:ind w:firstLine="600" w:firstLineChars="200"/>
        <w:jc w:val="both"/>
        <w:rPr>
          <w:rFonts w:hint="default" w:ascii="Times New Roman" w:hAnsi="Times New Roman" w:eastAsia="方正仿宋_GBK" w:cs="Times New Roman"/>
          <w:color w:val="000000"/>
          <w:sz w:val="30"/>
          <w:szCs w:val="30"/>
          <w:highlight w:val="none"/>
          <w:lang w:eastAsia="zh-CN"/>
        </w:rPr>
      </w:pPr>
      <w:r>
        <w:rPr>
          <w:rFonts w:hint="default" w:ascii="Times New Roman" w:hAnsi="Times New Roman" w:eastAsia="方正仿宋_GBK" w:cs="Times New Roman"/>
          <w:color w:val="000000"/>
          <w:sz w:val="30"/>
          <w:szCs w:val="30"/>
          <w:highlight w:val="none"/>
          <w:lang w:eastAsia="zh-CN"/>
        </w:rPr>
        <w:t>3.参赛选手应严格遵守赛场纪律，服从指挥，仪表端正，文明竞赛。除自带答题钢笔、黑色签字笔外，不得将相关技术资料和工具书带入赛场。所有的通信工具和摄像工具不得带入比赛现场。</w:t>
      </w:r>
    </w:p>
    <w:p>
      <w:pPr>
        <w:adjustRightInd w:val="0"/>
        <w:snapToGrid w:val="0"/>
        <w:spacing w:line="580" w:lineRule="exact"/>
        <w:ind w:firstLine="600" w:firstLineChars="200"/>
        <w:jc w:val="both"/>
        <w:rPr>
          <w:rFonts w:hint="default" w:ascii="Times New Roman" w:hAnsi="Times New Roman" w:eastAsia="方正仿宋_GBK" w:cs="Times New Roman"/>
          <w:color w:val="000000"/>
          <w:sz w:val="30"/>
          <w:szCs w:val="30"/>
          <w:highlight w:val="none"/>
          <w:lang w:eastAsia="zh-CN"/>
        </w:rPr>
      </w:pPr>
      <w:r>
        <w:rPr>
          <w:rFonts w:hint="default" w:ascii="Times New Roman" w:hAnsi="Times New Roman" w:eastAsia="方正仿宋_GBK" w:cs="Times New Roman"/>
          <w:color w:val="000000"/>
          <w:sz w:val="30"/>
          <w:szCs w:val="30"/>
          <w:highlight w:val="none"/>
          <w:lang w:eastAsia="zh-CN"/>
        </w:rPr>
        <w:t>4.现场统一提供竞赛相关资料。</w:t>
      </w:r>
    </w:p>
    <w:p>
      <w:pPr>
        <w:adjustRightInd w:val="0"/>
        <w:snapToGrid w:val="0"/>
        <w:spacing w:line="580" w:lineRule="exact"/>
        <w:ind w:firstLine="600" w:firstLineChars="200"/>
        <w:jc w:val="both"/>
        <w:rPr>
          <w:rFonts w:hint="default" w:ascii="Times New Roman" w:hAnsi="Times New Roman" w:eastAsia="方正仿宋_GBK" w:cs="Times New Roman"/>
          <w:color w:val="000000"/>
          <w:sz w:val="30"/>
          <w:szCs w:val="30"/>
          <w:highlight w:val="none"/>
          <w:lang w:eastAsia="zh-CN"/>
        </w:rPr>
      </w:pPr>
      <w:r>
        <w:rPr>
          <w:rFonts w:hint="default" w:ascii="Times New Roman" w:hAnsi="Times New Roman" w:eastAsia="方正仿宋_GBK" w:cs="Times New Roman"/>
          <w:color w:val="000000"/>
          <w:sz w:val="30"/>
          <w:szCs w:val="30"/>
          <w:highlight w:val="none"/>
          <w:lang w:eastAsia="zh-CN"/>
        </w:rPr>
        <w:t>5.参赛选手在竞赛前进行抽签来决定竞赛次序和工位。</w:t>
      </w:r>
    </w:p>
    <w:p>
      <w:pPr>
        <w:pStyle w:val="14"/>
        <w:spacing w:line="580" w:lineRule="exact"/>
        <w:ind w:right="320" w:rightChars="100" w:firstLine="645"/>
        <w:jc w:val="both"/>
        <w:rPr>
          <w:rFonts w:hint="default" w:ascii="Times New Roman" w:hAnsi="Times New Roman" w:eastAsia="方正仿宋_GBK" w:cs="Times New Roman"/>
          <w:color w:val="000000"/>
          <w:sz w:val="30"/>
          <w:szCs w:val="30"/>
          <w:highlight w:val="none"/>
          <w:lang w:eastAsia="zh-CN"/>
        </w:rPr>
      </w:pPr>
      <w:r>
        <w:rPr>
          <w:rFonts w:hint="default" w:ascii="Times New Roman" w:hAnsi="Times New Roman" w:eastAsia="方正仿宋_GBK" w:cs="Times New Roman"/>
          <w:color w:val="000000"/>
          <w:sz w:val="30"/>
          <w:szCs w:val="30"/>
          <w:highlight w:val="none"/>
          <w:lang w:eastAsia="zh-CN"/>
        </w:rPr>
        <w:t>6.实操竞赛期间，对全部选手实行全封闭管理。封闭休息室统一提供食品和饮水。不得携带手机等移动通信或上网设备、复习资料等。</w:t>
      </w:r>
    </w:p>
    <w:p>
      <w:pPr>
        <w:adjustRightInd w:val="0"/>
        <w:snapToGrid w:val="0"/>
        <w:spacing w:line="580" w:lineRule="exact"/>
        <w:ind w:firstLine="600" w:firstLineChars="200"/>
        <w:jc w:val="both"/>
        <w:rPr>
          <w:rFonts w:hint="default" w:ascii="Times New Roman" w:hAnsi="Times New Roman" w:eastAsia="方正仿宋_GBK" w:cs="Times New Roman"/>
          <w:color w:val="000000"/>
          <w:sz w:val="30"/>
          <w:szCs w:val="30"/>
          <w:highlight w:val="none"/>
          <w:lang w:eastAsia="zh-CN"/>
        </w:rPr>
      </w:pPr>
      <w:r>
        <w:rPr>
          <w:rFonts w:hint="default" w:ascii="Times New Roman" w:hAnsi="Times New Roman" w:eastAsia="方正仿宋_GBK" w:cs="Times New Roman"/>
          <w:color w:val="000000"/>
          <w:sz w:val="30"/>
          <w:szCs w:val="30"/>
          <w:highlight w:val="none"/>
          <w:lang w:eastAsia="zh-CN"/>
        </w:rPr>
        <w:t>7.竞赛项目操作时间根据竞赛技术文件要求执行；竞赛过程中选手休息或如厕时间均计算在竞赛时间内，竞赛过程中严禁接受任何形式的场外指导。</w:t>
      </w:r>
    </w:p>
    <w:p>
      <w:pPr>
        <w:adjustRightInd w:val="0"/>
        <w:snapToGrid w:val="0"/>
        <w:spacing w:line="580" w:lineRule="exact"/>
        <w:ind w:firstLine="600" w:firstLineChars="200"/>
        <w:jc w:val="both"/>
        <w:rPr>
          <w:rFonts w:hint="default" w:ascii="Times New Roman" w:hAnsi="Times New Roman" w:eastAsia="方正仿宋_GBK" w:cs="Times New Roman"/>
          <w:color w:val="000000"/>
          <w:sz w:val="30"/>
          <w:szCs w:val="30"/>
          <w:highlight w:val="none"/>
          <w:lang w:eastAsia="zh-CN"/>
        </w:rPr>
      </w:pPr>
      <w:r>
        <w:rPr>
          <w:rFonts w:hint="default" w:ascii="Times New Roman" w:hAnsi="Times New Roman" w:eastAsia="方正仿宋_GBK" w:cs="Times New Roman"/>
          <w:color w:val="000000"/>
          <w:sz w:val="30"/>
          <w:szCs w:val="30"/>
          <w:highlight w:val="none"/>
          <w:lang w:eastAsia="zh-CN"/>
        </w:rPr>
        <w:t>8.竞赛过程中，参赛选手必须严格遵守安全操作规程及劳动保护要求，接受裁判员、现场技术服务人员的监督和警示，确保设备及人身安全。</w:t>
      </w:r>
    </w:p>
    <w:p>
      <w:pPr>
        <w:adjustRightInd w:val="0"/>
        <w:snapToGrid w:val="0"/>
        <w:spacing w:line="580" w:lineRule="exact"/>
        <w:ind w:firstLine="600" w:firstLineChars="200"/>
        <w:jc w:val="both"/>
        <w:rPr>
          <w:rFonts w:hint="default" w:ascii="Times New Roman" w:hAnsi="Times New Roman" w:eastAsia="方正仿宋_GBK" w:cs="Times New Roman"/>
          <w:color w:val="000000"/>
          <w:sz w:val="30"/>
          <w:szCs w:val="30"/>
          <w:highlight w:val="none"/>
          <w:lang w:eastAsia="zh-CN"/>
        </w:rPr>
      </w:pPr>
      <w:r>
        <w:rPr>
          <w:rFonts w:hint="default" w:ascii="Times New Roman" w:hAnsi="Times New Roman" w:eastAsia="方正仿宋_GBK" w:cs="Times New Roman"/>
          <w:color w:val="000000"/>
          <w:sz w:val="30"/>
          <w:szCs w:val="30"/>
          <w:highlight w:val="none"/>
          <w:lang w:eastAsia="zh-CN"/>
        </w:rPr>
        <w:t>9.参赛选手若提前结束竞赛，应向裁判员举手示意，竞赛终止时间由裁判员记录，结束竞赛后不得再进行任何操作。</w:t>
      </w:r>
    </w:p>
    <w:p>
      <w:pPr>
        <w:adjustRightInd w:val="0"/>
        <w:snapToGrid w:val="0"/>
        <w:spacing w:line="580" w:lineRule="exact"/>
        <w:ind w:firstLine="600" w:firstLineChars="200"/>
        <w:jc w:val="both"/>
        <w:rPr>
          <w:rFonts w:hint="default" w:ascii="Times New Roman" w:hAnsi="Times New Roman" w:eastAsia="方正仿宋_GBK" w:cs="Times New Roman"/>
          <w:color w:val="000000"/>
          <w:sz w:val="30"/>
          <w:szCs w:val="30"/>
          <w:highlight w:val="none"/>
          <w:lang w:eastAsia="zh-CN"/>
        </w:rPr>
      </w:pPr>
      <w:r>
        <w:rPr>
          <w:rFonts w:hint="default" w:ascii="Times New Roman" w:hAnsi="Times New Roman" w:eastAsia="方正仿宋_GBK" w:cs="Times New Roman"/>
          <w:color w:val="000000"/>
          <w:sz w:val="30"/>
          <w:szCs w:val="30"/>
          <w:highlight w:val="none"/>
          <w:lang w:eastAsia="zh-CN"/>
        </w:rPr>
        <w:t>10.竞赛过程中由于选手个人因素（如身体条件）引起的竞赛无法正常进行，组织委员会将不对此负责，选手将以弃权处理。</w:t>
      </w:r>
    </w:p>
    <w:p>
      <w:pPr>
        <w:adjustRightInd w:val="0"/>
        <w:snapToGrid w:val="0"/>
        <w:spacing w:line="580" w:lineRule="exact"/>
        <w:ind w:firstLine="600" w:firstLineChars="200"/>
        <w:jc w:val="both"/>
        <w:rPr>
          <w:rFonts w:hint="default" w:ascii="Times New Roman" w:hAnsi="Times New Roman" w:eastAsia="方正仿宋_GBK" w:cs="Times New Roman"/>
          <w:color w:val="000000"/>
          <w:sz w:val="30"/>
          <w:szCs w:val="30"/>
          <w:highlight w:val="none"/>
          <w:lang w:eastAsia="zh-CN"/>
        </w:rPr>
      </w:pPr>
      <w:r>
        <w:rPr>
          <w:rFonts w:hint="default" w:ascii="Times New Roman" w:hAnsi="Times New Roman" w:eastAsia="方正仿宋_GBK" w:cs="Times New Roman"/>
          <w:color w:val="000000"/>
          <w:sz w:val="30"/>
          <w:szCs w:val="30"/>
          <w:highlight w:val="none"/>
          <w:lang w:eastAsia="zh-CN"/>
        </w:rPr>
        <w:t>11.因设备自身故障导致选手中断竞赛，经确认后由大赛裁判长视情况做出裁决。</w:t>
      </w:r>
    </w:p>
    <w:p>
      <w:pPr>
        <w:adjustRightInd w:val="0"/>
        <w:snapToGrid w:val="0"/>
        <w:spacing w:line="580" w:lineRule="exact"/>
        <w:ind w:firstLine="600" w:firstLineChars="200"/>
        <w:jc w:val="both"/>
        <w:rPr>
          <w:rFonts w:hint="default" w:ascii="Times New Roman" w:hAnsi="Times New Roman" w:eastAsia="方正仿宋_GBK" w:cs="Times New Roman"/>
          <w:color w:val="000000"/>
          <w:sz w:val="30"/>
          <w:szCs w:val="30"/>
          <w:highlight w:val="none"/>
          <w:lang w:eastAsia="zh-CN"/>
        </w:rPr>
      </w:pPr>
      <w:r>
        <w:rPr>
          <w:rFonts w:hint="default" w:ascii="Times New Roman" w:hAnsi="Times New Roman" w:eastAsia="方正仿宋_GBK" w:cs="Times New Roman"/>
          <w:color w:val="000000"/>
          <w:sz w:val="30"/>
          <w:szCs w:val="30"/>
          <w:highlight w:val="none"/>
          <w:lang w:eastAsia="zh-CN"/>
        </w:rPr>
        <w:t>12.参赛选手在比赛过程中，如遇问题需举手向裁判人员提问，选手之间互相询问按作弊处理。</w:t>
      </w:r>
    </w:p>
    <w:p>
      <w:pPr>
        <w:adjustRightInd w:val="0"/>
        <w:snapToGrid w:val="0"/>
        <w:spacing w:line="580" w:lineRule="exact"/>
        <w:ind w:firstLine="600" w:firstLineChars="200"/>
        <w:jc w:val="both"/>
        <w:rPr>
          <w:rFonts w:hint="default" w:ascii="Times New Roman" w:hAnsi="Times New Roman" w:eastAsia="方正仿宋_GBK" w:cs="Times New Roman"/>
          <w:color w:val="000000"/>
          <w:sz w:val="30"/>
          <w:szCs w:val="30"/>
          <w:highlight w:val="none"/>
          <w:lang w:eastAsia="zh-CN"/>
        </w:rPr>
      </w:pPr>
      <w:r>
        <w:rPr>
          <w:rFonts w:hint="default" w:ascii="Times New Roman" w:hAnsi="Times New Roman" w:eastAsia="方正仿宋_GBK" w:cs="Times New Roman"/>
          <w:color w:val="000000"/>
          <w:sz w:val="30"/>
          <w:szCs w:val="30"/>
          <w:highlight w:val="none"/>
          <w:lang w:eastAsia="zh-CN"/>
        </w:rPr>
        <w:t>13.当听到竞赛结束命令时，参赛选手应立即停止操作或答题，不得以任何理由拖延比赛时间。离开比赛场地时，不得将草稿纸等与比赛有关的物品带离赛场。</w:t>
      </w:r>
    </w:p>
    <w:p>
      <w:pPr>
        <w:adjustRightInd w:val="0"/>
        <w:snapToGrid w:val="0"/>
        <w:spacing w:line="580" w:lineRule="exact"/>
        <w:ind w:firstLine="600" w:firstLineChars="200"/>
        <w:jc w:val="both"/>
        <w:rPr>
          <w:rFonts w:hint="default" w:ascii="Times New Roman" w:hAnsi="Times New Roman" w:eastAsia="方正仿宋_GBK" w:cs="Times New Roman"/>
          <w:color w:val="000000"/>
          <w:sz w:val="30"/>
          <w:szCs w:val="30"/>
          <w:highlight w:val="none"/>
          <w:lang w:eastAsia="zh-CN"/>
        </w:rPr>
      </w:pPr>
      <w:r>
        <w:rPr>
          <w:rFonts w:hint="default" w:ascii="Times New Roman" w:hAnsi="Times New Roman" w:eastAsia="方正仿宋_GBK" w:cs="Times New Roman"/>
          <w:color w:val="000000"/>
          <w:sz w:val="30"/>
          <w:szCs w:val="30"/>
          <w:highlight w:val="none"/>
          <w:lang w:eastAsia="zh-CN"/>
        </w:rPr>
        <w:t>14.参赛选手在竞赛过程中必须主动配合裁判的工作，完全服从裁判安排，如果对竞赛的裁决有异议，选手须在竞赛后</w:t>
      </w:r>
      <w:r>
        <w:rPr>
          <w:rFonts w:hint="default" w:ascii="Times New Roman" w:hAnsi="Times New Roman" w:eastAsia="方正仿宋_GBK" w:cs="Times New Roman"/>
          <w:color w:val="000000"/>
          <w:sz w:val="30"/>
          <w:szCs w:val="30"/>
          <w:highlight w:val="none"/>
          <w:lang w:val="en-US" w:eastAsia="zh-CN"/>
        </w:rPr>
        <w:t>1</w:t>
      </w:r>
      <w:r>
        <w:rPr>
          <w:rFonts w:hint="default" w:ascii="Times New Roman" w:hAnsi="Times New Roman" w:eastAsia="方正仿宋_GBK" w:cs="Times New Roman"/>
          <w:color w:val="000000"/>
          <w:sz w:val="30"/>
          <w:szCs w:val="30"/>
          <w:highlight w:val="none"/>
          <w:lang w:eastAsia="zh-CN"/>
        </w:rPr>
        <w:t xml:space="preserve">小时内以书面形式向仲裁组提出申诉。 </w:t>
      </w:r>
    </w:p>
    <w:p>
      <w:pPr>
        <w:pStyle w:val="10"/>
        <w:spacing w:line="580" w:lineRule="exact"/>
        <w:ind w:right="320" w:rightChars="100" w:firstLine="645"/>
        <w:rPr>
          <w:rFonts w:hint="eastAsia" w:ascii="方正楷体_GBK" w:hAnsi="方正楷体_GBK" w:eastAsia="方正楷体_GBK" w:cs="方正楷体_GBK"/>
          <w:b w:val="0"/>
          <w:bCs/>
          <w:sz w:val="30"/>
          <w:szCs w:val="30"/>
          <w:lang w:eastAsia="zh-CN"/>
        </w:rPr>
      </w:pPr>
      <w:r>
        <w:rPr>
          <w:rFonts w:hint="eastAsia" w:ascii="方正楷体_GBK" w:hAnsi="方正楷体_GBK" w:eastAsia="方正楷体_GBK" w:cs="方正楷体_GBK"/>
          <w:b w:val="0"/>
          <w:bCs/>
          <w:sz w:val="30"/>
          <w:szCs w:val="30"/>
          <w:lang w:eastAsia="zh-CN"/>
        </w:rPr>
        <w:t>（二）赛场规则</w:t>
      </w:r>
    </w:p>
    <w:p>
      <w:pPr>
        <w:adjustRightInd w:val="0"/>
        <w:snapToGrid w:val="0"/>
        <w:spacing w:line="580" w:lineRule="exact"/>
        <w:ind w:firstLine="600" w:firstLineChars="200"/>
        <w:jc w:val="both"/>
        <w:rPr>
          <w:rFonts w:hint="default" w:ascii="Times New Roman" w:hAnsi="Times New Roman" w:eastAsia="方正仿宋_GBK" w:cs="Times New Roman"/>
          <w:color w:val="000000"/>
          <w:sz w:val="30"/>
          <w:szCs w:val="30"/>
          <w:highlight w:val="none"/>
          <w:lang w:eastAsia="zh-CN"/>
        </w:rPr>
      </w:pPr>
      <w:r>
        <w:rPr>
          <w:rFonts w:hint="default" w:ascii="Times New Roman" w:hAnsi="Times New Roman" w:eastAsia="方正仿宋_GBK" w:cs="Times New Roman"/>
          <w:color w:val="000000"/>
          <w:sz w:val="30"/>
          <w:szCs w:val="30"/>
          <w:highlight w:val="none"/>
          <w:lang w:eastAsia="zh-CN"/>
        </w:rPr>
        <w:t>1.赛务人员必须统一佩戴由组织委员会办公室制发的相关证件，着装整齐。</w:t>
      </w:r>
    </w:p>
    <w:p>
      <w:pPr>
        <w:adjustRightInd w:val="0"/>
        <w:snapToGrid w:val="0"/>
        <w:spacing w:line="580" w:lineRule="exact"/>
        <w:ind w:firstLine="600" w:firstLineChars="200"/>
        <w:jc w:val="both"/>
        <w:rPr>
          <w:rFonts w:hint="default" w:ascii="Times New Roman" w:hAnsi="Times New Roman" w:eastAsia="方正仿宋_GBK" w:cs="Times New Roman"/>
          <w:color w:val="000000"/>
          <w:sz w:val="30"/>
          <w:szCs w:val="30"/>
          <w:highlight w:val="none"/>
          <w:lang w:eastAsia="zh-CN"/>
        </w:rPr>
      </w:pPr>
      <w:r>
        <w:rPr>
          <w:rFonts w:hint="default" w:ascii="Times New Roman" w:hAnsi="Times New Roman" w:eastAsia="方正仿宋_GBK" w:cs="Times New Roman"/>
          <w:color w:val="000000"/>
          <w:sz w:val="30"/>
          <w:szCs w:val="30"/>
          <w:highlight w:val="none"/>
          <w:lang w:eastAsia="zh-CN"/>
        </w:rPr>
        <w:t>2.各赛场除现场评委、安全巡视和赛场配备的工作人员以外，其他人员未经允许不得进入赛场。</w:t>
      </w:r>
    </w:p>
    <w:p>
      <w:pPr>
        <w:adjustRightInd w:val="0"/>
        <w:snapToGrid w:val="0"/>
        <w:spacing w:line="580" w:lineRule="exact"/>
        <w:ind w:firstLine="600" w:firstLineChars="200"/>
        <w:jc w:val="both"/>
        <w:rPr>
          <w:rFonts w:hint="default" w:ascii="Times New Roman" w:hAnsi="Times New Roman" w:eastAsia="方正仿宋_GBK" w:cs="Times New Roman"/>
          <w:color w:val="000000"/>
          <w:sz w:val="30"/>
          <w:szCs w:val="30"/>
          <w:highlight w:val="none"/>
          <w:lang w:eastAsia="zh-CN"/>
        </w:rPr>
      </w:pPr>
      <w:r>
        <w:rPr>
          <w:rFonts w:hint="default" w:ascii="Times New Roman" w:hAnsi="Times New Roman" w:eastAsia="方正仿宋_GBK" w:cs="Times New Roman"/>
          <w:color w:val="000000"/>
          <w:sz w:val="30"/>
          <w:szCs w:val="30"/>
          <w:highlight w:val="none"/>
          <w:lang w:eastAsia="zh-CN"/>
        </w:rPr>
        <w:t>3.新闻媒体等进入赛场必须经过组织委员会允许，并且听从现场工作人员的安排和管理，不得影响比赛进行。</w:t>
      </w:r>
    </w:p>
    <w:p>
      <w:pPr>
        <w:adjustRightInd/>
        <w:snapToGrid/>
        <w:spacing w:line="580" w:lineRule="exact"/>
        <w:ind w:firstLine="600" w:firstLineChars="200"/>
        <w:rPr>
          <w:rFonts w:hint="eastAsia" w:ascii="方正黑体_GBK" w:hAnsi="方正黑体_GBK" w:eastAsia="方正黑体_GBK" w:cs="方正黑体_GBK"/>
          <w:b w:val="0"/>
          <w:bCs/>
          <w:sz w:val="30"/>
          <w:szCs w:val="30"/>
          <w:lang w:eastAsia="zh-CN"/>
        </w:rPr>
      </w:pPr>
      <w:r>
        <w:rPr>
          <w:rFonts w:hint="eastAsia" w:ascii="方正黑体_GBK" w:hAnsi="方正黑体_GBK" w:eastAsia="方正黑体_GBK" w:cs="方正黑体_GBK"/>
          <w:b w:val="0"/>
          <w:bCs/>
          <w:sz w:val="30"/>
          <w:szCs w:val="30"/>
          <w:lang w:val="en-US" w:eastAsia="zh-CN"/>
        </w:rPr>
        <w:t>九</w:t>
      </w:r>
      <w:r>
        <w:rPr>
          <w:rFonts w:hint="eastAsia" w:ascii="方正黑体_GBK" w:hAnsi="方正黑体_GBK" w:eastAsia="方正黑体_GBK" w:cs="方正黑体_GBK"/>
          <w:b w:val="0"/>
          <w:bCs/>
          <w:sz w:val="30"/>
          <w:szCs w:val="30"/>
          <w:lang w:eastAsia="zh-CN"/>
        </w:rPr>
        <w:t>、申诉、仲裁与监督</w:t>
      </w:r>
    </w:p>
    <w:p>
      <w:pPr>
        <w:pStyle w:val="10"/>
        <w:spacing w:line="580" w:lineRule="exact"/>
        <w:ind w:right="320" w:rightChars="100" w:firstLine="645"/>
        <w:rPr>
          <w:rFonts w:hint="eastAsia" w:ascii="方正楷体_GBK" w:hAnsi="方正楷体_GBK" w:eastAsia="方正楷体_GBK" w:cs="方正楷体_GBK"/>
          <w:b w:val="0"/>
          <w:bCs/>
          <w:sz w:val="30"/>
          <w:szCs w:val="30"/>
          <w:lang w:eastAsia="zh-CN"/>
        </w:rPr>
      </w:pPr>
      <w:r>
        <w:rPr>
          <w:rFonts w:hint="eastAsia" w:ascii="方正楷体_GBK" w:hAnsi="方正楷体_GBK" w:eastAsia="方正楷体_GBK" w:cs="方正楷体_GBK"/>
          <w:b w:val="0"/>
          <w:bCs/>
          <w:sz w:val="30"/>
          <w:szCs w:val="30"/>
          <w:lang w:eastAsia="zh-CN"/>
        </w:rPr>
        <w:t>（一）申诉</w:t>
      </w:r>
    </w:p>
    <w:p>
      <w:pPr>
        <w:adjustRightInd w:val="0"/>
        <w:snapToGrid w:val="0"/>
        <w:spacing w:line="580" w:lineRule="exact"/>
        <w:ind w:firstLine="600" w:firstLineChars="200"/>
        <w:jc w:val="both"/>
        <w:rPr>
          <w:rFonts w:hint="default" w:ascii="Times New Roman" w:hAnsi="Times New Roman" w:eastAsia="方正仿宋_GBK" w:cs="Times New Roman"/>
          <w:color w:val="000000"/>
          <w:sz w:val="30"/>
          <w:szCs w:val="30"/>
          <w:highlight w:val="none"/>
          <w:lang w:eastAsia="zh-CN"/>
        </w:rPr>
      </w:pPr>
      <w:r>
        <w:rPr>
          <w:rFonts w:hint="default" w:ascii="Times New Roman" w:hAnsi="Times New Roman" w:eastAsia="方正仿宋_GBK" w:cs="Times New Roman"/>
          <w:color w:val="000000"/>
          <w:sz w:val="30"/>
          <w:szCs w:val="30"/>
          <w:highlight w:val="none"/>
          <w:lang w:eastAsia="zh-CN"/>
        </w:rPr>
        <w:t>1.参赛选手对不符合竞赛规定的工具和设备，有失公正的评审、计分，以及对工作人员的违规行为等，均可提出申诉。</w:t>
      </w:r>
    </w:p>
    <w:p>
      <w:pPr>
        <w:adjustRightInd w:val="0"/>
        <w:snapToGrid w:val="0"/>
        <w:spacing w:line="580" w:lineRule="exact"/>
        <w:ind w:firstLine="600" w:firstLineChars="200"/>
        <w:jc w:val="both"/>
        <w:rPr>
          <w:rFonts w:hint="default" w:ascii="Times New Roman" w:hAnsi="Times New Roman" w:eastAsia="方正仿宋_GBK" w:cs="Times New Roman"/>
          <w:color w:val="000000"/>
          <w:sz w:val="30"/>
          <w:szCs w:val="30"/>
          <w:highlight w:val="none"/>
          <w:lang w:eastAsia="zh-CN"/>
        </w:rPr>
      </w:pPr>
      <w:r>
        <w:rPr>
          <w:rFonts w:hint="default" w:ascii="Times New Roman" w:hAnsi="Times New Roman" w:eastAsia="方正仿宋_GBK" w:cs="Times New Roman"/>
          <w:color w:val="000000"/>
          <w:sz w:val="30"/>
          <w:szCs w:val="30"/>
          <w:highlight w:val="none"/>
          <w:lang w:eastAsia="zh-CN"/>
        </w:rPr>
        <w:t>2.选手申诉均须在竞赛后</w:t>
      </w:r>
      <w:r>
        <w:rPr>
          <w:rFonts w:hint="default" w:ascii="Times New Roman" w:hAnsi="Times New Roman" w:eastAsia="方正仿宋_GBK" w:cs="Times New Roman"/>
          <w:color w:val="000000"/>
          <w:sz w:val="30"/>
          <w:szCs w:val="30"/>
          <w:highlight w:val="none"/>
          <w:lang w:val="en-US" w:eastAsia="zh-CN"/>
        </w:rPr>
        <w:t>1</w:t>
      </w:r>
      <w:r>
        <w:rPr>
          <w:rFonts w:hint="default" w:ascii="Times New Roman" w:hAnsi="Times New Roman" w:eastAsia="方正仿宋_GBK" w:cs="Times New Roman"/>
          <w:color w:val="000000"/>
          <w:sz w:val="30"/>
          <w:szCs w:val="30"/>
          <w:highlight w:val="none"/>
          <w:lang w:eastAsia="zh-CN"/>
        </w:rPr>
        <w:t>小时内用书面形式向仲裁组提出。组织委员会办公室要认真负责地受理选手申诉，并将处理意见两小时内书面反馈当事人。</w:t>
      </w:r>
    </w:p>
    <w:p>
      <w:pPr>
        <w:pStyle w:val="10"/>
        <w:spacing w:line="580" w:lineRule="exact"/>
        <w:ind w:right="320" w:rightChars="100" w:firstLine="645"/>
        <w:rPr>
          <w:rFonts w:hint="eastAsia" w:ascii="方正楷体_GBK" w:hAnsi="方正楷体_GBK" w:eastAsia="方正楷体_GBK" w:cs="方正楷体_GBK"/>
          <w:b w:val="0"/>
          <w:bCs/>
          <w:sz w:val="30"/>
          <w:szCs w:val="30"/>
          <w:lang w:eastAsia="zh-CN"/>
        </w:rPr>
      </w:pPr>
      <w:r>
        <w:rPr>
          <w:rFonts w:hint="eastAsia" w:ascii="方正楷体_GBK" w:hAnsi="方正楷体_GBK" w:eastAsia="方正楷体_GBK" w:cs="方正楷体_GBK"/>
          <w:b w:val="0"/>
          <w:bCs/>
          <w:sz w:val="30"/>
          <w:szCs w:val="30"/>
          <w:lang w:eastAsia="zh-CN"/>
        </w:rPr>
        <w:t>（二）仲裁</w:t>
      </w:r>
    </w:p>
    <w:p>
      <w:pPr>
        <w:adjustRightInd w:val="0"/>
        <w:snapToGrid w:val="0"/>
        <w:spacing w:line="580" w:lineRule="exact"/>
        <w:ind w:firstLine="600" w:firstLineChars="200"/>
        <w:jc w:val="both"/>
        <w:rPr>
          <w:rFonts w:hint="default" w:ascii="Times New Roman" w:hAnsi="Times New Roman" w:eastAsia="方正仿宋_GBK" w:cs="Times New Roman"/>
          <w:color w:val="000000"/>
          <w:sz w:val="30"/>
          <w:szCs w:val="30"/>
          <w:highlight w:val="none"/>
          <w:lang w:eastAsia="zh-CN"/>
        </w:rPr>
      </w:pPr>
      <w:r>
        <w:rPr>
          <w:rFonts w:hint="default" w:ascii="Times New Roman" w:hAnsi="Times New Roman" w:eastAsia="方正仿宋_GBK" w:cs="Times New Roman"/>
          <w:color w:val="000000"/>
          <w:sz w:val="30"/>
          <w:szCs w:val="30"/>
          <w:highlight w:val="none"/>
          <w:lang w:eastAsia="zh-CN"/>
        </w:rPr>
        <w:t>1.为保证比赛顺利进行，保证比赛结果公平公正，组织委员会委托仲裁组负责受理竞赛中出现的所有申诉并进行仲裁。</w:t>
      </w:r>
    </w:p>
    <w:p>
      <w:pPr>
        <w:adjustRightInd w:val="0"/>
        <w:snapToGrid w:val="0"/>
        <w:spacing w:line="580" w:lineRule="exact"/>
        <w:ind w:firstLine="600" w:firstLineChars="200"/>
        <w:jc w:val="both"/>
        <w:rPr>
          <w:rFonts w:hint="default" w:ascii="Times New Roman" w:hAnsi="Times New Roman" w:eastAsia="方正仿宋_GBK" w:cs="Times New Roman"/>
          <w:color w:val="000000"/>
          <w:sz w:val="30"/>
          <w:szCs w:val="30"/>
          <w:highlight w:val="none"/>
          <w:lang w:eastAsia="zh-CN"/>
        </w:rPr>
      </w:pPr>
      <w:r>
        <w:rPr>
          <w:rFonts w:hint="default" w:ascii="Times New Roman" w:hAnsi="Times New Roman" w:eastAsia="方正仿宋_GBK" w:cs="Times New Roman"/>
          <w:color w:val="000000"/>
          <w:sz w:val="30"/>
          <w:szCs w:val="30"/>
          <w:highlight w:val="none"/>
          <w:lang w:eastAsia="zh-CN"/>
        </w:rPr>
        <w:t>2.仲裁组的裁决为最终裁决，参赛选手不得因申诉或对处理意见不服而停止比赛，否则</w:t>
      </w:r>
      <w:r>
        <w:rPr>
          <w:rFonts w:hint="eastAsia" w:eastAsia="方正仿宋_GBK" w:cs="Times New Roman"/>
          <w:color w:val="000000"/>
          <w:sz w:val="30"/>
          <w:szCs w:val="30"/>
          <w:highlight w:val="none"/>
          <w:lang w:eastAsia="zh-CN"/>
        </w:rPr>
        <w:t>视为</w:t>
      </w:r>
      <w:r>
        <w:rPr>
          <w:rFonts w:hint="default" w:ascii="Times New Roman" w:hAnsi="Times New Roman" w:eastAsia="方正仿宋_GBK" w:cs="Times New Roman"/>
          <w:color w:val="000000"/>
          <w:sz w:val="30"/>
          <w:szCs w:val="30"/>
          <w:highlight w:val="none"/>
          <w:lang w:eastAsia="zh-CN"/>
        </w:rPr>
        <w:t>弃权处理。</w:t>
      </w:r>
    </w:p>
    <w:p>
      <w:pPr>
        <w:pStyle w:val="10"/>
        <w:spacing w:line="580" w:lineRule="exact"/>
        <w:ind w:right="320" w:rightChars="100" w:firstLine="645"/>
        <w:rPr>
          <w:rFonts w:hint="eastAsia" w:ascii="方正楷体_GBK" w:hAnsi="方正楷体_GBK" w:eastAsia="方正楷体_GBK" w:cs="方正楷体_GBK"/>
          <w:b w:val="0"/>
          <w:bCs/>
          <w:sz w:val="30"/>
          <w:szCs w:val="30"/>
          <w:lang w:eastAsia="zh-CN"/>
        </w:rPr>
      </w:pPr>
      <w:r>
        <w:rPr>
          <w:rFonts w:hint="eastAsia" w:ascii="方正楷体_GBK" w:hAnsi="方正楷体_GBK" w:eastAsia="方正楷体_GBK" w:cs="方正楷体_GBK"/>
          <w:b w:val="0"/>
          <w:bCs/>
          <w:sz w:val="30"/>
          <w:szCs w:val="30"/>
          <w:lang w:eastAsia="zh-CN"/>
        </w:rPr>
        <w:t>（三）监督</w:t>
      </w:r>
    </w:p>
    <w:p>
      <w:pPr>
        <w:pStyle w:val="25"/>
        <w:adjustRightInd w:val="0"/>
        <w:snapToGrid w:val="0"/>
        <w:spacing w:line="580" w:lineRule="exact"/>
        <w:ind w:firstLine="600" w:firstLineChars="200"/>
        <w:jc w:val="both"/>
        <w:rPr>
          <w:rFonts w:hint="default" w:ascii="Times New Roman" w:hAnsi="Times New Roman" w:eastAsia="方正仿宋_GBK" w:cs="Times New Roman"/>
          <w:color w:val="000000"/>
          <w:sz w:val="30"/>
          <w:szCs w:val="30"/>
          <w:highlight w:val="none"/>
        </w:rPr>
      </w:pPr>
      <w:r>
        <w:rPr>
          <w:rFonts w:hint="default" w:ascii="Times New Roman" w:hAnsi="Times New Roman" w:eastAsia="方正仿宋_GBK" w:cs="Times New Roman"/>
          <w:color w:val="000000"/>
          <w:sz w:val="30"/>
          <w:szCs w:val="30"/>
          <w:highlight w:val="none"/>
        </w:rPr>
        <w:t>为保证竞赛全程的公平、公正、公开，市人力资源社会保障局派驻人员对赛事进行监督。</w:t>
      </w:r>
    </w:p>
    <w:p>
      <w:pPr>
        <w:adjustRightInd w:val="0"/>
        <w:snapToGrid w:val="0"/>
        <w:spacing w:line="580" w:lineRule="exact"/>
        <w:rPr>
          <w:rFonts w:hint="default" w:ascii="Times New Roman" w:hAnsi="Times New Roman" w:eastAsia="方正仿宋_GBK" w:cs="Times New Roman"/>
          <w:color w:val="000000"/>
          <w:kern w:val="2"/>
          <w:sz w:val="30"/>
          <w:szCs w:val="30"/>
          <w:highlight w:val="none"/>
          <w:lang w:eastAsia="zh-CN"/>
        </w:rPr>
      </w:pPr>
    </w:p>
    <w:p>
      <w:pPr>
        <w:adjustRightInd w:val="0"/>
        <w:snapToGrid w:val="0"/>
        <w:spacing w:line="580" w:lineRule="exact"/>
        <w:ind w:left="895" w:leftChars="186" w:hanging="300" w:hangingChars="100"/>
        <w:rPr>
          <w:rFonts w:hint="default" w:ascii="Times New Roman" w:hAnsi="Times New Roman" w:eastAsia="方正仿宋_GBK" w:cs="Times New Roman"/>
          <w:color w:val="000000"/>
          <w:spacing w:val="-11"/>
          <w:sz w:val="30"/>
          <w:szCs w:val="30"/>
          <w:highlight w:val="none"/>
          <w:lang w:eastAsia="zh-CN" w:bidi="ar-SA"/>
        </w:rPr>
      </w:pPr>
      <w:r>
        <w:rPr>
          <w:rFonts w:hint="default" w:ascii="Times New Roman" w:hAnsi="Times New Roman" w:eastAsia="方正仿宋_GBK" w:cs="Times New Roman"/>
          <w:color w:val="000000"/>
          <w:kern w:val="2"/>
          <w:sz w:val="30"/>
          <w:szCs w:val="30"/>
          <w:highlight w:val="none"/>
          <w:lang w:eastAsia="zh-CN"/>
        </w:rPr>
        <w:t>附件：1.</w:t>
      </w:r>
      <w:r>
        <w:rPr>
          <w:rFonts w:hint="default" w:ascii="Times New Roman" w:hAnsi="Times New Roman" w:eastAsia="方正仿宋_GBK" w:cs="Times New Roman"/>
          <w:color w:val="000000"/>
          <w:spacing w:val="-11"/>
          <w:sz w:val="30"/>
          <w:szCs w:val="30"/>
          <w:highlight w:val="none"/>
          <w:lang w:val="en-US" w:eastAsia="zh-CN"/>
        </w:rPr>
        <w:t>江门市“万国芬芳·咖聚流光”咖啡师职业技能大赛</w:t>
      </w:r>
      <w:r>
        <w:rPr>
          <w:rFonts w:hint="default" w:ascii="Times New Roman" w:hAnsi="Times New Roman" w:eastAsia="方正仿宋_GBK" w:cs="Times New Roman"/>
          <w:color w:val="000000"/>
          <w:spacing w:val="-11"/>
          <w:sz w:val="30"/>
          <w:szCs w:val="30"/>
          <w:highlight w:val="none"/>
          <w:lang w:eastAsia="zh-CN" w:bidi="ar-SA"/>
        </w:rPr>
        <w:t>报名表</w:t>
      </w:r>
    </w:p>
    <w:p>
      <w:pPr>
        <w:pStyle w:val="25"/>
        <w:numPr>
          <w:ilvl w:val="0"/>
          <w:numId w:val="2"/>
        </w:numPr>
        <w:adjustRightInd w:val="0"/>
        <w:snapToGrid w:val="0"/>
        <w:spacing w:line="580" w:lineRule="exact"/>
        <w:ind w:left="1788" w:leftChars="465" w:hanging="300" w:hangingChars="100"/>
        <w:jc w:val="both"/>
        <w:rPr>
          <w:rFonts w:hint="default" w:ascii="Times New Roman" w:hAnsi="Times New Roman" w:eastAsia="方正仿宋_GBK" w:cs="Times New Roman"/>
          <w:color w:val="000000"/>
          <w:sz w:val="30"/>
          <w:szCs w:val="30"/>
          <w:highlight w:val="none"/>
          <w:lang w:eastAsia="zh-CN" w:bidi="ar-SA"/>
        </w:rPr>
      </w:pPr>
      <w:r>
        <w:rPr>
          <w:rFonts w:hint="default" w:ascii="Times New Roman" w:hAnsi="Times New Roman" w:eastAsia="方正仿宋_GBK" w:cs="Times New Roman"/>
          <w:color w:val="000000"/>
          <w:sz w:val="30"/>
          <w:szCs w:val="30"/>
          <w:highlight w:val="none"/>
          <w:lang w:val="en-US" w:eastAsia="zh-CN"/>
        </w:rPr>
        <w:t>江门市“万国芬芳·咖聚流光”咖啡师职业技能大赛</w:t>
      </w:r>
      <w:r>
        <w:rPr>
          <w:rFonts w:hint="default" w:ascii="Times New Roman" w:hAnsi="Times New Roman" w:eastAsia="方正仿宋_GBK" w:cs="Times New Roman"/>
          <w:color w:val="000000"/>
          <w:sz w:val="30"/>
          <w:szCs w:val="30"/>
          <w:highlight w:val="none"/>
          <w:lang w:eastAsia="zh-CN" w:bidi="ar-SA"/>
        </w:rPr>
        <w:t>知情承诺书</w:t>
      </w:r>
    </w:p>
    <w:p>
      <w:pPr>
        <w:pStyle w:val="25"/>
        <w:numPr>
          <w:ilvl w:val="0"/>
          <w:numId w:val="2"/>
        </w:numPr>
        <w:adjustRightInd w:val="0"/>
        <w:snapToGrid w:val="0"/>
        <w:spacing w:line="580" w:lineRule="exact"/>
        <w:ind w:left="1766" w:leftChars="465" w:hanging="278" w:hangingChars="100"/>
        <w:jc w:val="both"/>
        <w:rPr>
          <w:rFonts w:hint="default" w:ascii="Times New Roman" w:hAnsi="Times New Roman" w:eastAsia="方正仿宋_GBK" w:cs="Times New Roman"/>
          <w:color w:val="000000"/>
          <w:sz w:val="30"/>
          <w:szCs w:val="30"/>
          <w:highlight w:val="none"/>
          <w:lang w:val="en-US" w:eastAsia="zh-CN" w:bidi="ar-SA"/>
        </w:rPr>
      </w:pPr>
      <w:r>
        <w:rPr>
          <w:rFonts w:hint="default" w:ascii="Times New Roman" w:hAnsi="Times New Roman" w:eastAsia="方正仿宋_GBK" w:cs="Times New Roman"/>
          <w:color w:val="000000"/>
          <w:spacing w:val="-11"/>
          <w:sz w:val="30"/>
          <w:szCs w:val="30"/>
          <w:highlight w:val="none"/>
          <w:lang w:val="en-US" w:eastAsia="zh-CN"/>
        </w:rPr>
        <w:t>江门市“万国芬芳·咖聚流光”咖啡师职业技能大赛</w:t>
      </w:r>
      <w:r>
        <w:rPr>
          <w:rFonts w:hint="eastAsia" w:eastAsia="方正仿宋_GBK" w:cs="Times New Roman"/>
          <w:color w:val="000000"/>
          <w:spacing w:val="-11"/>
          <w:sz w:val="30"/>
          <w:szCs w:val="30"/>
          <w:highlight w:val="none"/>
          <w:lang w:val="en-US" w:eastAsia="zh-CN"/>
        </w:rPr>
        <w:t>技术文件</w:t>
      </w:r>
    </w:p>
    <w:p>
      <w:pPr>
        <w:keepNext w:val="0"/>
        <w:keepLines w:val="0"/>
        <w:pageBreakBefore w:val="0"/>
        <w:wordWrap/>
        <w:overflowPunct/>
        <w:topLinePunct w:val="0"/>
        <w:bidi w:val="0"/>
        <w:spacing w:line="580"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br w:type="page"/>
      </w:r>
    </w:p>
    <w:p>
      <w:pPr>
        <w:numPr>
          <w:ilvl w:val="0"/>
          <w:numId w:val="0"/>
        </w:numPr>
        <w:adjustRightInd w:val="0"/>
        <w:snapToGrid w:val="0"/>
        <w:spacing w:line="560" w:lineRule="exact"/>
        <w:jc w:val="left"/>
        <w:rPr>
          <w:rFonts w:hint="eastAsia" w:ascii="仿宋" w:hAnsi="仿宋" w:eastAsia="仿宋"/>
          <w:color w:val="000000"/>
          <w:sz w:val="28"/>
          <w:szCs w:val="28"/>
          <w:highlight w:val="none"/>
          <w:lang w:eastAsia="zh-CN"/>
        </w:rPr>
      </w:pPr>
      <w:r>
        <w:rPr>
          <w:rFonts w:hint="eastAsia" w:ascii="方正黑体_GBK" w:hAnsi="方正黑体_GBK" w:eastAsia="方正黑体_GBK" w:cs="方正黑体_GBK"/>
          <w:color w:val="000000"/>
          <w:sz w:val="30"/>
          <w:szCs w:val="30"/>
          <w:highlight w:val="none"/>
          <w:lang w:eastAsia="zh-CN"/>
        </w:rPr>
        <w:t>附件</w:t>
      </w:r>
      <w:r>
        <w:rPr>
          <w:rFonts w:hint="eastAsia" w:ascii="方正黑体_GBK" w:hAnsi="方正黑体_GBK" w:eastAsia="方正黑体_GBK" w:cs="方正黑体_GBK"/>
          <w:color w:val="000000"/>
          <w:sz w:val="30"/>
          <w:szCs w:val="30"/>
          <w:highlight w:val="none"/>
          <w:lang w:val="en-US" w:eastAsia="zh-CN"/>
        </w:rPr>
        <w:t>1</w:t>
      </w:r>
      <w:r>
        <w:rPr>
          <w:rFonts w:hint="default" w:ascii="方正黑体_GBK" w:hAnsi="方正黑体_GBK" w:cs="方正黑体_GBK"/>
          <w:color w:val="000000"/>
          <w:sz w:val="30"/>
          <w:szCs w:val="30"/>
          <w:highlight w:val="none"/>
          <w:lang w:val="en-US" w:eastAsia="zh-CN"/>
        </w:rPr>
        <w:t>：</w:t>
      </w:r>
    </w:p>
    <w:p>
      <w:pPr>
        <w:pStyle w:val="26"/>
        <w:rPr>
          <w:rFonts w:hint="eastAsia"/>
          <w:highlight w:val="none"/>
          <w:lang w:eastAsia="zh-CN"/>
        </w:rPr>
      </w:pPr>
    </w:p>
    <w:p>
      <w:pPr>
        <w:adjustRightInd w:val="0"/>
        <w:snapToGrid w:val="0"/>
        <w:spacing w:line="500" w:lineRule="exact"/>
        <w:jc w:val="center"/>
        <w:rPr>
          <w:rFonts w:hint="eastAsia" w:ascii="宋体" w:hAnsi="宋体" w:eastAsia="宋体" w:cs="宋体"/>
          <w:b/>
          <w:bCs/>
          <w:color w:val="000000"/>
          <w:sz w:val="36"/>
          <w:szCs w:val="36"/>
          <w:highlight w:val="none"/>
          <w:lang w:eastAsia="zh-CN"/>
        </w:rPr>
      </w:pPr>
      <w:r>
        <w:rPr>
          <w:rFonts w:hint="eastAsia" w:ascii="宋体" w:hAnsi="宋体" w:eastAsia="宋体" w:cs="宋体"/>
          <w:b/>
          <w:bCs/>
          <w:color w:val="000000"/>
          <w:sz w:val="36"/>
          <w:szCs w:val="36"/>
          <w:highlight w:val="none"/>
          <w:lang w:eastAsia="zh-CN"/>
        </w:rPr>
        <w:t>江门市“万国芬芳·咖聚流光”咖啡师职业技能大赛</w:t>
      </w:r>
    </w:p>
    <w:p>
      <w:pPr>
        <w:adjustRightInd w:val="0"/>
        <w:snapToGrid w:val="0"/>
        <w:spacing w:line="500" w:lineRule="exact"/>
        <w:jc w:val="center"/>
        <w:rPr>
          <w:rFonts w:hint="eastAsia" w:ascii="宋体" w:hAnsi="宋体" w:eastAsia="宋体" w:cs="宋体"/>
          <w:b/>
          <w:bCs/>
          <w:color w:val="000000"/>
          <w:sz w:val="36"/>
          <w:szCs w:val="36"/>
          <w:highlight w:val="none"/>
          <w:lang w:eastAsia="zh-CN"/>
        </w:rPr>
      </w:pPr>
      <w:r>
        <w:rPr>
          <w:rFonts w:hint="eastAsia" w:ascii="宋体" w:hAnsi="宋体" w:eastAsia="宋体" w:cs="宋体"/>
          <w:b/>
          <w:bCs/>
          <w:color w:val="000000"/>
          <w:sz w:val="36"/>
          <w:szCs w:val="36"/>
          <w:highlight w:val="none"/>
          <w:lang w:eastAsia="zh-CN"/>
        </w:rPr>
        <w:t>报名表</w:t>
      </w:r>
    </w:p>
    <w:p>
      <w:pPr>
        <w:pStyle w:val="10"/>
        <w:rPr>
          <w:rFonts w:hint="eastAsia"/>
          <w:highlight w:val="none"/>
          <w:lang w:eastAsia="zh-CN"/>
        </w:rPr>
      </w:pPr>
    </w:p>
    <w:tbl>
      <w:tblPr>
        <w:tblStyle w:val="15"/>
        <w:tblW w:w="9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3"/>
        <w:gridCol w:w="2505"/>
        <w:gridCol w:w="1531"/>
        <w:gridCol w:w="1778"/>
        <w:gridCol w:w="2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1723" w:type="dxa"/>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bCs/>
                <w:color w:val="auto"/>
                <w:sz w:val="24"/>
                <w:szCs w:val="24"/>
                <w:highlight w:val="none"/>
                <w:u w:val="none" w:color="auto"/>
              </w:rPr>
            </w:pPr>
            <w:r>
              <w:rPr>
                <w:rFonts w:hint="eastAsia" w:ascii="仿宋_GB2312" w:hAnsi="仿宋_GB2312" w:eastAsia="仿宋_GB2312" w:cs="仿宋_GB2312"/>
                <w:bCs/>
                <w:color w:val="auto"/>
                <w:sz w:val="24"/>
                <w:szCs w:val="24"/>
                <w:highlight w:val="none"/>
                <w:u w:val="none" w:color="auto"/>
              </w:rPr>
              <w:t>姓</w:t>
            </w:r>
            <w:r>
              <w:rPr>
                <w:rFonts w:hint="eastAsia" w:ascii="仿宋_GB2312" w:hAnsi="仿宋_GB2312" w:eastAsia="仿宋_GB2312" w:cs="仿宋_GB2312"/>
                <w:bCs/>
                <w:color w:val="auto"/>
                <w:sz w:val="24"/>
                <w:szCs w:val="24"/>
                <w:highlight w:val="none"/>
                <w:u w:val="none" w:color="auto"/>
                <w:lang w:val="en-US" w:eastAsia="zh-CN"/>
              </w:rPr>
              <w:t xml:space="preserve"> </w:t>
            </w:r>
            <w:r>
              <w:rPr>
                <w:rFonts w:hint="eastAsia" w:ascii="仿宋_GB2312" w:hAnsi="仿宋_GB2312" w:eastAsia="仿宋_GB2312" w:cs="仿宋_GB2312"/>
                <w:bCs/>
                <w:color w:val="auto"/>
                <w:sz w:val="24"/>
                <w:szCs w:val="24"/>
                <w:highlight w:val="none"/>
                <w:u w:val="none" w:color="auto"/>
              </w:rPr>
              <w:t xml:space="preserve"> 名</w:t>
            </w:r>
          </w:p>
        </w:tc>
        <w:tc>
          <w:tcPr>
            <w:tcW w:w="2505" w:type="dxa"/>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仿宋_GB2312" w:hAnsi="仿宋_GB2312" w:eastAsia="仿宋_GB2312" w:cs="仿宋_GB2312"/>
                <w:bCs/>
                <w:color w:val="auto"/>
                <w:sz w:val="24"/>
                <w:szCs w:val="24"/>
                <w:highlight w:val="none"/>
                <w:u w:val="none" w:color="auto"/>
                <w:lang w:val="en-US" w:eastAsia="zh-CN"/>
              </w:rPr>
            </w:pPr>
          </w:p>
        </w:tc>
        <w:tc>
          <w:tcPr>
            <w:tcW w:w="1531" w:type="dxa"/>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bCs/>
                <w:color w:val="auto"/>
                <w:sz w:val="24"/>
                <w:szCs w:val="24"/>
                <w:highlight w:val="none"/>
                <w:u w:val="none" w:color="auto"/>
              </w:rPr>
            </w:pPr>
            <w:r>
              <w:rPr>
                <w:rFonts w:hint="eastAsia" w:ascii="仿宋_GB2312" w:hAnsi="仿宋_GB2312" w:eastAsia="仿宋_GB2312" w:cs="仿宋_GB2312"/>
                <w:bCs/>
                <w:color w:val="auto"/>
                <w:sz w:val="24"/>
                <w:szCs w:val="24"/>
                <w:highlight w:val="none"/>
                <w:u w:val="none" w:color="auto"/>
              </w:rPr>
              <w:t xml:space="preserve">性 </w:t>
            </w:r>
            <w:r>
              <w:rPr>
                <w:rFonts w:hint="eastAsia" w:ascii="仿宋_GB2312" w:hAnsi="仿宋_GB2312" w:eastAsia="仿宋_GB2312" w:cs="仿宋_GB2312"/>
                <w:bCs/>
                <w:color w:val="auto"/>
                <w:sz w:val="24"/>
                <w:szCs w:val="24"/>
                <w:highlight w:val="none"/>
                <w:u w:val="none" w:color="auto"/>
                <w:lang w:val="en-US" w:eastAsia="zh-CN"/>
              </w:rPr>
              <w:t xml:space="preserve"> </w:t>
            </w:r>
            <w:r>
              <w:rPr>
                <w:rFonts w:hint="eastAsia" w:ascii="仿宋_GB2312" w:hAnsi="仿宋_GB2312" w:eastAsia="仿宋_GB2312" w:cs="仿宋_GB2312"/>
                <w:bCs/>
                <w:color w:val="auto"/>
                <w:sz w:val="24"/>
                <w:szCs w:val="24"/>
                <w:highlight w:val="none"/>
                <w:u w:val="none" w:color="auto"/>
              </w:rPr>
              <w:t>别</w:t>
            </w:r>
          </w:p>
        </w:tc>
        <w:tc>
          <w:tcPr>
            <w:tcW w:w="1778" w:type="dxa"/>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仿宋_GB2312" w:hAnsi="仿宋_GB2312" w:eastAsia="仿宋_GB2312" w:cs="仿宋_GB2312"/>
                <w:bCs/>
                <w:color w:val="auto"/>
                <w:sz w:val="24"/>
                <w:szCs w:val="24"/>
                <w:highlight w:val="none"/>
                <w:u w:val="none" w:color="auto"/>
                <w:lang w:val="en-US" w:eastAsia="zh-CN"/>
              </w:rPr>
            </w:pPr>
          </w:p>
        </w:tc>
        <w:tc>
          <w:tcPr>
            <w:tcW w:w="2052" w:type="dxa"/>
            <w:vMerge w:val="restart"/>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bCs/>
                <w:color w:val="auto"/>
                <w:sz w:val="24"/>
                <w:szCs w:val="24"/>
                <w:highlight w:val="yellow"/>
                <w:u w:val="none" w:color="auto"/>
              </w:rPr>
            </w:pPr>
            <w:r>
              <w:rPr>
                <w:rFonts w:hint="eastAsia" w:ascii="仿宋_GB2312" w:hAnsi="仿宋_GB2312" w:eastAsia="仿宋_GB2312" w:cs="仿宋_GB2312"/>
                <w:bCs/>
                <w:color w:val="auto"/>
                <w:sz w:val="24"/>
                <w:szCs w:val="24"/>
                <w:highlight w:val="none"/>
                <w:u w:val="none" w:color="auto"/>
                <w:lang w:eastAsia="zh-CN"/>
              </w:rPr>
              <w:t>（</w:t>
            </w:r>
            <w:r>
              <w:rPr>
                <w:rFonts w:hint="eastAsia" w:ascii="仿宋_GB2312" w:hAnsi="仿宋_GB2312" w:eastAsia="仿宋_GB2312" w:cs="仿宋_GB2312"/>
                <w:bCs/>
                <w:color w:val="auto"/>
                <w:sz w:val="24"/>
                <w:szCs w:val="24"/>
                <w:highlight w:val="none"/>
                <w:u w:val="none" w:color="auto"/>
                <w:lang w:val="en-US" w:eastAsia="zh-CN"/>
              </w:rPr>
              <w:t>照片</w:t>
            </w:r>
            <w:r>
              <w:rPr>
                <w:rFonts w:hint="eastAsia" w:ascii="仿宋_GB2312" w:hAnsi="仿宋_GB2312" w:eastAsia="仿宋_GB2312" w:cs="仿宋_GB2312"/>
                <w:bCs/>
                <w:color w:val="auto"/>
                <w:sz w:val="24"/>
                <w:szCs w:val="24"/>
                <w:highlight w:val="none"/>
                <w:u w:val="none" w:color="auto"/>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1723" w:type="dxa"/>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bCs/>
                <w:color w:val="auto"/>
                <w:sz w:val="24"/>
                <w:szCs w:val="24"/>
                <w:highlight w:val="none"/>
                <w:u w:val="none" w:color="auto"/>
                <w:lang w:eastAsia="zh-CN"/>
              </w:rPr>
            </w:pPr>
            <w:r>
              <w:rPr>
                <w:rFonts w:hint="eastAsia" w:ascii="仿宋_GB2312" w:hAnsi="仿宋_GB2312" w:eastAsia="仿宋_GB2312" w:cs="仿宋_GB2312"/>
                <w:bCs/>
                <w:color w:val="auto"/>
                <w:sz w:val="24"/>
                <w:szCs w:val="24"/>
                <w:highlight w:val="none"/>
                <w:u w:val="none" w:color="auto"/>
              </w:rPr>
              <w:t>出生</w:t>
            </w:r>
            <w:r>
              <w:rPr>
                <w:rFonts w:hint="eastAsia" w:ascii="仿宋_GB2312" w:hAnsi="仿宋_GB2312" w:eastAsia="仿宋_GB2312" w:cs="仿宋_GB2312"/>
                <w:bCs/>
                <w:color w:val="auto"/>
                <w:sz w:val="24"/>
                <w:szCs w:val="24"/>
                <w:highlight w:val="none"/>
                <w:u w:val="none" w:color="auto"/>
                <w:lang w:eastAsia="zh-CN"/>
              </w:rPr>
              <w:t>日期</w:t>
            </w:r>
          </w:p>
        </w:tc>
        <w:tc>
          <w:tcPr>
            <w:tcW w:w="2505" w:type="dxa"/>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仿宋_GB2312" w:hAnsi="仿宋_GB2312" w:eastAsia="仿宋_GB2312" w:cs="仿宋_GB2312"/>
                <w:bCs/>
                <w:color w:val="auto"/>
                <w:sz w:val="24"/>
                <w:szCs w:val="24"/>
                <w:highlight w:val="none"/>
                <w:u w:val="none" w:color="auto"/>
                <w:lang w:val="en-US" w:eastAsia="zh-CN"/>
              </w:rPr>
            </w:pPr>
          </w:p>
        </w:tc>
        <w:tc>
          <w:tcPr>
            <w:tcW w:w="1531" w:type="dxa"/>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bCs/>
                <w:color w:val="auto"/>
                <w:sz w:val="24"/>
                <w:szCs w:val="24"/>
                <w:highlight w:val="yellow"/>
                <w:u w:val="none" w:color="auto"/>
              </w:rPr>
            </w:pPr>
            <w:r>
              <w:rPr>
                <w:rFonts w:hint="eastAsia" w:ascii="仿宋_GB2312" w:hAnsi="仿宋_GB2312" w:eastAsia="仿宋_GB2312" w:cs="仿宋_GB2312"/>
                <w:bCs/>
                <w:color w:val="auto"/>
                <w:sz w:val="24"/>
                <w:szCs w:val="24"/>
                <w:highlight w:val="none"/>
                <w:u w:val="none" w:color="auto"/>
              </w:rPr>
              <w:t>学</w:t>
            </w:r>
            <w:r>
              <w:rPr>
                <w:rFonts w:hint="eastAsia" w:ascii="仿宋_GB2312" w:hAnsi="仿宋_GB2312" w:eastAsia="仿宋_GB2312" w:cs="仿宋_GB2312"/>
                <w:bCs/>
                <w:color w:val="auto"/>
                <w:sz w:val="24"/>
                <w:szCs w:val="24"/>
                <w:highlight w:val="none"/>
                <w:u w:val="none" w:color="auto"/>
                <w:lang w:val="en-US" w:eastAsia="zh-CN"/>
              </w:rPr>
              <w:t xml:space="preserve">  </w:t>
            </w:r>
            <w:r>
              <w:rPr>
                <w:rFonts w:hint="eastAsia" w:ascii="仿宋_GB2312" w:hAnsi="仿宋_GB2312" w:eastAsia="仿宋_GB2312" w:cs="仿宋_GB2312"/>
                <w:bCs/>
                <w:color w:val="auto"/>
                <w:sz w:val="24"/>
                <w:szCs w:val="24"/>
                <w:highlight w:val="none"/>
                <w:u w:val="none" w:color="auto"/>
              </w:rPr>
              <w:t>历</w:t>
            </w:r>
          </w:p>
        </w:tc>
        <w:tc>
          <w:tcPr>
            <w:tcW w:w="1778" w:type="dxa"/>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仿宋_GB2312" w:hAnsi="仿宋_GB2312" w:eastAsia="仿宋_GB2312" w:cs="仿宋_GB2312"/>
                <w:bCs/>
                <w:color w:val="auto"/>
                <w:sz w:val="24"/>
                <w:szCs w:val="24"/>
                <w:highlight w:val="none"/>
                <w:u w:val="none" w:color="auto"/>
                <w:lang w:val="en-US" w:eastAsia="zh-CN"/>
              </w:rPr>
            </w:pPr>
          </w:p>
        </w:tc>
        <w:tc>
          <w:tcPr>
            <w:tcW w:w="2052"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bCs/>
                <w:color w:val="auto"/>
                <w:sz w:val="24"/>
                <w:szCs w:val="24"/>
                <w:highlight w:val="yellow"/>
                <w:u w:val="none" w:color="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1723" w:type="dxa"/>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bCs/>
                <w:color w:val="auto"/>
                <w:sz w:val="24"/>
                <w:szCs w:val="24"/>
                <w:highlight w:val="none"/>
                <w:u w:val="none" w:color="auto"/>
              </w:rPr>
            </w:pPr>
            <w:r>
              <w:rPr>
                <w:rFonts w:hint="eastAsia" w:ascii="仿宋_GB2312" w:hAnsi="仿宋_GB2312" w:eastAsia="仿宋_GB2312" w:cs="仿宋_GB2312"/>
                <w:bCs/>
                <w:color w:val="auto"/>
                <w:sz w:val="24"/>
                <w:szCs w:val="24"/>
                <w:highlight w:val="none"/>
                <w:u w:val="none" w:color="auto"/>
              </w:rPr>
              <w:t>身份证号</w:t>
            </w:r>
          </w:p>
        </w:tc>
        <w:tc>
          <w:tcPr>
            <w:tcW w:w="5814" w:type="dxa"/>
            <w:gridSpan w:val="3"/>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仿宋_GB2312" w:hAnsi="仿宋_GB2312" w:eastAsia="仿宋_GB2312" w:cs="仿宋_GB2312"/>
                <w:bCs/>
                <w:color w:val="auto"/>
                <w:sz w:val="24"/>
                <w:szCs w:val="24"/>
                <w:highlight w:val="none"/>
                <w:u w:val="none" w:color="auto"/>
                <w:lang w:val="en-US" w:eastAsia="zh-CN"/>
              </w:rPr>
            </w:pPr>
          </w:p>
        </w:tc>
        <w:tc>
          <w:tcPr>
            <w:tcW w:w="2052"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bCs/>
                <w:color w:val="auto"/>
                <w:sz w:val="24"/>
                <w:szCs w:val="24"/>
                <w:highlight w:val="yellow"/>
                <w:u w:val="none" w:color="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1723" w:type="dxa"/>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bCs/>
                <w:color w:val="auto"/>
                <w:sz w:val="24"/>
                <w:szCs w:val="24"/>
                <w:highlight w:val="none"/>
                <w:u w:val="none" w:color="auto"/>
                <w:lang w:val="en-US" w:eastAsia="zh-CN"/>
              </w:rPr>
            </w:pPr>
            <w:r>
              <w:rPr>
                <w:rFonts w:hint="eastAsia" w:ascii="仿宋_GB2312" w:hAnsi="仿宋_GB2312" w:eastAsia="仿宋_GB2312" w:cs="仿宋_GB2312"/>
                <w:bCs/>
                <w:color w:val="auto"/>
                <w:sz w:val="24"/>
                <w:szCs w:val="24"/>
                <w:highlight w:val="none"/>
                <w:u w:val="none" w:color="auto"/>
              </w:rPr>
              <w:t>单位</w:t>
            </w:r>
            <w:r>
              <w:rPr>
                <w:rFonts w:hint="eastAsia" w:ascii="仿宋_GB2312" w:hAnsi="仿宋_GB2312" w:eastAsia="仿宋_GB2312" w:cs="仿宋_GB2312"/>
                <w:bCs/>
                <w:color w:val="auto"/>
                <w:sz w:val="24"/>
                <w:szCs w:val="24"/>
                <w:highlight w:val="none"/>
                <w:u w:val="none" w:color="auto"/>
                <w:lang w:val="en-US" w:eastAsia="zh-CN"/>
              </w:rPr>
              <w:t>名称</w:t>
            </w:r>
          </w:p>
        </w:tc>
        <w:tc>
          <w:tcPr>
            <w:tcW w:w="5814" w:type="dxa"/>
            <w:gridSpan w:val="3"/>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仿宋_GB2312" w:hAnsi="仿宋_GB2312" w:eastAsia="仿宋_GB2312" w:cs="仿宋_GB2312"/>
                <w:bCs/>
                <w:color w:val="auto"/>
                <w:sz w:val="24"/>
                <w:szCs w:val="24"/>
                <w:highlight w:val="none"/>
                <w:u w:val="none" w:color="auto"/>
                <w:lang w:val="en-US" w:eastAsia="zh-CN"/>
              </w:rPr>
            </w:pPr>
          </w:p>
        </w:tc>
        <w:tc>
          <w:tcPr>
            <w:tcW w:w="2052"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bCs/>
                <w:color w:val="auto"/>
                <w:sz w:val="24"/>
                <w:szCs w:val="24"/>
                <w:highlight w:val="yellow"/>
                <w:u w:val="none" w:color="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1723" w:type="dxa"/>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bCs/>
                <w:color w:val="auto"/>
                <w:sz w:val="24"/>
                <w:szCs w:val="24"/>
                <w:highlight w:val="none"/>
                <w:u w:val="none" w:color="auto"/>
              </w:rPr>
            </w:pPr>
            <w:r>
              <w:rPr>
                <w:rFonts w:hint="eastAsia" w:ascii="仿宋_GB2312" w:hAnsi="仿宋_GB2312" w:eastAsia="仿宋_GB2312" w:cs="仿宋_GB2312"/>
                <w:bCs/>
                <w:color w:val="auto"/>
                <w:sz w:val="24"/>
                <w:szCs w:val="24"/>
                <w:highlight w:val="none"/>
                <w:u w:val="none" w:color="auto"/>
              </w:rPr>
              <w:t>手机号码</w:t>
            </w:r>
          </w:p>
        </w:tc>
        <w:tc>
          <w:tcPr>
            <w:tcW w:w="2505" w:type="dxa"/>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仿宋_GB2312" w:hAnsi="仿宋_GB2312" w:eastAsia="仿宋_GB2312" w:cs="仿宋_GB2312"/>
                <w:bCs/>
                <w:color w:val="auto"/>
                <w:sz w:val="24"/>
                <w:szCs w:val="24"/>
                <w:highlight w:val="none"/>
                <w:u w:val="none" w:color="auto"/>
                <w:lang w:val="en-US" w:eastAsia="zh-CN"/>
              </w:rPr>
            </w:pPr>
          </w:p>
        </w:tc>
        <w:tc>
          <w:tcPr>
            <w:tcW w:w="1531" w:type="dxa"/>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bCs/>
                <w:color w:val="auto"/>
                <w:sz w:val="24"/>
                <w:szCs w:val="24"/>
                <w:highlight w:val="none"/>
                <w:u w:val="none" w:color="auto"/>
              </w:rPr>
            </w:pPr>
            <w:r>
              <w:rPr>
                <w:rFonts w:hint="eastAsia" w:ascii="仿宋_GB2312" w:hAnsi="仿宋_GB2312" w:eastAsia="仿宋_GB2312" w:cs="仿宋_GB2312"/>
                <w:bCs/>
                <w:color w:val="auto"/>
                <w:sz w:val="24"/>
                <w:szCs w:val="24"/>
                <w:highlight w:val="none"/>
                <w:u w:val="none" w:color="auto"/>
                <w:lang w:eastAsia="zh-CN"/>
              </w:rPr>
              <w:t>工作年限</w:t>
            </w:r>
          </w:p>
        </w:tc>
        <w:tc>
          <w:tcPr>
            <w:tcW w:w="1778" w:type="dxa"/>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仿宋_GB2312" w:hAnsi="仿宋_GB2312" w:eastAsia="仿宋_GB2312" w:cs="仿宋_GB2312"/>
                <w:bCs/>
                <w:color w:val="auto"/>
                <w:sz w:val="24"/>
                <w:szCs w:val="24"/>
                <w:highlight w:val="none"/>
                <w:u w:val="none" w:color="auto"/>
                <w:lang w:val="en-US" w:eastAsia="zh-CN"/>
              </w:rPr>
            </w:pPr>
          </w:p>
        </w:tc>
        <w:tc>
          <w:tcPr>
            <w:tcW w:w="2052"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bCs/>
                <w:color w:val="auto"/>
                <w:sz w:val="24"/>
                <w:szCs w:val="24"/>
                <w:highlight w:val="yellow"/>
                <w:u w:val="none" w:color="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1" w:hRule="atLeast"/>
          <w:jc w:val="center"/>
        </w:trPr>
        <w:tc>
          <w:tcPr>
            <w:tcW w:w="1723"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ascii="仿宋_GB2312" w:hAnsi="仿宋_GB2312" w:eastAsia="仿宋_GB2312" w:cs="仿宋_GB2312"/>
                <w:bCs/>
                <w:color w:val="auto"/>
                <w:sz w:val="24"/>
                <w:szCs w:val="24"/>
                <w:highlight w:val="none"/>
                <w:u w:val="none" w:color="auto"/>
                <w:lang w:val="en-US" w:eastAsia="zh-CN"/>
              </w:rPr>
            </w:pPr>
            <w:r>
              <w:rPr>
                <w:rFonts w:hint="eastAsia" w:ascii="仿宋_GB2312" w:hAnsi="仿宋_GB2312" w:eastAsia="仿宋_GB2312" w:cs="仿宋_GB2312"/>
                <w:bCs/>
                <w:color w:val="auto"/>
                <w:sz w:val="24"/>
                <w:szCs w:val="24"/>
                <w:highlight w:val="none"/>
                <w:u w:val="none" w:color="auto"/>
                <w:lang w:val="en-US" w:eastAsia="zh-CN"/>
              </w:rPr>
              <w:t>已获</w:t>
            </w:r>
            <w:r>
              <w:rPr>
                <w:rFonts w:hint="default" w:ascii="仿宋_GB2312" w:hAnsi="仿宋_GB2312" w:eastAsia="仿宋_GB2312" w:cs="仿宋_GB2312"/>
                <w:bCs/>
                <w:color w:val="auto"/>
                <w:sz w:val="24"/>
                <w:szCs w:val="24"/>
                <w:highlight w:val="none"/>
                <w:u w:val="none" w:color="auto"/>
              </w:rPr>
              <w:t>职业</w:t>
            </w:r>
            <w:r>
              <w:rPr>
                <w:rFonts w:hint="eastAsia" w:ascii="仿宋_GB2312" w:hAnsi="仿宋_GB2312" w:eastAsia="仿宋_GB2312" w:cs="仿宋_GB2312"/>
                <w:bCs/>
                <w:color w:val="auto"/>
                <w:sz w:val="24"/>
                <w:szCs w:val="24"/>
                <w:highlight w:val="none"/>
                <w:u w:val="none" w:color="auto"/>
                <w:lang w:val="en-US" w:eastAsia="zh-CN"/>
              </w:rPr>
              <w:t>技能</w:t>
            </w:r>
            <w:r>
              <w:rPr>
                <w:rFonts w:hint="default" w:ascii="仿宋_GB2312" w:hAnsi="仿宋_GB2312" w:eastAsia="仿宋_GB2312" w:cs="仿宋_GB2312"/>
                <w:bCs/>
                <w:color w:val="auto"/>
                <w:sz w:val="24"/>
                <w:szCs w:val="24"/>
                <w:highlight w:val="none"/>
                <w:u w:val="none" w:color="auto"/>
              </w:rPr>
              <w:t>等级</w:t>
            </w:r>
          </w:p>
        </w:tc>
        <w:tc>
          <w:tcPr>
            <w:tcW w:w="2505" w:type="dxa"/>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ascii="仿宋_GB2312" w:hAnsi="仿宋_GB2312" w:eastAsia="仿宋_GB2312" w:cs="仿宋_GB2312"/>
                <w:bCs/>
                <w:color w:val="auto"/>
                <w:sz w:val="24"/>
                <w:szCs w:val="24"/>
                <w:highlight w:val="none"/>
                <w:u w:val="none" w:color="auto"/>
                <w:lang w:val="en-US" w:eastAsia="zh-CN"/>
              </w:rPr>
            </w:pPr>
          </w:p>
        </w:tc>
        <w:tc>
          <w:tcPr>
            <w:tcW w:w="3309" w:type="dxa"/>
            <w:gridSpan w:val="2"/>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auto"/>
              <w:rPr>
                <w:rFonts w:hint="default" w:ascii="仿宋_GB2312" w:hAnsi="仿宋_GB2312" w:eastAsia="仿宋_GB2312" w:cs="仿宋_GB2312"/>
                <w:bCs/>
                <w:color w:val="auto"/>
                <w:sz w:val="24"/>
                <w:szCs w:val="24"/>
                <w:highlight w:val="none"/>
                <w:u w:val="none" w:color="auto"/>
              </w:rPr>
            </w:pPr>
            <w:r>
              <w:rPr>
                <w:rFonts w:hint="default" w:ascii="仿宋_GB2312" w:hAnsi="仿宋_GB2312" w:eastAsia="仿宋_GB2312" w:cs="仿宋_GB2312"/>
                <w:bCs/>
                <w:color w:val="auto"/>
                <w:sz w:val="24"/>
                <w:szCs w:val="24"/>
                <w:highlight w:val="none"/>
                <w:u w:val="none" w:color="auto"/>
                <w:lang w:eastAsia="zh-CN"/>
              </w:rPr>
              <w:t>是否获得广东省、</w:t>
            </w:r>
            <w:r>
              <w:rPr>
                <w:rFonts w:hint="eastAsia" w:ascii="仿宋_GB2312" w:hAnsi="仿宋_GB2312" w:eastAsia="仿宋_GB2312" w:cs="仿宋_GB2312"/>
                <w:bCs/>
                <w:color w:val="auto"/>
                <w:sz w:val="24"/>
                <w:szCs w:val="24"/>
                <w:highlight w:val="none"/>
                <w:u w:val="none" w:color="auto"/>
                <w:lang w:val="en-US" w:eastAsia="zh-CN"/>
              </w:rPr>
              <w:t>全国</w:t>
            </w:r>
            <w:r>
              <w:rPr>
                <w:rFonts w:hint="default" w:ascii="仿宋_GB2312" w:hAnsi="仿宋_GB2312" w:eastAsia="仿宋_GB2312" w:cs="仿宋_GB2312"/>
                <w:bCs/>
                <w:color w:val="auto"/>
                <w:sz w:val="24"/>
                <w:szCs w:val="24"/>
                <w:highlight w:val="none"/>
                <w:u w:val="none" w:color="auto"/>
                <w:lang w:eastAsia="zh-CN"/>
              </w:rPr>
              <w:t>技术能手</w:t>
            </w:r>
            <w:r>
              <w:rPr>
                <w:rFonts w:hint="eastAsia" w:ascii="仿宋_GB2312" w:hAnsi="仿宋_GB2312" w:eastAsia="仿宋_GB2312" w:cs="仿宋_GB2312"/>
                <w:bCs/>
                <w:color w:val="auto"/>
                <w:sz w:val="24"/>
                <w:szCs w:val="24"/>
                <w:highlight w:val="none"/>
                <w:u w:val="none" w:color="auto"/>
                <w:lang w:val="en-US" w:eastAsia="zh-CN"/>
              </w:rPr>
              <w:t>或</w:t>
            </w:r>
            <w:r>
              <w:rPr>
                <w:rFonts w:hint="default" w:ascii="仿宋_GB2312" w:hAnsi="仿宋_GB2312" w:eastAsia="仿宋_GB2312" w:cs="仿宋_GB2312"/>
                <w:bCs/>
                <w:color w:val="auto"/>
                <w:sz w:val="24"/>
                <w:szCs w:val="24"/>
                <w:highlight w:val="none"/>
                <w:u w:val="none" w:color="auto"/>
                <w:lang w:eastAsia="zh-CN"/>
              </w:rPr>
              <w:t>中华技能大奖称号</w:t>
            </w:r>
          </w:p>
        </w:tc>
        <w:tc>
          <w:tcPr>
            <w:tcW w:w="2052" w:type="dxa"/>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bCs/>
                <w:color w:val="auto"/>
                <w:sz w:val="24"/>
                <w:szCs w:val="24"/>
                <w:highlight w:val="none"/>
                <w:u w:val="none" w:color="auto"/>
              </w:rPr>
            </w:pPr>
            <w:r>
              <w:rPr>
                <w:rFonts w:hint="eastAsia" w:ascii="仿宋_GB2312" w:hAnsi="仿宋_GB2312" w:eastAsia="仿宋_GB2312" w:cs="仿宋_GB2312"/>
                <w:bCs/>
                <w:color w:val="auto"/>
                <w:sz w:val="24"/>
                <w:szCs w:val="24"/>
                <w:highlight w:val="none"/>
                <w:u w:val="none" w:color="auto"/>
                <w:lang w:eastAsia="zh-CN"/>
              </w:rPr>
              <w:sym w:font="Wingdings 2" w:char="00A3"/>
            </w:r>
            <w:r>
              <w:rPr>
                <w:rFonts w:hint="eastAsia" w:ascii="仿宋_GB2312" w:hAnsi="仿宋_GB2312" w:eastAsia="仿宋_GB2312" w:cs="仿宋_GB2312"/>
                <w:bCs/>
                <w:color w:val="auto"/>
                <w:sz w:val="24"/>
                <w:szCs w:val="24"/>
                <w:highlight w:val="none"/>
                <w:u w:val="none" w:color="auto"/>
                <w:lang w:eastAsia="zh-CN"/>
              </w:rPr>
              <w:t>是</w:t>
            </w:r>
            <w:r>
              <w:rPr>
                <w:rFonts w:hint="eastAsia" w:ascii="仿宋_GB2312" w:hAnsi="仿宋_GB2312" w:eastAsia="仿宋_GB2312" w:cs="仿宋_GB2312"/>
                <w:bCs/>
                <w:color w:val="auto"/>
                <w:sz w:val="24"/>
                <w:szCs w:val="24"/>
                <w:highlight w:val="none"/>
                <w:u w:val="none" w:color="auto"/>
                <w:lang w:val="en-US" w:eastAsia="zh-CN"/>
              </w:rPr>
              <w:t xml:space="preserve">   </w:t>
            </w:r>
            <w:r>
              <w:rPr>
                <w:rFonts w:hint="eastAsia" w:ascii="仿宋_GB2312" w:hAnsi="仿宋_GB2312" w:eastAsia="仿宋_GB2312" w:cs="仿宋_GB2312"/>
                <w:bCs/>
                <w:color w:val="auto"/>
                <w:sz w:val="24"/>
                <w:szCs w:val="24"/>
                <w:highlight w:val="none"/>
                <w:u w:val="none" w:color="auto"/>
                <w:lang w:eastAsia="zh-CN"/>
              </w:rPr>
              <w:sym w:font="Wingdings 2" w:char="00A3"/>
            </w:r>
            <w:r>
              <w:rPr>
                <w:rFonts w:hint="eastAsia" w:ascii="仿宋_GB2312" w:hAnsi="仿宋_GB2312" w:eastAsia="仿宋_GB2312" w:cs="仿宋_GB2312"/>
                <w:bCs/>
                <w:color w:val="auto"/>
                <w:sz w:val="24"/>
                <w:szCs w:val="24"/>
                <w:highlight w:val="none"/>
                <w:u w:val="none" w:color="auto"/>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4228" w:type="dxa"/>
            <w:gridSpan w:val="2"/>
            <w:vAlign w:val="center"/>
          </w:tcPr>
          <w:p>
            <w:pPr>
              <w:keepNext w:val="0"/>
              <w:keepLines w:val="0"/>
              <w:pageBreakBefore w:val="0"/>
              <w:widowControl w:val="0"/>
              <w:tabs>
                <w:tab w:val="left" w:pos="3240"/>
              </w:tabs>
              <w:kinsoku/>
              <w:wordWrap/>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bCs/>
                <w:color w:val="auto"/>
                <w:sz w:val="24"/>
                <w:szCs w:val="24"/>
                <w:highlight w:val="none"/>
                <w:u w:val="none" w:color="auto"/>
                <w:lang w:eastAsia="zh-CN"/>
              </w:rPr>
            </w:pPr>
            <w:r>
              <w:rPr>
                <w:rFonts w:hint="eastAsia" w:ascii="仿宋_GB2312" w:hAnsi="仿宋_GB2312" w:eastAsia="仿宋_GB2312" w:cs="仿宋_GB2312"/>
                <w:b w:val="0"/>
                <w:bCs/>
                <w:color w:val="auto"/>
                <w:sz w:val="24"/>
                <w:szCs w:val="24"/>
                <w:highlight w:val="none"/>
                <w:u w:val="none" w:color="auto"/>
                <w:lang w:eastAsia="zh-CN"/>
              </w:rPr>
              <w:t>是否</w:t>
            </w:r>
            <w:r>
              <w:rPr>
                <w:rFonts w:hint="default" w:ascii="仿宋_GB2312" w:hAnsi="仿宋_GB2312" w:eastAsia="仿宋_GB2312" w:cs="仿宋_GB2312"/>
                <w:b w:val="0"/>
                <w:bCs/>
                <w:color w:val="auto"/>
                <w:sz w:val="24"/>
                <w:szCs w:val="24"/>
                <w:highlight w:val="none"/>
                <w:u w:val="none" w:color="auto"/>
                <w:lang w:eastAsia="zh-CN"/>
              </w:rPr>
              <w:t>申报技能等级认定</w:t>
            </w:r>
          </w:p>
        </w:tc>
        <w:tc>
          <w:tcPr>
            <w:tcW w:w="5361" w:type="dxa"/>
            <w:gridSpan w:val="3"/>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bCs/>
                <w:color w:val="auto"/>
                <w:sz w:val="24"/>
                <w:szCs w:val="24"/>
                <w:highlight w:val="none"/>
                <w:u w:val="none" w:color="auto"/>
                <w:lang w:val="en-US" w:eastAsia="zh-CN"/>
              </w:rPr>
            </w:pPr>
            <w:r>
              <w:rPr>
                <w:rFonts w:hint="eastAsia" w:ascii="仿宋_GB2312" w:hAnsi="仿宋_GB2312" w:eastAsia="仿宋_GB2312" w:cs="仿宋_GB2312"/>
                <w:bCs/>
                <w:color w:val="auto"/>
                <w:sz w:val="24"/>
                <w:szCs w:val="24"/>
                <w:highlight w:val="none"/>
                <w:u w:val="none" w:color="auto"/>
                <w:lang w:eastAsia="zh-CN"/>
              </w:rPr>
              <w:sym w:font="Wingdings 2" w:char="00A3"/>
            </w:r>
            <w:r>
              <w:rPr>
                <w:rFonts w:hint="eastAsia" w:ascii="仿宋_GB2312" w:hAnsi="仿宋_GB2312" w:eastAsia="仿宋_GB2312" w:cs="仿宋_GB2312"/>
                <w:bCs/>
                <w:color w:val="auto"/>
                <w:sz w:val="24"/>
                <w:szCs w:val="24"/>
                <w:highlight w:val="none"/>
                <w:u w:val="none" w:color="auto"/>
                <w:lang w:eastAsia="zh-CN"/>
              </w:rPr>
              <w:t>是</w:t>
            </w:r>
            <w:r>
              <w:rPr>
                <w:rFonts w:hint="eastAsia" w:ascii="仿宋_GB2312" w:hAnsi="仿宋_GB2312" w:eastAsia="仿宋_GB2312" w:cs="仿宋_GB2312"/>
                <w:bCs/>
                <w:color w:val="auto"/>
                <w:sz w:val="24"/>
                <w:szCs w:val="24"/>
                <w:highlight w:val="none"/>
                <w:u w:val="none" w:color="auto"/>
                <w:lang w:val="en-US" w:eastAsia="zh-CN"/>
              </w:rPr>
              <w:t xml:space="preserve">    </w:t>
            </w:r>
            <w:r>
              <w:rPr>
                <w:rFonts w:hint="eastAsia" w:ascii="仿宋_GB2312" w:hAnsi="仿宋_GB2312" w:eastAsia="仿宋_GB2312" w:cs="仿宋_GB2312"/>
                <w:bCs/>
                <w:color w:val="auto"/>
                <w:sz w:val="24"/>
                <w:szCs w:val="24"/>
                <w:highlight w:val="none"/>
                <w:u w:val="none" w:color="auto"/>
                <w:lang w:eastAsia="zh-CN"/>
              </w:rPr>
              <w:sym w:font="Wingdings 2" w:char="00A3"/>
            </w:r>
            <w:r>
              <w:rPr>
                <w:rFonts w:hint="eastAsia" w:ascii="仿宋_GB2312" w:hAnsi="仿宋_GB2312" w:eastAsia="仿宋_GB2312" w:cs="仿宋_GB2312"/>
                <w:bCs/>
                <w:color w:val="auto"/>
                <w:sz w:val="24"/>
                <w:szCs w:val="24"/>
                <w:highlight w:val="none"/>
                <w:u w:val="none" w:color="auto"/>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8" w:hRule="atLeast"/>
          <w:jc w:val="center"/>
        </w:trPr>
        <w:tc>
          <w:tcPr>
            <w:tcW w:w="1723" w:type="dxa"/>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仿宋_GB2312" w:hAnsi="仿宋_GB2312" w:eastAsia="仿宋_GB2312" w:cs="仿宋_GB2312"/>
                <w:bCs/>
                <w:color w:val="auto"/>
                <w:sz w:val="24"/>
                <w:szCs w:val="24"/>
                <w:highlight w:val="none"/>
                <w:u w:val="none" w:color="auto"/>
                <w:lang w:eastAsia="zh-CN"/>
              </w:rPr>
            </w:pPr>
            <w:r>
              <w:rPr>
                <w:rFonts w:hint="default" w:ascii="仿宋_GB2312" w:hAnsi="仿宋_GB2312" w:eastAsia="仿宋_GB2312" w:cs="仿宋_GB2312"/>
                <w:bCs/>
                <w:color w:val="auto"/>
                <w:sz w:val="24"/>
                <w:szCs w:val="24"/>
                <w:highlight w:val="none"/>
                <w:u w:val="none" w:color="auto"/>
                <w:lang w:eastAsia="zh-CN"/>
              </w:rPr>
              <w:t>参赛报名条件</w:t>
            </w:r>
          </w:p>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仿宋_GB2312" w:hAnsi="仿宋_GB2312" w:eastAsia="仿宋_GB2312" w:cs="仿宋_GB2312"/>
                <w:bCs/>
                <w:color w:val="auto"/>
                <w:sz w:val="24"/>
                <w:szCs w:val="24"/>
                <w:highlight w:val="none"/>
                <w:u w:val="none" w:color="auto"/>
                <w:lang w:val="en-US" w:eastAsia="zh-CN"/>
              </w:rPr>
            </w:pPr>
            <w:r>
              <w:rPr>
                <w:rFonts w:hint="eastAsia" w:ascii="仿宋_GB2312" w:hAnsi="仿宋_GB2312" w:eastAsia="仿宋_GB2312" w:cs="仿宋_GB2312"/>
                <w:bCs/>
                <w:color w:val="auto"/>
                <w:sz w:val="24"/>
                <w:szCs w:val="24"/>
                <w:highlight w:val="none"/>
                <w:u w:val="none" w:color="auto"/>
                <w:lang w:eastAsia="zh-CN"/>
              </w:rPr>
              <w:t>（</w:t>
            </w:r>
            <w:r>
              <w:rPr>
                <w:rFonts w:hint="eastAsia" w:ascii="仿宋_GB2312" w:hAnsi="仿宋_GB2312" w:eastAsia="仿宋_GB2312" w:cs="仿宋_GB2312"/>
                <w:bCs/>
                <w:color w:val="auto"/>
                <w:sz w:val="24"/>
                <w:szCs w:val="24"/>
                <w:highlight w:val="none"/>
                <w:u w:val="none" w:color="auto"/>
                <w:lang w:val="en-US" w:eastAsia="zh-CN"/>
              </w:rPr>
              <w:t>二选一）</w:t>
            </w:r>
          </w:p>
        </w:tc>
        <w:tc>
          <w:tcPr>
            <w:tcW w:w="7866" w:type="dxa"/>
            <w:gridSpan w:val="4"/>
            <w:vAlign w:val="center"/>
          </w:tcPr>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default" w:ascii="仿宋_GB2312" w:hAnsi="仿宋_GB2312" w:eastAsia="仿宋_GB2312" w:cs="仿宋_GB2312"/>
                <w:bCs/>
                <w:color w:val="auto"/>
                <w:sz w:val="24"/>
                <w:szCs w:val="24"/>
                <w:highlight w:val="none"/>
                <w:u w:val="none" w:color="auto"/>
                <w:lang w:val="en-US" w:eastAsia="zh-CN"/>
              </w:rPr>
            </w:pPr>
            <w:r>
              <w:rPr>
                <w:rFonts w:hint="eastAsia" w:ascii="仿宋_GB2312" w:hAnsi="仿宋_GB2312" w:eastAsia="仿宋_GB2312" w:cs="仿宋_GB2312"/>
                <w:bCs/>
                <w:color w:val="auto"/>
                <w:sz w:val="24"/>
                <w:szCs w:val="24"/>
                <w:highlight w:val="none"/>
                <w:u w:val="none" w:color="auto"/>
                <w:lang w:eastAsia="zh-CN"/>
              </w:rPr>
              <w:sym w:font="Wingdings 2" w:char="00A3"/>
            </w:r>
            <w:r>
              <w:rPr>
                <w:rFonts w:hint="default" w:ascii="仿宋_GB2312" w:hAnsi="仿宋_GB2312" w:eastAsia="仿宋_GB2312" w:cs="仿宋_GB2312"/>
                <w:bCs/>
                <w:color w:val="auto"/>
                <w:sz w:val="24"/>
                <w:szCs w:val="24"/>
                <w:highlight w:val="none"/>
                <w:u w:val="none" w:color="auto"/>
                <w:lang w:val="en-US" w:eastAsia="zh-CN"/>
              </w:rPr>
              <w:t>1.职工组：年龄</w:t>
            </w:r>
            <w:r>
              <w:rPr>
                <w:rFonts w:hint="eastAsia" w:ascii="仿宋_GB2312" w:hAnsi="仿宋_GB2312" w:cs="仿宋_GB2312"/>
                <w:bCs/>
                <w:color w:val="auto"/>
                <w:sz w:val="24"/>
                <w:szCs w:val="24"/>
                <w:highlight w:val="none"/>
                <w:u w:val="none" w:color="auto"/>
                <w:lang w:val="en-US" w:eastAsia="zh-CN"/>
              </w:rPr>
              <w:t>在</w:t>
            </w:r>
            <w:r>
              <w:rPr>
                <w:rFonts w:hint="default" w:ascii="仿宋_GB2312" w:hAnsi="仿宋_GB2312" w:eastAsia="仿宋_GB2312" w:cs="仿宋_GB2312"/>
                <w:bCs/>
                <w:color w:val="auto"/>
                <w:sz w:val="24"/>
                <w:szCs w:val="24"/>
                <w:highlight w:val="none"/>
                <w:u w:val="none" w:color="auto"/>
                <w:lang w:val="en-US" w:eastAsia="zh-CN"/>
              </w:rPr>
              <w:t>16周岁以上、法定退休年龄以内，具有江门户籍或在江门工作1年（含）以上的社会从业人员及江门市职业院校、技工院校、高等院校教师。</w:t>
            </w:r>
          </w:p>
          <w:p>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auto"/>
              <w:rPr>
                <w:rFonts w:hint="eastAsia" w:ascii="仿宋_GB2312" w:hAnsi="仿宋_GB2312" w:eastAsia="仿宋_GB2312" w:cs="仿宋_GB2312"/>
                <w:bCs/>
                <w:color w:val="auto"/>
                <w:sz w:val="24"/>
                <w:szCs w:val="24"/>
                <w:highlight w:val="yellow"/>
                <w:u w:val="none" w:color="auto"/>
              </w:rPr>
            </w:pPr>
            <w:r>
              <w:rPr>
                <w:rFonts w:hint="eastAsia" w:ascii="仿宋_GB2312" w:hAnsi="仿宋_GB2312" w:eastAsia="仿宋_GB2312" w:cs="仿宋_GB2312"/>
                <w:bCs/>
                <w:color w:val="auto"/>
                <w:sz w:val="24"/>
                <w:szCs w:val="24"/>
                <w:highlight w:val="none"/>
                <w:u w:val="none" w:color="auto"/>
                <w:lang w:eastAsia="zh-CN"/>
              </w:rPr>
              <w:sym w:font="Wingdings 2" w:char="00A3"/>
            </w:r>
            <w:r>
              <w:rPr>
                <w:rFonts w:hint="default" w:ascii="仿宋_GB2312" w:hAnsi="仿宋_GB2312" w:eastAsia="仿宋_GB2312" w:cs="仿宋_GB2312"/>
                <w:bCs/>
                <w:color w:val="auto"/>
                <w:sz w:val="24"/>
                <w:szCs w:val="24"/>
                <w:highlight w:val="none"/>
                <w:u w:val="none" w:color="auto"/>
                <w:lang w:val="en-US" w:eastAsia="zh-CN"/>
              </w:rPr>
              <w:t>2.学生组：江门市职业院校、技工院校、高等院校全日制在校学生，并邀请香港、澳门、广州、深圳、佛山、珠海、中山、阳江等地区职业院校在校学生参赛。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9" w:hRule="atLeast"/>
          <w:jc w:val="center"/>
        </w:trPr>
        <w:tc>
          <w:tcPr>
            <w:tcW w:w="1723" w:type="dxa"/>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bCs/>
                <w:color w:val="auto"/>
                <w:sz w:val="24"/>
                <w:szCs w:val="24"/>
                <w:highlight w:val="none"/>
                <w:u w:val="none" w:color="auto"/>
                <w:lang w:eastAsia="zh-CN"/>
              </w:rPr>
            </w:pPr>
            <w:r>
              <w:rPr>
                <w:rFonts w:hint="eastAsia" w:ascii="仿宋_GB2312" w:hAnsi="仿宋_GB2312" w:eastAsia="仿宋_GB2312" w:cs="仿宋_GB2312"/>
                <w:bCs/>
                <w:color w:val="auto"/>
                <w:sz w:val="24"/>
                <w:szCs w:val="24"/>
                <w:highlight w:val="none"/>
                <w:u w:val="none" w:color="auto"/>
                <w:lang w:eastAsia="zh-CN"/>
              </w:rPr>
              <w:t>曾经</w:t>
            </w:r>
            <w:r>
              <w:rPr>
                <w:rFonts w:hint="eastAsia" w:ascii="仿宋_GB2312" w:hAnsi="仿宋_GB2312" w:eastAsia="仿宋_GB2312" w:cs="仿宋_GB2312"/>
                <w:bCs/>
                <w:color w:val="auto"/>
                <w:sz w:val="24"/>
                <w:szCs w:val="24"/>
                <w:highlight w:val="none"/>
                <w:u w:val="none" w:color="auto"/>
                <w:lang w:val="en-US" w:eastAsia="zh-CN"/>
              </w:rPr>
              <w:t>参赛</w:t>
            </w:r>
            <w:r>
              <w:rPr>
                <w:rFonts w:hint="eastAsia" w:ascii="仿宋_GB2312" w:hAnsi="仿宋_GB2312" w:eastAsia="仿宋_GB2312" w:cs="仿宋_GB2312"/>
                <w:bCs/>
                <w:color w:val="auto"/>
                <w:sz w:val="24"/>
                <w:szCs w:val="24"/>
                <w:highlight w:val="none"/>
                <w:u w:val="none" w:color="auto"/>
                <w:lang w:eastAsia="zh-CN"/>
              </w:rPr>
              <w:t>获奖情况</w:t>
            </w:r>
          </w:p>
        </w:tc>
        <w:tc>
          <w:tcPr>
            <w:tcW w:w="7866" w:type="dxa"/>
            <w:gridSpan w:val="4"/>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left"/>
              <w:textAlignment w:val="auto"/>
              <w:rPr>
                <w:rFonts w:hint="eastAsia" w:ascii="仿宋_GB2312" w:hAnsi="仿宋_GB2312" w:eastAsia="仿宋_GB2312" w:cs="仿宋_GB2312"/>
                <w:bCs/>
                <w:color w:val="auto"/>
                <w:sz w:val="24"/>
                <w:szCs w:val="24"/>
                <w:highlight w:val="yellow"/>
                <w:u w:val="none" w:color="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3" w:hRule="atLeast"/>
          <w:jc w:val="center"/>
        </w:trPr>
        <w:tc>
          <w:tcPr>
            <w:tcW w:w="1723" w:type="dxa"/>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bCs/>
                <w:color w:val="auto"/>
                <w:sz w:val="24"/>
                <w:szCs w:val="24"/>
                <w:highlight w:val="none"/>
                <w:u w:val="none" w:color="auto"/>
                <w:lang w:eastAsia="zh-CN"/>
              </w:rPr>
            </w:pPr>
            <w:r>
              <w:rPr>
                <w:rFonts w:hint="eastAsia" w:ascii="仿宋_GB2312" w:hAnsi="仿宋_GB2312" w:eastAsia="仿宋_GB2312" w:cs="仿宋_GB2312"/>
                <w:bCs/>
                <w:color w:val="auto"/>
                <w:sz w:val="24"/>
                <w:szCs w:val="24"/>
                <w:highlight w:val="none"/>
                <w:u w:val="none" w:color="auto"/>
                <w:lang w:val="en-US" w:eastAsia="zh-CN"/>
              </w:rPr>
              <w:t>承诺书</w:t>
            </w:r>
          </w:p>
        </w:tc>
        <w:tc>
          <w:tcPr>
            <w:tcW w:w="7866" w:type="dxa"/>
            <w:gridSpan w:val="4"/>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bCs/>
                <w:color w:val="auto"/>
                <w:sz w:val="24"/>
                <w:szCs w:val="24"/>
                <w:highlight w:val="none"/>
                <w:u w:val="none" w:color="auto"/>
              </w:rPr>
            </w:pPr>
          </w:p>
          <w:p>
            <w:pPr>
              <w:keepNext w:val="0"/>
              <w:keepLines w:val="0"/>
              <w:pageBreakBefore w:val="0"/>
              <w:widowControl w:val="0"/>
              <w:kinsoku/>
              <w:wordWrap/>
              <w:overflowPunct/>
              <w:topLinePunct w:val="0"/>
              <w:autoSpaceDE/>
              <w:autoSpaceDN/>
              <w:bidi w:val="0"/>
              <w:adjustRightInd/>
              <w:snapToGrid/>
              <w:spacing w:line="0" w:lineRule="atLeast"/>
              <w:ind w:firstLine="480" w:firstLineChars="200"/>
              <w:jc w:val="left"/>
              <w:textAlignment w:val="auto"/>
              <w:rPr>
                <w:rFonts w:hint="eastAsia" w:ascii="仿宋_GB2312" w:hAnsi="仿宋_GB2312" w:eastAsia="仿宋_GB2312" w:cs="仿宋_GB2312"/>
                <w:bCs/>
                <w:color w:val="auto"/>
                <w:sz w:val="24"/>
                <w:szCs w:val="24"/>
                <w:highlight w:val="none"/>
                <w:u w:val="none" w:color="auto"/>
                <w:lang w:val="en-US" w:eastAsia="zh-CN"/>
              </w:rPr>
            </w:pPr>
            <w:r>
              <w:rPr>
                <w:rFonts w:hint="eastAsia" w:ascii="仿宋_GB2312" w:hAnsi="仿宋_GB2312" w:eastAsia="仿宋_GB2312" w:cs="仿宋_GB2312"/>
                <w:bCs/>
                <w:color w:val="auto"/>
                <w:sz w:val="24"/>
                <w:szCs w:val="24"/>
                <w:highlight w:val="none"/>
                <w:u w:val="none" w:color="auto"/>
              </w:rPr>
              <w:t>本人已认真阅读并了解本次</w:t>
            </w:r>
            <w:r>
              <w:rPr>
                <w:rFonts w:hint="eastAsia" w:ascii="仿宋_GB2312" w:hAnsi="仿宋_GB2312" w:eastAsia="仿宋_GB2312" w:cs="仿宋_GB2312"/>
                <w:bCs/>
                <w:color w:val="auto"/>
                <w:sz w:val="24"/>
                <w:szCs w:val="24"/>
                <w:highlight w:val="none"/>
                <w:u w:val="none" w:color="auto"/>
                <w:lang w:val="en-US" w:eastAsia="zh-CN"/>
              </w:rPr>
              <w:t>竞赛</w:t>
            </w:r>
            <w:r>
              <w:rPr>
                <w:rFonts w:hint="eastAsia" w:ascii="仿宋_GB2312" w:hAnsi="仿宋_GB2312" w:eastAsia="仿宋_GB2312" w:cs="仿宋_GB2312"/>
                <w:bCs/>
                <w:color w:val="auto"/>
                <w:sz w:val="24"/>
                <w:szCs w:val="24"/>
                <w:highlight w:val="none"/>
                <w:u w:val="none" w:color="auto"/>
              </w:rPr>
              <w:t>的全部内容，</w:t>
            </w:r>
            <w:r>
              <w:rPr>
                <w:rFonts w:hint="eastAsia" w:ascii="仿宋_GB2312" w:hAnsi="仿宋_GB2312" w:eastAsia="仿宋_GB2312" w:cs="仿宋_GB2312"/>
                <w:bCs/>
                <w:color w:val="auto"/>
                <w:sz w:val="24"/>
                <w:szCs w:val="24"/>
                <w:highlight w:val="none"/>
                <w:u w:val="none" w:color="auto"/>
                <w:lang w:val="en-US" w:eastAsia="zh-CN"/>
              </w:rPr>
              <w:t>本人</w:t>
            </w:r>
            <w:r>
              <w:rPr>
                <w:rFonts w:hint="eastAsia" w:ascii="仿宋_GB2312" w:hAnsi="仿宋_GB2312" w:eastAsia="仿宋_GB2312" w:cs="仿宋_GB2312"/>
                <w:bCs/>
                <w:color w:val="auto"/>
                <w:sz w:val="24"/>
                <w:szCs w:val="24"/>
                <w:highlight w:val="none"/>
                <w:u w:val="none" w:color="auto"/>
                <w:lang w:eastAsia="zh-CN"/>
              </w:rPr>
              <w:t>承诺</w:t>
            </w:r>
            <w:r>
              <w:rPr>
                <w:rFonts w:hint="eastAsia" w:ascii="仿宋_GB2312" w:hAnsi="仿宋_GB2312" w:eastAsia="仿宋_GB2312" w:cs="仿宋_GB2312"/>
                <w:bCs/>
                <w:color w:val="auto"/>
                <w:sz w:val="24"/>
                <w:szCs w:val="24"/>
                <w:highlight w:val="none"/>
                <w:u w:val="none" w:color="auto"/>
              </w:rPr>
              <w:t>以上填报信息完全真实</w:t>
            </w:r>
            <w:r>
              <w:rPr>
                <w:rFonts w:hint="eastAsia" w:ascii="仿宋_GB2312" w:hAnsi="仿宋_GB2312" w:eastAsia="仿宋_GB2312" w:cs="仿宋_GB2312"/>
                <w:bCs/>
                <w:color w:val="auto"/>
                <w:sz w:val="24"/>
                <w:szCs w:val="24"/>
                <w:highlight w:val="none"/>
                <w:u w:val="none" w:color="auto"/>
                <w:lang w:eastAsia="zh-CN"/>
              </w:rPr>
              <w:t>及符合报名条件。</w:t>
            </w:r>
            <w:r>
              <w:rPr>
                <w:rFonts w:hint="eastAsia" w:ascii="仿宋_GB2312" w:hAnsi="仿宋_GB2312" w:eastAsia="仿宋_GB2312" w:cs="仿宋_GB2312"/>
                <w:bCs/>
                <w:color w:val="auto"/>
                <w:sz w:val="24"/>
                <w:szCs w:val="24"/>
                <w:highlight w:val="none"/>
                <w:u w:val="none" w:color="auto"/>
              </w:rPr>
              <w:t>同时我完全同意并自愿遵守</w:t>
            </w:r>
            <w:r>
              <w:rPr>
                <w:rFonts w:hint="eastAsia" w:ascii="仿宋_GB2312" w:hAnsi="仿宋_GB2312" w:eastAsia="仿宋_GB2312" w:cs="仿宋_GB2312"/>
                <w:bCs/>
                <w:color w:val="auto"/>
                <w:sz w:val="24"/>
                <w:szCs w:val="24"/>
                <w:highlight w:val="none"/>
                <w:u w:val="none" w:color="auto"/>
                <w:lang w:val="en-US" w:eastAsia="zh-CN"/>
              </w:rPr>
              <w:t>竞赛</w:t>
            </w:r>
            <w:r>
              <w:rPr>
                <w:rFonts w:hint="eastAsia" w:ascii="仿宋_GB2312" w:hAnsi="仿宋_GB2312" w:eastAsia="仿宋_GB2312" w:cs="仿宋_GB2312"/>
                <w:bCs/>
                <w:color w:val="auto"/>
                <w:sz w:val="24"/>
                <w:szCs w:val="24"/>
                <w:highlight w:val="none"/>
                <w:u w:val="none" w:color="auto"/>
              </w:rPr>
              <w:t>的全部须知和规则</w:t>
            </w:r>
            <w:r>
              <w:rPr>
                <w:rFonts w:hint="eastAsia" w:ascii="仿宋_GB2312" w:hAnsi="仿宋_GB2312" w:eastAsia="仿宋_GB2312" w:cs="仿宋_GB2312"/>
                <w:bCs/>
                <w:color w:val="auto"/>
                <w:sz w:val="24"/>
                <w:szCs w:val="24"/>
                <w:highlight w:val="none"/>
                <w:u w:val="none" w:color="auto"/>
                <w:lang w:eastAsia="zh-CN"/>
              </w:rPr>
              <w:t>。</w:t>
            </w:r>
            <w:r>
              <w:rPr>
                <w:rFonts w:hint="eastAsia" w:ascii="仿宋_GB2312" w:hAnsi="仿宋_GB2312" w:eastAsia="仿宋_GB2312" w:cs="仿宋_GB2312"/>
                <w:bCs/>
                <w:color w:val="auto"/>
                <w:sz w:val="24"/>
                <w:szCs w:val="24"/>
                <w:highlight w:val="none"/>
                <w:u w:val="none" w:color="auto"/>
                <w:lang w:val="en-US" w:eastAsia="zh-CN"/>
              </w:rPr>
              <w:t>承诺严格遵守竞赛规程、竞赛规则，尊重对手、服从裁判及赛事承办单位管理，如</w:t>
            </w:r>
            <w:r>
              <w:rPr>
                <w:rFonts w:hint="eastAsia" w:ascii="仿宋_GB2312" w:hAnsi="仿宋_GB2312" w:eastAsia="仿宋_GB2312" w:cs="仿宋_GB2312"/>
                <w:bCs/>
                <w:color w:val="auto"/>
                <w:sz w:val="24"/>
                <w:szCs w:val="24"/>
                <w:highlight w:val="none"/>
                <w:u w:val="none" w:color="auto"/>
              </w:rPr>
              <w:t>因</w:t>
            </w:r>
            <w:r>
              <w:rPr>
                <w:rFonts w:hint="eastAsia" w:ascii="仿宋_GB2312" w:hAnsi="仿宋_GB2312" w:eastAsia="仿宋_GB2312" w:cs="仿宋_GB2312"/>
                <w:bCs/>
                <w:color w:val="auto"/>
                <w:sz w:val="24"/>
                <w:szCs w:val="24"/>
                <w:highlight w:val="none"/>
                <w:u w:val="none" w:color="auto"/>
                <w:lang w:val="en-US" w:eastAsia="zh-CN"/>
              </w:rPr>
              <w:t>采用</w:t>
            </w:r>
            <w:r>
              <w:rPr>
                <w:rFonts w:hint="eastAsia" w:ascii="仿宋_GB2312" w:hAnsi="仿宋_GB2312" w:eastAsia="仿宋_GB2312" w:cs="仿宋_GB2312"/>
                <w:bCs/>
                <w:color w:val="auto"/>
                <w:sz w:val="24"/>
                <w:szCs w:val="24"/>
                <w:highlight w:val="none"/>
                <w:u w:val="none" w:color="auto"/>
              </w:rPr>
              <w:t>不正当手段而产生的一切后果由我本人承担</w:t>
            </w:r>
            <w:r>
              <w:rPr>
                <w:rFonts w:hint="eastAsia" w:ascii="仿宋_GB2312" w:hAnsi="仿宋_GB2312" w:eastAsia="仿宋_GB2312" w:cs="仿宋_GB2312"/>
                <w:bCs/>
                <w:color w:val="auto"/>
                <w:sz w:val="24"/>
                <w:szCs w:val="24"/>
                <w:highlight w:val="none"/>
                <w:u w:val="none" w:color="auto"/>
                <w:lang w:eastAsia="zh-CN"/>
              </w:rPr>
              <w:t>。</w:t>
            </w:r>
            <w:r>
              <w:rPr>
                <w:rFonts w:hint="eastAsia" w:ascii="仿宋_GB2312" w:hAnsi="仿宋_GB2312" w:eastAsia="仿宋_GB2312" w:cs="仿宋_GB2312"/>
                <w:bCs/>
                <w:color w:val="auto"/>
                <w:sz w:val="24"/>
                <w:szCs w:val="24"/>
                <w:highlight w:val="none"/>
                <w:u w:val="none" w:color="auto"/>
                <w:lang w:val="en-US" w:eastAsia="zh-CN"/>
              </w:rPr>
              <w:t>特此承诺。</w:t>
            </w:r>
          </w:p>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bCs/>
                <w:color w:val="auto"/>
                <w:sz w:val="24"/>
                <w:szCs w:val="24"/>
                <w:highlight w:val="none"/>
                <w:u w:val="none" w:color="auto"/>
              </w:rPr>
            </w:pPr>
            <w:r>
              <w:rPr>
                <w:rFonts w:hint="eastAsia" w:ascii="仿宋_GB2312" w:hAnsi="仿宋_GB2312" w:eastAsia="仿宋_GB2312" w:cs="仿宋_GB2312"/>
                <w:bCs/>
                <w:color w:val="auto"/>
                <w:sz w:val="24"/>
                <w:szCs w:val="24"/>
                <w:highlight w:val="none"/>
                <w:u w:val="none" w:color="auto"/>
                <w:lang w:val="en-US" w:eastAsia="zh-CN"/>
              </w:rPr>
              <w:t xml:space="preserve">              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23" w:type="dxa"/>
            <w:vAlign w:val="center"/>
          </w:tcPr>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bCs/>
                <w:color w:val="auto"/>
                <w:sz w:val="24"/>
                <w:szCs w:val="24"/>
                <w:highlight w:val="none"/>
                <w:u w:val="none" w:color="auto"/>
                <w:lang w:val="en-US" w:eastAsia="zh-CN"/>
              </w:rPr>
            </w:pPr>
            <w:r>
              <w:rPr>
                <w:rFonts w:hint="eastAsia" w:ascii="仿宋_GB2312" w:hAnsi="仿宋_GB2312" w:eastAsia="仿宋_GB2312" w:cs="仿宋_GB2312"/>
                <w:bCs/>
                <w:color w:val="auto"/>
                <w:sz w:val="24"/>
                <w:szCs w:val="24"/>
                <w:highlight w:val="none"/>
                <w:u w:val="none" w:color="auto"/>
                <w:lang w:val="en-US" w:eastAsia="zh-CN"/>
              </w:rPr>
              <w:t>单位意见</w:t>
            </w:r>
          </w:p>
        </w:tc>
        <w:tc>
          <w:tcPr>
            <w:tcW w:w="7866" w:type="dxa"/>
            <w:gridSpan w:val="4"/>
          </w:tcPr>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仿宋_GB2312" w:hAnsi="仿宋_GB2312" w:eastAsia="仿宋_GB2312" w:cs="仿宋_GB2312"/>
                <w:bCs/>
                <w:color w:val="auto"/>
                <w:sz w:val="24"/>
                <w:szCs w:val="24"/>
                <w:highlight w:val="none"/>
                <w:u w:val="none" w:color="auto"/>
              </w:rPr>
            </w:pPr>
            <w:r>
              <w:rPr>
                <w:rFonts w:hint="default" w:ascii="Times New Roman" w:hAnsi="Times New Roman" w:eastAsia="黑体" w:cs="Times New Roman"/>
                <w:i/>
                <w:sz w:val="28"/>
                <w:szCs w:val="28"/>
                <w:highlight w:val="none"/>
                <w:lang w:eastAsia="zh-CN"/>
              </w:rPr>
              <w:t>单位核准报名参赛者填报的信息属实后，请加盖公章确认！</w:t>
            </w:r>
            <w:r>
              <w:rPr>
                <w:rFonts w:hint="eastAsia" w:ascii="仿宋_GB2312" w:hAnsi="仿宋_GB2312" w:eastAsia="仿宋_GB2312" w:cs="仿宋_GB2312"/>
                <w:bCs/>
                <w:color w:val="auto"/>
                <w:sz w:val="24"/>
                <w:szCs w:val="24"/>
                <w:highlight w:val="none"/>
                <w:u w:val="none" w:color="auto"/>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仿宋_GB2312" w:hAnsi="仿宋_GB2312" w:eastAsia="仿宋_GB2312" w:cs="仿宋_GB2312"/>
                <w:bCs/>
                <w:color w:val="auto"/>
                <w:sz w:val="24"/>
                <w:szCs w:val="24"/>
                <w:highlight w:val="none"/>
                <w:u w:val="none" w:color="auto"/>
                <w:lang w:eastAsia="zh-CN"/>
              </w:rPr>
            </w:pPr>
            <w:r>
              <w:rPr>
                <w:rFonts w:hint="eastAsia" w:ascii="仿宋_GB2312" w:hAnsi="仿宋_GB2312" w:eastAsia="仿宋_GB2312" w:cs="仿宋_GB2312"/>
                <w:bCs/>
                <w:color w:val="auto"/>
                <w:sz w:val="24"/>
                <w:szCs w:val="24"/>
                <w:highlight w:val="none"/>
                <w:u w:val="none" w:color="auto"/>
              </w:rPr>
              <w:t xml:space="preserve">     </w:t>
            </w:r>
            <w:r>
              <w:rPr>
                <w:rFonts w:hint="eastAsia" w:ascii="仿宋_GB2312" w:hAnsi="仿宋_GB2312" w:eastAsia="仿宋_GB2312" w:cs="仿宋_GB2312"/>
                <w:bCs/>
                <w:color w:val="auto"/>
                <w:sz w:val="24"/>
                <w:szCs w:val="24"/>
                <w:highlight w:val="none"/>
                <w:u w:val="none" w:color="auto"/>
                <w:lang w:eastAsia="zh-CN"/>
              </w:rPr>
              <w:t>（</w:t>
            </w:r>
            <w:r>
              <w:rPr>
                <w:rFonts w:hint="eastAsia" w:ascii="仿宋_GB2312" w:hAnsi="仿宋_GB2312" w:eastAsia="仿宋_GB2312" w:cs="仿宋_GB2312"/>
                <w:bCs/>
                <w:color w:val="auto"/>
                <w:sz w:val="24"/>
                <w:szCs w:val="24"/>
                <w:highlight w:val="none"/>
                <w:u w:val="none" w:color="auto"/>
              </w:rPr>
              <w:t>盖章</w:t>
            </w:r>
            <w:r>
              <w:rPr>
                <w:rFonts w:hint="eastAsia" w:ascii="仿宋_GB2312" w:hAnsi="仿宋_GB2312" w:eastAsia="仿宋_GB2312" w:cs="仿宋_GB2312"/>
                <w:bCs/>
                <w:color w:val="auto"/>
                <w:sz w:val="24"/>
                <w:szCs w:val="24"/>
                <w:highlight w:val="none"/>
                <w:u w:val="none" w:color="auto"/>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bCs/>
                <w:color w:val="auto"/>
                <w:sz w:val="21"/>
                <w:szCs w:val="21"/>
                <w:highlight w:val="none"/>
                <w:u w:val="none" w:color="auto"/>
                <w:lang w:eastAsia="zh-CN"/>
              </w:rPr>
            </w:pPr>
          </w:p>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仿宋_GB2312" w:hAnsi="仿宋_GB2312" w:eastAsia="仿宋_GB2312" w:cs="仿宋_GB2312"/>
                <w:bCs/>
                <w:color w:val="auto"/>
                <w:sz w:val="24"/>
                <w:szCs w:val="24"/>
                <w:highlight w:val="none"/>
                <w:u w:val="none" w:color="auto"/>
                <w:lang w:val="en-US" w:eastAsia="zh-CN"/>
              </w:rPr>
            </w:pPr>
            <w:r>
              <w:rPr>
                <w:rFonts w:hint="eastAsia" w:ascii="仿宋_GB2312" w:hAnsi="仿宋_GB2312" w:eastAsia="仿宋_GB2312" w:cs="仿宋_GB2312"/>
                <w:bCs/>
                <w:color w:val="auto"/>
                <w:sz w:val="24"/>
                <w:szCs w:val="24"/>
                <w:highlight w:val="none"/>
                <w:u w:val="none" w:color="auto"/>
              </w:rPr>
              <w:t xml:space="preserve">                             </w:t>
            </w:r>
            <w:r>
              <w:rPr>
                <w:rFonts w:hint="eastAsia" w:ascii="仿宋_GB2312" w:hAnsi="仿宋_GB2312" w:eastAsia="仿宋_GB2312" w:cs="仿宋_GB2312"/>
                <w:bCs/>
                <w:color w:val="auto"/>
                <w:sz w:val="24"/>
                <w:szCs w:val="24"/>
                <w:highlight w:val="none"/>
                <w:u w:val="none" w:color="auto"/>
                <w:lang w:val="en-US" w:eastAsia="zh-CN"/>
              </w:rPr>
              <w:t xml:space="preserve">           </w:t>
            </w:r>
            <w:r>
              <w:rPr>
                <w:rFonts w:hint="eastAsia" w:ascii="仿宋_GB2312" w:hAnsi="仿宋_GB2312" w:eastAsia="仿宋_GB2312" w:cs="仿宋_GB2312"/>
                <w:bCs/>
                <w:color w:val="auto"/>
                <w:sz w:val="24"/>
                <w:szCs w:val="24"/>
                <w:highlight w:val="none"/>
                <w:u w:val="none" w:color="auto"/>
              </w:rPr>
              <w:t xml:space="preserve">年    月  </w:t>
            </w:r>
            <w:r>
              <w:rPr>
                <w:rFonts w:hint="eastAsia" w:ascii="仿宋_GB2312" w:hAnsi="仿宋_GB2312" w:eastAsia="仿宋_GB2312" w:cs="仿宋_GB2312"/>
                <w:bCs/>
                <w:color w:val="auto"/>
                <w:sz w:val="24"/>
                <w:szCs w:val="24"/>
                <w:highlight w:val="none"/>
                <w:u w:val="none" w:color="auto"/>
                <w:lang w:val="en-US" w:eastAsia="zh-CN"/>
              </w:rPr>
              <w:t xml:space="preserve"> </w:t>
            </w:r>
            <w:r>
              <w:rPr>
                <w:rFonts w:hint="eastAsia" w:ascii="仿宋_GB2312" w:hAnsi="仿宋_GB2312" w:eastAsia="仿宋_GB2312" w:cs="仿宋_GB2312"/>
                <w:bCs/>
                <w:color w:val="auto"/>
                <w:sz w:val="24"/>
                <w:szCs w:val="24"/>
                <w:highlight w:val="none"/>
                <w:u w:val="none" w:color="auto"/>
              </w:rPr>
              <w:t xml:space="preserve"> 日</w:t>
            </w:r>
          </w:p>
        </w:tc>
      </w:tr>
    </w:tbl>
    <w:p>
      <w:pPr>
        <w:pStyle w:val="14"/>
        <w:spacing w:before="0" w:beforeAutospacing="0" w:after="0" w:afterAutospacing="0"/>
        <w:jc w:val="left"/>
        <w:rPr>
          <w:rFonts w:hint="default" w:ascii="Times New Roman" w:hAnsi="Times New Roman" w:eastAsia="仿宋" w:cs="Times New Roman"/>
          <w:b/>
          <w:bCs w:val="0"/>
          <w:kern w:val="0"/>
          <w:sz w:val="32"/>
          <w:szCs w:val="28"/>
          <w:highlight w:val="none"/>
          <w:u w:val="none"/>
        </w:rPr>
      </w:pPr>
      <w:r>
        <w:rPr>
          <w:rFonts w:hint="eastAsia" w:ascii="方正黑体_GBK" w:hAnsi="方正黑体_GBK" w:eastAsia="方正黑体_GBK" w:cs="方正黑体_GBK"/>
          <w:b w:val="0"/>
          <w:bCs/>
          <w:spacing w:val="1"/>
          <w:kern w:val="2"/>
          <w:sz w:val="30"/>
          <w:szCs w:val="30"/>
          <w:highlight w:val="none"/>
        </w:rPr>
        <w:t>附件</w:t>
      </w:r>
      <w:r>
        <w:rPr>
          <w:rFonts w:hint="eastAsia" w:ascii="方正黑体_GBK" w:hAnsi="方正黑体_GBK" w:eastAsia="方正黑体_GBK" w:cs="方正黑体_GBK"/>
          <w:b w:val="0"/>
          <w:bCs/>
          <w:spacing w:val="1"/>
          <w:kern w:val="2"/>
          <w:sz w:val="30"/>
          <w:szCs w:val="30"/>
          <w:highlight w:val="none"/>
          <w:lang w:val="en-US" w:eastAsia="zh-CN"/>
        </w:rPr>
        <w:t>2</w:t>
      </w:r>
      <w:r>
        <w:rPr>
          <w:rFonts w:hint="default" w:ascii="方正黑体_GBK" w:hAnsi="方正黑体_GBK" w:cs="方正黑体_GBK"/>
          <w:b w:val="0"/>
          <w:bCs/>
          <w:spacing w:val="1"/>
          <w:kern w:val="2"/>
          <w:sz w:val="30"/>
          <w:szCs w:val="30"/>
          <w:highlight w:val="none"/>
          <w:lang w:val="en-US" w:eastAsia="zh-CN"/>
        </w:rPr>
        <w:t>：</w:t>
      </w:r>
    </w:p>
    <w:p>
      <w:pPr>
        <w:pStyle w:val="14"/>
        <w:spacing w:before="0" w:beforeAutospacing="0" w:after="0" w:afterAutospacing="0"/>
        <w:jc w:val="center"/>
        <w:rPr>
          <w:rFonts w:hint="default" w:ascii="Times New Roman" w:hAnsi="Times New Roman" w:eastAsia="仿宋" w:cs="Times New Roman"/>
          <w:b/>
          <w:bCs w:val="0"/>
          <w:kern w:val="0"/>
          <w:sz w:val="32"/>
          <w:szCs w:val="28"/>
          <w:highlight w:val="none"/>
          <w:u w:val="none"/>
        </w:rPr>
      </w:pPr>
    </w:p>
    <w:p>
      <w:pPr>
        <w:pStyle w:val="14"/>
        <w:spacing w:before="0" w:beforeAutospacing="0" w:after="0" w:afterAutospacing="0"/>
        <w:jc w:val="center"/>
        <w:rPr>
          <w:rFonts w:hint="default" w:ascii="Times New Roman" w:hAnsi="Times New Roman" w:eastAsia="仿宋" w:cs="Times New Roman"/>
          <w:b/>
          <w:kern w:val="0"/>
          <w:sz w:val="32"/>
          <w:szCs w:val="28"/>
          <w:highlight w:val="none"/>
          <w:u w:val="none"/>
        </w:rPr>
      </w:pPr>
      <w:r>
        <w:rPr>
          <w:rFonts w:hint="default" w:ascii="Times New Roman" w:hAnsi="Times New Roman" w:eastAsia="仿宋" w:cs="Times New Roman"/>
          <w:b/>
          <w:bCs w:val="0"/>
          <w:kern w:val="0"/>
          <w:sz w:val="32"/>
          <w:szCs w:val="28"/>
          <w:highlight w:val="none"/>
          <w:u w:val="none"/>
        </w:rPr>
        <w:t>江门市“万国芬芳·咖聚流光”咖啡师职业技能大赛知情承诺书</w:t>
      </w:r>
    </w:p>
    <w:p>
      <w:pPr>
        <w:pStyle w:val="14"/>
        <w:numPr>
          <w:ilvl w:val="0"/>
          <w:numId w:val="0"/>
        </w:numPr>
        <w:spacing w:before="0" w:beforeAutospacing="0" w:after="0" w:afterAutospacing="0" w:line="380" w:lineRule="exact"/>
        <w:ind w:firstLine="560" w:firstLineChars="200"/>
        <w:rPr>
          <w:rFonts w:hint="default" w:ascii="Times New Roman" w:hAnsi="Times New Roman" w:eastAsia="仿宋" w:cs="Times New Roman"/>
          <w:bCs/>
          <w:kern w:val="0"/>
          <w:sz w:val="28"/>
          <w:szCs w:val="28"/>
          <w:highlight w:val="none"/>
        </w:rPr>
      </w:pP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00" w:lineRule="exact"/>
        <w:ind w:firstLine="560" w:firstLineChars="200"/>
        <w:textAlignment w:val="auto"/>
        <w:rPr>
          <w:rFonts w:hint="default" w:ascii="Times New Roman" w:hAnsi="Times New Roman" w:eastAsia="仿宋" w:cs="Times New Roman"/>
          <w:bCs/>
          <w:kern w:val="0"/>
          <w:sz w:val="28"/>
          <w:szCs w:val="28"/>
          <w:highlight w:val="none"/>
          <w:lang w:eastAsia="zh-CN"/>
        </w:rPr>
      </w:pPr>
      <w:r>
        <w:rPr>
          <w:rFonts w:hint="default" w:ascii="Times New Roman" w:hAnsi="Times New Roman" w:eastAsia="仿宋" w:cs="Times New Roman"/>
          <w:bCs/>
          <w:kern w:val="0"/>
          <w:sz w:val="28"/>
          <w:szCs w:val="28"/>
          <w:highlight w:val="none"/>
        </w:rPr>
        <w:t>本人</w:t>
      </w:r>
      <w:r>
        <w:rPr>
          <w:rFonts w:hint="default" w:ascii="Times New Roman" w:hAnsi="Times New Roman" w:eastAsia="仿宋" w:cs="Times New Roman"/>
          <w:bCs/>
          <w:kern w:val="0"/>
          <w:sz w:val="28"/>
          <w:szCs w:val="28"/>
          <w:highlight w:val="none"/>
          <w:u w:val="single"/>
        </w:rPr>
        <w:t xml:space="preserve">    </w:t>
      </w:r>
      <w:r>
        <w:rPr>
          <w:rFonts w:hint="default" w:ascii="Times New Roman" w:hAnsi="Times New Roman" w:eastAsia="仿宋" w:cs="Times New Roman"/>
          <w:bCs/>
          <w:kern w:val="0"/>
          <w:sz w:val="28"/>
          <w:szCs w:val="28"/>
          <w:highlight w:val="none"/>
          <w:u w:val="single"/>
          <w:lang w:val="en-US" w:eastAsia="zh-CN"/>
        </w:rPr>
        <w:t xml:space="preserve">  </w:t>
      </w:r>
      <w:r>
        <w:rPr>
          <w:rFonts w:hint="default" w:ascii="Times New Roman" w:hAnsi="Times New Roman" w:eastAsia="仿宋" w:cs="Times New Roman"/>
          <w:bCs/>
          <w:kern w:val="0"/>
          <w:sz w:val="28"/>
          <w:szCs w:val="28"/>
          <w:highlight w:val="none"/>
          <w:u w:val="single"/>
        </w:rPr>
        <w:t xml:space="preserve">   </w:t>
      </w:r>
      <w:r>
        <w:rPr>
          <w:rFonts w:hint="default" w:ascii="Times New Roman" w:hAnsi="Times New Roman" w:eastAsia="仿宋" w:cs="Times New Roman"/>
          <w:bCs/>
          <w:kern w:val="0"/>
          <w:sz w:val="28"/>
          <w:szCs w:val="28"/>
          <w:highlight w:val="none"/>
        </w:rPr>
        <w:t>，身份证号码：</w:t>
      </w:r>
      <w:r>
        <w:rPr>
          <w:rFonts w:hint="default" w:ascii="Times New Roman" w:hAnsi="Times New Roman" w:eastAsia="仿宋" w:cs="Times New Roman"/>
          <w:bCs/>
          <w:kern w:val="0"/>
          <w:sz w:val="28"/>
          <w:szCs w:val="28"/>
          <w:highlight w:val="none"/>
          <w:u w:val="single"/>
        </w:rPr>
        <w:t xml:space="preserve">               </w:t>
      </w:r>
      <w:r>
        <w:rPr>
          <w:rFonts w:hint="default" w:ascii="Times New Roman" w:hAnsi="Times New Roman" w:eastAsia="仿宋" w:cs="Times New Roman"/>
          <w:bCs/>
          <w:kern w:val="0"/>
          <w:sz w:val="28"/>
          <w:szCs w:val="28"/>
          <w:highlight w:val="none"/>
        </w:rPr>
        <w:t>，现报名参加</w:t>
      </w:r>
      <w:r>
        <w:rPr>
          <w:rFonts w:hint="eastAsia" w:ascii="Times New Roman" w:hAnsi="Times New Roman" w:eastAsia="仿宋_GB2312" w:cs="仿宋_GB2312"/>
          <w:sz w:val="30"/>
          <w:szCs w:val="30"/>
          <w:lang w:val="en-US" w:eastAsia="zh-CN"/>
        </w:rPr>
        <w:t>江门市“万国芬芳·咖聚流光”咖啡师职业技能大赛</w:t>
      </w:r>
      <w:r>
        <w:rPr>
          <w:rFonts w:hint="default" w:ascii="Times New Roman" w:hAnsi="Times New Roman" w:eastAsia="仿宋" w:cs="Times New Roman"/>
          <w:bCs/>
          <w:kern w:val="0"/>
          <w:sz w:val="28"/>
          <w:szCs w:val="28"/>
          <w:highlight w:val="none"/>
        </w:rPr>
        <w:t>。现本人郑重承诺：</w:t>
      </w:r>
    </w:p>
    <w:p>
      <w:pPr>
        <w:pStyle w:val="14"/>
        <w:keepNext w:val="0"/>
        <w:keepLines w:val="0"/>
        <w:pageBreakBefore w:val="0"/>
        <w:widowControl w:val="0"/>
        <w:numPr>
          <w:ilvl w:val="-1"/>
          <w:numId w:val="0"/>
        </w:numPr>
        <w:kinsoku/>
        <w:wordWrap/>
        <w:overflowPunct/>
        <w:topLinePunct w:val="0"/>
        <w:autoSpaceDE/>
        <w:autoSpaceDN/>
        <w:bidi w:val="0"/>
        <w:adjustRightInd/>
        <w:snapToGrid/>
        <w:spacing w:before="0" w:beforeAutospacing="0" w:after="0" w:afterAutospacing="0" w:line="500" w:lineRule="exact"/>
        <w:ind w:firstLine="560" w:firstLineChars="200"/>
        <w:textAlignment w:val="auto"/>
        <w:rPr>
          <w:rFonts w:hint="eastAsia" w:ascii="Times New Roman" w:hAnsi="Times New Roman" w:eastAsia="仿宋" w:cs="Times New Roman"/>
          <w:bCs/>
          <w:kern w:val="0"/>
          <w:sz w:val="28"/>
          <w:szCs w:val="28"/>
          <w:highlight w:val="none"/>
        </w:rPr>
      </w:pPr>
      <w:r>
        <w:rPr>
          <w:rFonts w:hint="eastAsia" w:eastAsia="仿宋" w:cs="Times New Roman"/>
          <w:bCs/>
          <w:kern w:val="0"/>
          <w:sz w:val="28"/>
          <w:szCs w:val="28"/>
          <w:highlight w:val="none"/>
          <w:lang w:eastAsia="zh-CN"/>
        </w:rPr>
        <w:t>一、</w:t>
      </w:r>
      <w:r>
        <w:rPr>
          <w:rFonts w:hint="default" w:ascii="Times New Roman" w:hAnsi="Times New Roman" w:eastAsia="仿宋" w:cs="Times New Roman"/>
          <w:bCs/>
          <w:kern w:val="0"/>
          <w:sz w:val="28"/>
          <w:szCs w:val="28"/>
          <w:highlight w:val="none"/>
        </w:rPr>
        <w:t>本人符合</w:t>
      </w:r>
      <w:r>
        <w:rPr>
          <w:rFonts w:hint="eastAsia" w:ascii="Times New Roman" w:hAnsi="Times New Roman" w:eastAsia="仿宋_GB2312" w:cs="仿宋_GB2312"/>
          <w:sz w:val="30"/>
          <w:szCs w:val="30"/>
          <w:lang w:val="en-US" w:eastAsia="zh-CN"/>
        </w:rPr>
        <w:t>江门市“万国芬芳·咖聚流光”咖啡师职业技能大赛</w:t>
      </w:r>
      <w:r>
        <w:rPr>
          <w:rFonts w:hint="eastAsia" w:ascii="Times New Roman" w:hAnsi="Times New Roman" w:eastAsia="仿宋" w:cs="Times New Roman"/>
          <w:bCs/>
          <w:kern w:val="0"/>
          <w:sz w:val="28"/>
          <w:szCs w:val="28"/>
          <w:highlight w:val="none"/>
        </w:rPr>
        <w:t>的参赛条件，即：1.职工组：年龄</w:t>
      </w:r>
      <w:r>
        <w:rPr>
          <w:rFonts w:hint="eastAsia" w:eastAsia="仿宋" w:cs="Times New Roman"/>
          <w:bCs/>
          <w:kern w:val="0"/>
          <w:sz w:val="28"/>
          <w:szCs w:val="28"/>
          <w:highlight w:val="none"/>
          <w:lang w:eastAsia="zh-CN"/>
        </w:rPr>
        <w:t>在</w:t>
      </w:r>
      <w:r>
        <w:rPr>
          <w:rFonts w:hint="eastAsia" w:ascii="Times New Roman" w:hAnsi="Times New Roman" w:eastAsia="仿宋" w:cs="Times New Roman"/>
          <w:bCs/>
          <w:kern w:val="0"/>
          <w:sz w:val="28"/>
          <w:szCs w:val="28"/>
          <w:highlight w:val="none"/>
        </w:rPr>
        <w:t>16周岁以上、法定退休年龄以内，具有江门户籍或在江门工作1年（含）以上的社会从业人员及江门市职业院校、技工院校、高等院校教师。2.学生组：江门市职业院校、技工院校、高等院校全日制在校学生，</w:t>
      </w:r>
      <w:r>
        <w:rPr>
          <w:rFonts w:hint="eastAsia" w:eastAsia="仿宋" w:cs="Times New Roman"/>
          <w:bCs/>
          <w:kern w:val="0"/>
          <w:sz w:val="28"/>
          <w:szCs w:val="28"/>
          <w:highlight w:val="none"/>
          <w:lang w:eastAsia="zh-CN"/>
        </w:rPr>
        <w:t>以及受邀</w:t>
      </w:r>
      <w:r>
        <w:rPr>
          <w:rFonts w:hint="eastAsia" w:ascii="Times New Roman" w:hAnsi="Times New Roman" w:eastAsia="仿宋" w:cs="Times New Roman"/>
          <w:bCs/>
          <w:kern w:val="0"/>
          <w:sz w:val="28"/>
          <w:szCs w:val="28"/>
          <w:highlight w:val="none"/>
        </w:rPr>
        <w:t>香港、澳门、广州、深圳、佛山、珠海、中山、阳江等地区职业院校在校学生。</w:t>
      </w:r>
    </w:p>
    <w:p>
      <w:pPr>
        <w:pStyle w:val="14"/>
        <w:keepNext w:val="0"/>
        <w:keepLines w:val="0"/>
        <w:pageBreakBefore w:val="0"/>
        <w:widowControl w:val="0"/>
        <w:numPr>
          <w:ilvl w:val="-1"/>
          <w:numId w:val="0"/>
        </w:numPr>
        <w:kinsoku/>
        <w:wordWrap/>
        <w:overflowPunct/>
        <w:topLinePunct w:val="0"/>
        <w:autoSpaceDE/>
        <w:autoSpaceDN/>
        <w:bidi w:val="0"/>
        <w:adjustRightInd/>
        <w:snapToGrid/>
        <w:spacing w:before="0" w:beforeAutospacing="0" w:after="0" w:afterAutospacing="0" w:line="500" w:lineRule="exact"/>
        <w:ind w:firstLine="560" w:firstLineChars="200"/>
        <w:textAlignment w:val="auto"/>
        <w:rPr>
          <w:rFonts w:hint="default" w:ascii="Times New Roman" w:hAnsi="Times New Roman" w:eastAsia="仿宋" w:cs="Times New Roman"/>
          <w:bCs/>
          <w:kern w:val="0"/>
          <w:sz w:val="28"/>
          <w:szCs w:val="28"/>
          <w:highlight w:val="none"/>
        </w:rPr>
      </w:pPr>
      <w:r>
        <w:rPr>
          <w:rFonts w:hint="eastAsia" w:eastAsia="仿宋" w:cs="Times New Roman"/>
          <w:bCs/>
          <w:kern w:val="0"/>
          <w:sz w:val="28"/>
          <w:szCs w:val="28"/>
          <w:highlight w:val="none"/>
          <w:lang w:eastAsia="zh-CN"/>
        </w:rPr>
        <w:t>二、</w:t>
      </w:r>
      <w:r>
        <w:rPr>
          <w:rFonts w:hint="default" w:ascii="Times New Roman" w:hAnsi="Times New Roman" w:eastAsia="仿宋" w:cs="Times New Roman"/>
          <w:bCs/>
          <w:kern w:val="0"/>
          <w:sz w:val="28"/>
          <w:szCs w:val="28"/>
          <w:highlight w:val="none"/>
        </w:rPr>
        <w:t>本人所提交的全部参赛材料，包括</w:t>
      </w:r>
      <w:r>
        <w:rPr>
          <w:rFonts w:hint="default" w:ascii="Times New Roman" w:hAnsi="Times New Roman" w:eastAsia="仿宋" w:cs="Times New Roman"/>
          <w:bCs/>
          <w:kern w:val="0"/>
          <w:sz w:val="28"/>
          <w:szCs w:val="28"/>
          <w:highlight w:val="none"/>
          <w:lang w:eastAsia="zh-CN"/>
        </w:rPr>
        <w:t>报名表</w:t>
      </w:r>
      <w:r>
        <w:rPr>
          <w:rFonts w:hint="default" w:ascii="Times New Roman" w:hAnsi="Times New Roman" w:eastAsia="仿宋" w:cs="Times New Roman"/>
          <w:bCs/>
          <w:kern w:val="0"/>
          <w:sz w:val="28"/>
          <w:szCs w:val="28"/>
          <w:highlight w:val="none"/>
        </w:rPr>
        <w:t>等参赛文件全部真实、完整、有效</w:t>
      </w:r>
      <w:r>
        <w:rPr>
          <w:rFonts w:hint="default" w:ascii="Times New Roman" w:hAnsi="Times New Roman" w:eastAsia="仿宋" w:cs="Times New Roman"/>
          <w:bCs/>
          <w:kern w:val="0"/>
          <w:sz w:val="28"/>
          <w:szCs w:val="28"/>
          <w:highlight w:val="none"/>
          <w:lang w:eastAsia="zh-CN"/>
        </w:rPr>
        <w:t>。</w:t>
      </w:r>
    </w:p>
    <w:p>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firstLine="560" w:firstLineChars="200"/>
        <w:textAlignment w:val="auto"/>
        <w:rPr>
          <w:rFonts w:hint="default" w:ascii="Times New Roman" w:hAnsi="Times New Roman" w:eastAsia="仿宋" w:cs="Times New Roman"/>
          <w:bCs/>
          <w:kern w:val="0"/>
          <w:sz w:val="28"/>
          <w:szCs w:val="28"/>
          <w:highlight w:val="none"/>
        </w:rPr>
      </w:pPr>
      <w:r>
        <w:rPr>
          <w:rFonts w:hint="default" w:ascii="Times New Roman" w:hAnsi="Times New Roman" w:eastAsia="仿宋" w:cs="Times New Roman"/>
          <w:bCs/>
          <w:kern w:val="0"/>
          <w:sz w:val="28"/>
          <w:szCs w:val="28"/>
          <w:highlight w:val="none"/>
        </w:rPr>
        <w:t>三、本人已知悉职业技能竞赛所考取的成绩只在当次竞赛生效，不能补考</w:t>
      </w:r>
      <w:r>
        <w:rPr>
          <w:rFonts w:hint="default" w:ascii="Times New Roman" w:hAnsi="Times New Roman" w:eastAsia="仿宋" w:cs="Times New Roman"/>
          <w:bCs/>
          <w:kern w:val="0"/>
          <w:sz w:val="28"/>
          <w:szCs w:val="28"/>
          <w:highlight w:val="none"/>
          <w:lang w:eastAsia="zh-CN"/>
        </w:rPr>
        <w:t>。</w:t>
      </w:r>
    </w:p>
    <w:p>
      <w:pPr>
        <w:pStyle w:val="14"/>
        <w:keepNext w:val="0"/>
        <w:keepLines w:val="0"/>
        <w:pageBreakBefore w:val="0"/>
        <w:widowControl w:val="0"/>
        <w:kinsoku/>
        <w:wordWrap/>
        <w:overflowPunct/>
        <w:topLinePunct w:val="0"/>
        <w:autoSpaceDE/>
        <w:autoSpaceDN/>
        <w:bidi w:val="0"/>
        <w:adjustRightInd/>
        <w:snapToGrid/>
        <w:spacing w:before="0" w:beforeAutospacing="0" w:after="0" w:afterAutospacing="0" w:line="500" w:lineRule="exact"/>
        <w:ind w:firstLine="560" w:firstLineChars="200"/>
        <w:textAlignment w:val="auto"/>
        <w:rPr>
          <w:rFonts w:hint="default" w:ascii="Times New Roman" w:hAnsi="Times New Roman" w:eastAsia="仿宋" w:cs="Times New Roman"/>
          <w:bCs/>
          <w:kern w:val="2"/>
          <w:sz w:val="28"/>
          <w:szCs w:val="28"/>
          <w:highlight w:val="none"/>
          <w:shd w:val="clear" w:color="auto" w:fill="auto"/>
        </w:rPr>
      </w:pPr>
      <w:r>
        <w:rPr>
          <w:rFonts w:hint="default" w:ascii="Times New Roman" w:hAnsi="Times New Roman" w:eastAsia="仿宋" w:cs="Times New Roman"/>
          <w:bCs/>
          <w:kern w:val="0"/>
          <w:sz w:val="28"/>
          <w:szCs w:val="28"/>
          <w:highlight w:val="none"/>
          <w:lang w:eastAsia="zh-CN"/>
        </w:rPr>
        <w:t>四、</w:t>
      </w:r>
      <w:r>
        <w:rPr>
          <w:rFonts w:hint="default" w:ascii="Times New Roman" w:hAnsi="Times New Roman" w:eastAsia="仿宋" w:cs="Times New Roman"/>
          <w:bCs/>
          <w:sz w:val="28"/>
          <w:szCs w:val="28"/>
          <w:highlight w:val="none"/>
        </w:rPr>
        <w:t>对获得一等、二等、三等、优胜奖人员，按有关规定直接免费核发与竞赛职业（工种）等级对应的技能</w:t>
      </w:r>
      <w:r>
        <w:rPr>
          <w:rFonts w:hint="default" w:ascii="Times New Roman" w:hAnsi="Times New Roman" w:eastAsia="仿宋" w:cs="Times New Roman"/>
          <w:bCs/>
          <w:sz w:val="28"/>
          <w:szCs w:val="28"/>
          <w:highlight w:val="none"/>
          <w:lang w:eastAsia="zh-CN"/>
        </w:rPr>
        <w:t>等级</w:t>
      </w:r>
      <w:r>
        <w:rPr>
          <w:rFonts w:hint="default" w:ascii="Times New Roman" w:hAnsi="Times New Roman" w:eastAsia="仿宋" w:cs="Times New Roman"/>
          <w:bCs/>
          <w:sz w:val="28"/>
          <w:szCs w:val="28"/>
          <w:highlight w:val="none"/>
        </w:rPr>
        <w:t>证书。已持有相关证书的，不重复核发。</w:t>
      </w:r>
      <w:r>
        <w:rPr>
          <w:rFonts w:hint="default" w:ascii="Times New Roman" w:hAnsi="Times New Roman" w:eastAsia="仿宋" w:cs="Times New Roman"/>
          <w:bCs/>
          <w:kern w:val="0"/>
          <w:sz w:val="28"/>
          <w:szCs w:val="28"/>
          <w:highlight w:val="none"/>
          <w:shd w:val="clear" w:color="auto" w:fill="auto"/>
        </w:rPr>
        <w:t>往后</w:t>
      </w:r>
      <w:r>
        <w:rPr>
          <w:rFonts w:hint="default" w:ascii="Times New Roman" w:hAnsi="Times New Roman" w:eastAsia="仿宋" w:cs="Times New Roman"/>
          <w:bCs/>
          <w:color w:val="000000"/>
          <w:kern w:val="2"/>
          <w:sz w:val="28"/>
          <w:szCs w:val="28"/>
          <w:highlight w:val="none"/>
          <w:shd w:val="clear" w:color="auto" w:fill="auto"/>
        </w:rPr>
        <w:t>安排具体按国家有关规定执行。</w:t>
      </w:r>
    </w:p>
    <w:p>
      <w:pPr>
        <w:keepNext w:val="0"/>
        <w:keepLines w:val="0"/>
        <w:pageBreakBefore w:val="0"/>
        <w:wordWrap/>
        <w:overflowPunct/>
        <w:topLinePunct w:val="0"/>
        <w:bidi w:val="0"/>
        <w:spacing w:line="580" w:lineRule="exact"/>
        <w:ind w:firstLine="560" w:firstLineChars="200"/>
        <w:rPr>
          <w:rFonts w:hint="default" w:ascii="Times New Roman" w:hAnsi="Times New Roman" w:eastAsia="仿宋" w:cs="Times New Roman"/>
          <w:bCs/>
          <w:kern w:val="2"/>
          <w:sz w:val="28"/>
          <w:szCs w:val="28"/>
          <w:highlight w:val="none"/>
        </w:rPr>
      </w:pPr>
      <w:r>
        <w:rPr>
          <w:rFonts w:hint="default" w:ascii="Times New Roman" w:hAnsi="Times New Roman" w:eastAsia="仿宋" w:cs="Times New Roman"/>
          <w:bCs/>
          <w:kern w:val="2"/>
          <w:sz w:val="28"/>
          <w:szCs w:val="28"/>
          <w:highlight w:val="none"/>
          <w:shd w:val="clear" w:color="auto" w:fill="auto"/>
          <w:lang w:eastAsia="zh-CN"/>
        </w:rPr>
        <w:t>五、</w:t>
      </w:r>
      <w:r>
        <w:rPr>
          <w:rFonts w:hint="default" w:ascii="Times New Roman" w:hAnsi="Times New Roman" w:eastAsia="仿宋" w:cs="Times New Roman"/>
          <w:bCs/>
          <w:kern w:val="2"/>
          <w:sz w:val="28"/>
          <w:szCs w:val="28"/>
          <w:highlight w:val="none"/>
        </w:rPr>
        <w:t>若由于违反上述承诺或</w:t>
      </w:r>
      <w:r>
        <w:rPr>
          <w:rFonts w:hint="default" w:ascii="Times New Roman" w:hAnsi="Times New Roman" w:eastAsia="仿宋" w:cs="Times New Roman"/>
          <w:bCs/>
          <w:kern w:val="2"/>
          <w:sz w:val="28"/>
          <w:szCs w:val="28"/>
          <w:highlight w:val="none"/>
          <w:lang w:val="en-US" w:eastAsia="zh-CN"/>
        </w:rPr>
        <w:t>存在</w:t>
      </w:r>
      <w:r>
        <w:rPr>
          <w:rFonts w:hint="default" w:ascii="Times New Roman" w:hAnsi="Times New Roman" w:eastAsia="仿宋" w:cs="Times New Roman"/>
          <w:bCs/>
          <w:kern w:val="2"/>
          <w:sz w:val="28"/>
          <w:szCs w:val="28"/>
          <w:highlight w:val="none"/>
        </w:rPr>
        <w:t>瞒骗行为，本人愿意承担相应法律责任，并愿意接受</w:t>
      </w:r>
      <w:r>
        <w:rPr>
          <w:rFonts w:hint="eastAsia" w:ascii="Times New Roman" w:hAnsi="Times New Roman" w:eastAsia="仿宋" w:cs="Times New Roman"/>
          <w:bCs/>
          <w:kern w:val="2"/>
          <w:sz w:val="28"/>
          <w:szCs w:val="28"/>
          <w:highlight w:val="none"/>
          <w:lang w:eastAsia="zh-CN"/>
        </w:rPr>
        <w:t>组织委员会</w:t>
      </w:r>
      <w:r>
        <w:rPr>
          <w:rFonts w:hint="default" w:ascii="Times New Roman" w:hAnsi="Times New Roman" w:eastAsia="仿宋" w:cs="Times New Roman"/>
          <w:bCs/>
          <w:kern w:val="2"/>
          <w:sz w:val="28"/>
          <w:szCs w:val="28"/>
          <w:highlight w:val="none"/>
        </w:rPr>
        <w:t>为此作出的一切决定（包括但不限于取消参赛成绩和参赛资格等）。</w:t>
      </w:r>
      <w:r>
        <w:rPr>
          <w:rFonts w:hint="default" w:ascii="Times New Roman" w:hAnsi="Times New Roman" w:eastAsia="仿宋" w:cs="Times New Roman"/>
          <w:bCs/>
          <w:kern w:val="2"/>
          <w:sz w:val="28"/>
          <w:szCs w:val="28"/>
          <w:highlight w:val="none"/>
        </w:rPr>
        <w:br w:type="textWrapping"/>
      </w:r>
      <w:r>
        <w:rPr>
          <w:rFonts w:hint="default" w:ascii="Times New Roman" w:hAnsi="Times New Roman" w:eastAsia="仿宋" w:cs="Times New Roman"/>
          <w:bCs/>
          <w:kern w:val="2"/>
          <w:sz w:val="28"/>
          <w:szCs w:val="28"/>
          <w:highlight w:val="none"/>
        </w:rPr>
        <w:t xml:space="preserve">                           </w:t>
      </w:r>
    </w:p>
    <w:p>
      <w:pPr>
        <w:keepNext w:val="0"/>
        <w:keepLines w:val="0"/>
        <w:pageBreakBefore w:val="0"/>
        <w:wordWrap/>
        <w:overflowPunct/>
        <w:topLinePunct w:val="0"/>
        <w:bidi w:val="0"/>
        <w:spacing w:line="580" w:lineRule="exact"/>
        <w:ind w:firstLine="5320" w:firstLineChars="1900"/>
        <w:rPr>
          <w:rFonts w:hint="default" w:ascii="Times New Roman" w:hAnsi="Times New Roman" w:eastAsia="仿宋" w:cs="Times New Roman"/>
          <w:bCs/>
          <w:kern w:val="2"/>
          <w:sz w:val="28"/>
          <w:szCs w:val="28"/>
          <w:highlight w:val="none"/>
        </w:rPr>
      </w:pPr>
      <w:r>
        <w:rPr>
          <w:rFonts w:hint="default" w:ascii="Times New Roman" w:hAnsi="Times New Roman" w:eastAsia="仿宋" w:cs="Times New Roman"/>
          <w:bCs/>
          <w:kern w:val="2"/>
          <w:sz w:val="28"/>
          <w:szCs w:val="28"/>
          <w:highlight w:val="none"/>
        </w:rPr>
        <w:t>承诺人签名： </w:t>
      </w:r>
    </w:p>
    <w:p>
      <w:pPr>
        <w:keepNext w:val="0"/>
        <w:keepLines w:val="0"/>
        <w:pageBreakBefore w:val="0"/>
        <w:wordWrap/>
        <w:overflowPunct/>
        <w:topLinePunct w:val="0"/>
        <w:bidi w:val="0"/>
        <w:spacing w:line="580" w:lineRule="exact"/>
        <w:ind w:firstLine="560" w:firstLineChars="200"/>
        <w:rPr>
          <w:rFonts w:hint="default" w:ascii="Times New Roman" w:hAnsi="Times New Roman" w:eastAsia="仿宋" w:cs="Times New Roman"/>
          <w:bCs/>
          <w:kern w:val="2"/>
          <w:sz w:val="28"/>
          <w:szCs w:val="28"/>
          <w:highlight w:val="none"/>
        </w:rPr>
      </w:pPr>
      <w:r>
        <w:rPr>
          <w:rFonts w:hint="default" w:ascii="Times New Roman" w:hAnsi="Times New Roman" w:eastAsia="仿宋" w:cs="Times New Roman"/>
          <w:bCs/>
          <w:kern w:val="2"/>
          <w:sz w:val="28"/>
          <w:szCs w:val="28"/>
          <w:highlight w:val="none"/>
        </w:rPr>
        <w:t xml:space="preserve">  </w:t>
      </w:r>
      <w:r>
        <w:rPr>
          <w:rFonts w:hint="eastAsia" w:ascii="Times New Roman" w:hAnsi="Times New Roman" w:eastAsia="仿宋" w:cs="Times New Roman"/>
          <w:bCs/>
          <w:kern w:val="2"/>
          <w:sz w:val="28"/>
          <w:szCs w:val="28"/>
          <w:highlight w:val="none"/>
          <w:lang w:val="en-US" w:eastAsia="zh-CN"/>
        </w:rPr>
        <w:t xml:space="preserve">                     </w:t>
      </w:r>
      <w:r>
        <w:rPr>
          <w:rFonts w:hint="default" w:ascii="Times New Roman" w:hAnsi="Times New Roman" w:eastAsia="仿宋" w:cs="Times New Roman"/>
          <w:bCs/>
          <w:kern w:val="2"/>
          <w:sz w:val="28"/>
          <w:szCs w:val="28"/>
          <w:highlight w:val="none"/>
        </w:rPr>
        <w:t xml:space="preserve">            年    月    日     </w:t>
      </w:r>
    </w:p>
    <w:p>
      <w:pPr>
        <w:keepNext w:val="0"/>
        <w:keepLines w:val="0"/>
        <w:pageBreakBefore w:val="0"/>
        <w:wordWrap/>
        <w:overflowPunct/>
        <w:topLinePunct w:val="0"/>
        <w:bidi w:val="0"/>
        <w:spacing w:line="240" w:lineRule="auto"/>
        <w:ind w:firstLine="0" w:firstLineChars="0"/>
        <w:rPr>
          <w:rFonts w:hint="default" w:ascii="Times New Roman" w:hAnsi="Times New Roman" w:eastAsia="仿宋" w:cs="Times New Roman"/>
          <w:bCs/>
          <w:kern w:val="2"/>
          <w:sz w:val="28"/>
          <w:szCs w:val="28"/>
          <w:highlight w:val="none"/>
        </w:rPr>
      </w:pPr>
      <w:r>
        <w:rPr>
          <w:rFonts w:hint="default" w:ascii="Times New Roman" w:hAnsi="Times New Roman" w:eastAsia="仿宋" w:cs="Times New Roman"/>
          <w:bCs/>
          <w:kern w:val="2"/>
          <w:sz w:val="28"/>
          <w:szCs w:val="28"/>
          <w:highlight w:val="none"/>
        </w:rPr>
        <w:br w:type="page"/>
      </w:r>
    </w:p>
    <w:p>
      <w:pPr>
        <w:pStyle w:val="27"/>
        <w:ind w:firstLine="640"/>
        <w:rPr>
          <w:rFonts w:ascii="Times New Roman" w:hAnsi="Times New Roman"/>
          <w:highlight w:val="none"/>
        </w:rPr>
      </w:pPr>
      <w:r>
        <w:rPr>
          <w:rFonts w:hint="eastAsia"/>
          <w:lang w:val="en-US" w:eastAsia="zh-CN"/>
        </w:rPr>
        <w:t>附件3：</w:t>
      </w:r>
      <w:r>
        <w:rPr>
          <w:rFonts w:hint="eastAsia"/>
          <w:lang w:val="en-US" w:eastAsia="zh-CN"/>
        </w:rPr>
        <w:br w:type="textWrapping"/>
      </w:r>
    </w:p>
    <w:p>
      <w:pPr>
        <w:rPr>
          <w:rFonts w:ascii="Times New Roman" w:hAnsi="Times New Roman"/>
          <w:highlight w:val="none"/>
        </w:rPr>
      </w:pPr>
    </w:p>
    <w:p>
      <w:pPr>
        <w:rPr>
          <w:rFonts w:ascii="Times New Roman" w:hAnsi="Times New Roman"/>
          <w:highlight w:val="none"/>
        </w:rPr>
      </w:pP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宋体" w:hAnsi="宋体" w:eastAsia="宋体" w:cs="宋体"/>
          <w:b/>
          <w:bCs w:val="0"/>
          <w:color w:val="000000"/>
          <w:sz w:val="52"/>
          <w:szCs w:val="52"/>
          <w:highlight w:val="none"/>
          <w:lang w:val="en-AU"/>
        </w:rPr>
      </w:pPr>
      <w:r>
        <w:rPr>
          <w:rFonts w:hint="eastAsia" w:ascii="宋体" w:hAnsi="宋体" w:eastAsia="宋体" w:cs="宋体"/>
          <w:b/>
          <w:color w:val="000000"/>
          <w:spacing w:val="-11"/>
          <w:sz w:val="48"/>
          <w:szCs w:val="48"/>
          <w:highlight w:val="none"/>
          <w:lang w:val="en-AU" w:eastAsia="zh-CN"/>
        </w:rPr>
        <w:t>江门市“万国芬芳·咖聚流光”咖啡师职业技能大赛</w:t>
      </w:r>
      <w:r>
        <w:rPr>
          <w:rFonts w:hint="eastAsia" w:ascii="宋体" w:hAnsi="宋体" w:eastAsia="宋体" w:cs="宋体"/>
          <w:b/>
          <w:bCs w:val="0"/>
          <w:color w:val="000000"/>
          <w:sz w:val="52"/>
          <w:szCs w:val="52"/>
          <w:highlight w:val="none"/>
          <w:lang w:val="en-AU"/>
        </w:rPr>
        <w:t>技术工作文件</w:t>
      </w:r>
    </w:p>
    <w:p>
      <w:pPr>
        <w:spacing w:line="580" w:lineRule="exact"/>
        <w:jc w:val="center"/>
        <w:rPr>
          <w:rFonts w:hint="eastAsia"/>
          <w:sz w:val="44"/>
          <w:szCs w:val="44"/>
          <w:highlight w:val="none"/>
          <w:lang w:val="en-AU" w:eastAsia="zh-CN"/>
        </w:rPr>
      </w:pPr>
    </w:p>
    <w:p>
      <w:pPr>
        <w:spacing w:line="580" w:lineRule="exact"/>
        <w:jc w:val="center"/>
        <w:rPr>
          <w:rFonts w:hint="eastAsia" w:eastAsia="仿宋_GB2312"/>
          <w:sz w:val="44"/>
          <w:szCs w:val="44"/>
          <w:highlight w:val="none"/>
          <w:lang w:val="en-AU" w:eastAsia="zh-CN"/>
        </w:rPr>
      </w:pPr>
    </w:p>
    <w:p>
      <w:pPr>
        <w:spacing w:line="580" w:lineRule="exact"/>
        <w:jc w:val="center"/>
        <w:rPr>
          <w:highlight w:val="none"/>
          <w:lang w:val="en-AU"/>
        </w:rPr>
      </w:pPr>
    </w:p>
    <w:p>
      <w:pPr>
        <w:pStyle w:val="10"/>
        <w:spacing w:line="580" w:lineRule="exact"/>
        <w:jc w:val="center"/>
        <w:rPr>
          <w:highlight w:val="none"/>
          <w:lang w:val="en-AU"/>
        </w:rPr>
      </w:pPr>
    </w:p>
    <w:p>
      <w:pPr>
        <w:spacing w:line="580" w:lineRule="exact"/>
        <w:jc w:val="center"/>
        <w:rPr>
          <w:highlight w:val="none"/>
          <w:lang w:val="en-AU"/>
        </w:rPr>
      </w:pPr>
    </w:p>
    <w:p>
      <w:pPr>
        <w:spacing w:line="580" w:lineRule="exact"/>
        <w:jc w:val="center"/>
        <w:rPr>
          <w:highlight w:val="none"/>
          <w:lang w:val="en-AU"/>
        </w:rPr>
      </w:pPr>
    </w:p>
    <w:p>
      <w:pPr>
        <w:spacing w:line="580" w:lineRule="exact"/>
        <w:jc w:val="center"/>
        <w:rPr>
          <w:highlight w:val="none"/>
          <w:lang w:val="en-AU"/>
        </w:rPr>
      </w:pPr>
    </w:p>
    <w:p>
      <w:pPr>
        <w:pStyle w:val="2"/>
        <w:spacing w:line="580" w:lineRule="exact"/>
        <w:ind w:firstLine="640"/>
        <w:jc w:val="center"/>
        <w:rPr>
          <w:rFonts w:ascii="Times New Roman" w:hAnsi="Times New Roman"/>
          <w:highlight w:val="none"/>
          <w:lang w:val="en-AU"/>
        </w:rPr>
      </w:pPr>
    </w:p>
    <w:p>
      <w:pPr>
        <w:pStyle w:val="2"/>
        <w:spacing w:line="580" w:lineRule="exact"/>
        <w:ind w:firstLine="0" w:firstLineChars="0"/>
        <w:jc w:val="center"/>
        <w:rPr>
          <w:rFonts w:ascii="Times New Roman" w:hAnsi="Times New Roman"/>
          <w:highlight w:val="none"/>
          <w:lang w:val="en-AU"/>
        </w:rPr>
      </w:pPr>
    </w:p>
    <w:p>
      <w:pPr>
        <w:pStyle w:val="2"/>
        <w:spacing w:line="580" w:lineRule="exact"/>
        <w:ind w:firstLine="640"/>
        <w:jc w:val="center"/>
        <w:rPr>
          <w:rFonts w:ascii="Times New Roman" w:hAnsi="Times New Roman"/>
          <w:highlight w:val="none"/>
          <w:lang w:val="en-AU"/>
        </w:rPr>
      </w:pPr>
    </w:p>
    <w:p>
      <w:pPr>
        <w:pStyle w:val="2"/>
        <w:spacing w:line="580" w:lineRule="exact"/>
        <w:ind w:firstLine="640"/>
        <w:jc w:val="center"/>
        <w:rPr>
          <w:rFonts w:ascii="Times New Roman" w:hAnsi="Times New Roman"/>
          <w:highlight w:val="none"/>
          <w:lang w:val="en-AU"/>
        </w:rPr>
      </w:pPr>
    </w:p>
    <w:p>
      <w:pPr>
        <w:pStyle w:val="2"/>
        <w:spacing w:line="580" w:lineRule="exact"/>
        <w:ind w:firstLine="640"/>
        <w:rPr>
          <w:rFonts w:ascii="Times New Roman" w:hAnsi="Times New Roman"/>
          <w:highlight w:val="none"/>
          <w:lang w:val="en-AU"/>
        </w:rPr>
      </w:pPr>
    </w:p>
    <w:p>
      <w:pPr>
        <w:spacing w:line="580" w:lineRule="exact"/>
        <w:jc w:val="center"/>
        <w:rPr>
          <w:rFonts w:hint="eastAsia" w:ascii="仿宋_GB2312" w:hAnsi="仿宋_GB2312" w:cs="仿宋_GB2312"/>
          <w:szCs w:val="32"/>
          <w:highlight w:val="none"/>
        </w:rPr>
      </w:pPr>
    </w:p>
    <w:p>
      <w:pPr>
        <w:spacing w:line="580" w:lineRule="exact"/>
        <w:jc w:val="center"/>
        <w:rPr>
          <w:rFonts w:hint="eastAsia" w:ascii="仿宋_GB2312" w:hAnsi="仿宋_GB2312" w:cs="仿宋_GB2312"/>
          <w:szCs w:val="32"/>
          <w:highlight w:val="none"/>
        </w:rPr>
      </w:pPr>
    </w:p>
    <w:p>
      <w:pPr>
        <w:spacing w:line="560" w:lineRule="exact"/>
        <w:jc w:val="center"/>
        <w:rPr>
          <w:szCs w:val="32"/>
          <w:highlight w:val="none"/>
        </w:rPr>
      </w:pPr>
      <w:r>
        <w:rPr>
          <w:rFonts w:hint="eastAsia"/>
          <w:szCs w:val="32"/>
          <w:highlight w:val="none"/>
          <w:lang w:eastAsia="zh-CN"/>
        </w:rPr>
        <w:t>江门市“万国芬芳·咖聚流光”咖啡师职业技能大赛</w:t>
      </w:r>
      <w:r>
        <w:rPr>
          <w:szCs w:val="32"/>
          <w:highlight w:val="none"/>
        </w:rPr>
        <w:t>组委会</w:t>
      </w:r>
    </w:p>
    <w:p>
      <w:pPr>
        <w:spacing w:line="560" w:lineRule="exact"/>
        <w:jc w:val="center"/>
        <w:rPr>
          <w:rFonts w:eastAsia="仿宋"/>
          <w:szCs w:val="32"/>
          <w:highlight w:val="none"/>
          <w:lang w:val="en-AU"/>
        </w:rPr>
      </w:pPr>
      <w:r>
        <w:rPr>
          <w:rFonts w:eastAsia="仿宋"/>
          <w:szCs w:val="32"/>
          <w:highlight w:val="none"/>
          <w:lang w:val="en-AU"/>
        </w:rPr>
        <w:t>20</w:t>
      </w:r>
      <w:r>
        <w:rPr>
          <w:rFonts w:hint="eastAsia" w:eastAsia="仿宋"/>
          <w:szCs w:val="32"/>
          <w:highlight w:val="none"/>
        </w:rPr>
        <w:t>2</w:t>
      </w:r>
      <w:r>
        <w:rPr>
          <w:rFonts w:hint="eastAsia" w:eastAsia="仿宋"/>
          <w:szCs w:val="32"/>
          <w:highlight w:val="none"/>
          <w:lang w:val="en-US" w:eastAsia="zh-CN"/>
        </w:rPr>
        <w:t>6</w:t>
      </w:r>
      <w:r>
        <w:rPr>
          <w:rFonts w:eastAsia="仿宋"/>
          <w:szCs w:val="32"/>
          <w:highlight w:val="none"/>
          <w:lang w:val="en-AU"/>
        </w:rPr>
        <w:t>年</w:t>
      </w:r>
      <w:r>
        <w:rPr>
          <w:rFonts w:hint="eastAsia" w:eastAsia="仿宋"/>
          <w:szCs w:val="32"/>
          <w:highlight w:val="none"/>
          <w:lang w:val="en-US" w:eastAsia="zh-CN"/>
        </w:rPr>
        <w:t>8</w:t>
      </w:r>
      <w:r>
        <w:rPr>
          <w:rFonts w:eastAsia="仿宋"/>
          <w:szCs w:val="32"/>
          <w:highlight w:val="none"/>
          <w:lang w:val="en-AU"/>
        </w:rPr>
        <w:t>月</w:t>
      </w:r>
    </w:p>
    <w:p>
      <w:pPr>
        <w:spacing w:line="580" w:lineRule="exact"/>
        <w:rPr>
          <w:rFonts w:eastAsia="黑体"/>
          <w:bCs/>
          <w:szCs w:val="32"/>
          <w:highlight w:val="none"/>
        </w:rPr>
        <w:sectPr>
          <w:pgSz w:w="11906" w:h="16838"/>
          <w:pgMar w:top="1440" w:right="1587" w:bottom="1440" w:left="1587" w:header="851" w:footer="992" w:gutter="0"/>
          <w:cols w:space="720" w:num="1"/>
          <w:docGrid w:type="lines" w:linePitch="312" w:charSpace="0"/>
        </w:sectPr>
      </w:pPr>
    </w:p>
    <w:p>
      <w:pPr>
        <w:spacing w:before="0" w:beforeLines="0" w:after="0" w:afterLines="0" w:line="240" w:lineRule="auto"/>
        <w:ind w:left="0" w:leftChars="0" w:right="0" w:rightChars="0" w:firstLine="0" w:firstLineChars="0"/>
        <w:jc w:val="center"/>
        <w:rPr>
          <w:b/>
          <w:bCs/>
          <w:sz w:val="44"/>
          <w:szCs w:val="44"/>
        </w:rPr>
      </w:pPr>
      <w:r>
        <w:rPr>
          <w:rFonts w:ascii="宋体" w:hAnsi="宋体" w:eastAsia="宋体"/>
          <w:b/>
          <w:bCs/>
          <w:sz w:val="44"/>
          <w:szCs w:val="44"/>
        </w:rPr>
        <w:t>目</w:t>
      </w:r>
      <w:r>
        <w:rPr>
          <w:rFonts w:hint="eastAsia" w:ascii="宋体" w:hAnsi="宋体" w:eastAsia="宋体"/>
          <w:b/>
          <w:bCs/>
          <w:sz w:val="44"/>
          <w:szCs w:val="44"/>
          <w:lang w:val="en-US" w:eastAsia="zh-CN"/>
        </w:rPr>
        <w:t xml:space="preserve"> </w:t>
      </w:r>
      <w:r>
        <w:rPr>
          <w:rFonts w:ascii="宋体" w:hAnsi="宋体" w:eastAsia="宋体"/>
          <w:b/>
          <w:bCs/>
          <w:sz w:val="44"/>
          <w:szCs w:val="44"/>
        </w:rPr>
        <w:t>录</w:t>
      </w:r>
    </w:p>
    <w:p>
      <w:pPr>
        <w:pStyle w:val="13"/>
        <w:tabs>
          <w:tab w:val="right" w:leader="dot" w:pos="8732"/>
        </w:tabs>
      </w:pPr>
      <w:r>
        <w:rPr>
          <w:rFonts w:eastAsia="黑体"/>
          <w:bCs/>
          <w:sz w:val="28"/>
          <w:szCs w:val="28"/>
          <w:highlight w:val="none"/>
        </w:rPr>
        <w:fldChar w:fldCharType="begin"/>
      </w:r>
      <w:r>
        <w:rPr>
          <w:rFonts w:eastAsia="黑体"/>
          <w:bCs/>
          <w:sz w:val="28"/>
          <w:szCs w:val="28"/>
          <w:highlight w:val="none"/>
        </w:rPr>
        <w:instrText xml:space="preserve">TOC \o "1-1" \h \u </w:instrText>
      </w:r>
      <w:r>
        <w:rPr>
          <w:rFonts w:eastAsia="黑体"/>
          <w:bCs/>
          <w:sz w:val="28"/>
          <w:szCs w:val="28"/>
          <w:highlight w:val="none"/>
        </w:rPr>
        <w:fldChar w:fldCharType="separate"/>
      </w:r>
      <w:r>
        <w:rPr>
          <w:rFonts w:eastAsia="黑体"/>
          <w:bCs/>
          <w:szCs w:val="28"/>
          <w:highlight w:val="none"/>
        </w:rPr>
        <w:fldChar w:fldCharType="begin"/>
      </w:r>
      <w:r>
        <w:rPr>
          <w:rFonts w:eastAsia="黑体"/>
          <w:bCs/>
          <w:szCs w:val="28"/>
          <w:highlight w:val="none"/>
        </w:rPr>
        <w:instrText xml:space="preserve"> HYPERLINK \l _Toc15328 </w:instrText>
      </w:r>
      <w:r>
        <w:rPr>
          <w:rFonts w:eastAsia="黑体"/>
          <w:bCs/>
          <w:szCs w:val="28"/>
          <w:highlight w:val="none"/>
        </w:rPr>
        <w:fldChar w:fldCharType="separate"/>
      </w:r>
      <w:r>
        <w:rPr>
          <w:rFonts w:hint="eastAsia" w:ascii="黑体" w:hAnsi="黑体" w:eastAsia="黑体" w:cs="黑体"/>
          <w:szCs w:val="32"/>
        </w:rPr>
        <w:t>一、技术描述</w:t>
      </w:r>
      <w:r>
        <w:tab/>
      </w:r>
      <w:r>
        <w:fldChar w:fldCharType="begin"/>
      </w:r>
      <w:r>
        <w:instrText xml:space="preserve"> PAGEREF _Toc15328 \h </w:instrText>
      </w:r>
      <w:r>
        <w:fldChar w:fldCharType="separate"/>
      </w:r>
      <w:r>
        <w:t>1</w:t>
      </w:r>
      <w:r>
        <w:fldChar w:fldCharType="end"/>
      </w:r>
      <w:r>
        <w:rPr>
          <w:rFonts w:eastAsia="黑体"/>
          <w:bCs/>
          <w:szCs w:val="28"/>
          <w:highlight w:val="none"/>
        </w:rPr>
        <w:fldChar w:fldCharType="end"/>
      </w:r>
    </w:p>
    <w:p>
      <w:pPr>
        <w:pStyle w:val="13"/>
        <w:tabs>
          <w:tab w:val="right" w:leader="dot" w:pos="8732"/>
        </w:tabs>
      </w:pPr>
      <w:r>
        <w:rPr>
          <w:rFonts w:eastAsia="黑体"/>
          <w:bCs/>
          <w:szCs w:val="28"/>
          <w:highlight w:val="none"/>
        </w:rPr>
        <w:fldChar w:fldCharType="begin"/>
      </w:r>
      <w:r>
        <w:rPr>
          <w:rFonts w:eastAsia="黑体"/>
          <w:bCs/>
          <w:szCs w:val="28"/>
          <w:highlight w:val="none"/>
        </w:rPr>
        <w:instrText xml:space="preserve"> HYPERLINK \l _Toc14959 </w:instrText>
      </w:r>
      <w:r>
        <w:rPr>
          <w:rFonts w:eastAsia="黑体"/>
          <w:bCs/>
          <w:szCs w:val="28"/>
          <w:highlight w:val="none"/>
        </w:rPr>
        <w:fldChar w:fldCharType="separate"/>
      </w:r>
      <w:r>
        <w:rPr>
          <w:rFonts w:hint="eastAsia" w:ascii="黑体" w:hAnsi="黑体" w:eastAsia="黑体" w:cs="黑体"/>
          <w:szCs w:val="32"/>
        </w:rPr>
        <w:t>二、试题内容、比赛时长及评判标准</w:t>
      </w:r>
      <w:r>
        <w:tab/>
      </w:r>
      <w:r>
        <w:fldChar w:fldCharType="begin"/>
      </w:r>
      <w:r>
        <w:instrText xml:space="preserve"> PAGEREF _Toc14959 \h </w:instrText>
      </w:r>
      <w:r>
        <w:fldChar w:fldCharType="separate"/>
      </w:r>
      <w:r>
        <w:t>3</w:t>
      </w:r>
      <w:r>
        <w:fldChar w:fldCharType="end"/>
      </w:r>
      <w:r>
        <w:rPr>
          <w:rFonts w:eastAsia="黑体"/>
          <w:bCs/>
          <w:szCs w:val="28"/>
          <w:highlight w:val="none"/>
        </w:rPr>
        <w:fldChar w:fldCharType="end"/>
      </w:r>
    </w:p>
    <w:p>
      <w:pPr>
        <w:pStyle w:val="13"/>
        <w:tabs>
          <w:tab w:val="right" w:leader="dot" w:pos="8732"/>
        </w:tabs>
      </w:pPr>
      <w:r>
        <w:rPr>
          <w:rFonts w:eastAsia="黑体"/>
          <w:bCs/>
          <w:szCs w:val="28"/>
          <w:highlight w:val="none"/>
        </w:rPr>
        <w:fldChar w:fldCharType="begin"/>
      </w:r>
      <w:r>
        <w:rPr>
          <w:rFonts w:eastAsia="黑体"/>
          <w:bCs/>
          <w:szCs w:val="28"/>
          <w:highlight w:val="none"/>
        </w:rPr>
        <w:instrText xml:space="preserve"> HYPERLINK \l _Toc26570 </w:instrText>
      </w:r>
      <w:r>
        <w:rPr>
          <w:rFonts w:eastAsia="黑体"/>
          <w:bCs/>
          <w:szCs w:val="28"/>
          <w:highlight w:val="none"/>
        </w:rPr>
        <w:fldChar w:fldCharType="separate"/>
      </w:r>
      <w:r>
        <w:rPr>
          <w:rFonts w:hint="eastAsia" w:ascii="黑体" w:hAnsi="黑体" w:eastAsia="黑体" w:cs="黑体"/>
          <w:szCs w:val="32"/>
          <w:lang w:val="en-US" w:eastAsia="zh-CN"/>
        </w:rPr>
        <w:t>三、竞赛场地、设施设备</w:t>
      </w:r>
      <w:r>
        <w:tab/>
      </w:r>
      <w:r>
        <w:fldChar w:fldCharType="begin"/>
      </w:r>
      <w:r>
        <w:instrText xml:space="preserve"> PAGEREF _Toc26570 \h </w:instrText>
      </w:r>
      <w:r>
        <w:fldChar w:fldCharType="separate"/>
      </w:r>
      <w:r>
        <w:t>8</w:t>
      </w:r>
      <w:r>
        <w:fldChar w:fldCharType="end"/>
      </w:r>
      <w:r>
        <w:rPr>
          <w:rFonts w:eastAsia="黑体"/>
          <w:bCs/>
          <w:szCs w:val="28"/>
          <w:highlight w:val="none"/>
        </w:rPr>
        <w:fldChar w:fldCharType="end"/>
      </w:r>
    </w:p>
    <w:p>
      <w:pPr>
        <w:pStyle w:val="13"/>
        <w:tabs>
          <w:tab w:val="right" w:leader="dot" w:pos="8732"/>
        </w:tabs>
      </w:pPr>
      <w:r>
        <w:rPr>
          <w:rFonts w:eastAsia="黑体"/>
          <w:bCs/>
          <w:szCs w:val="28"/>
          <w:highlight w:val="none"/>
        </w:rPr>
        <w:fldChar w:fldCharType="begin"/>
      </w:r>
      <w:r>
        <w:rPr>
          <w:rFonts w:eastAsia="黑体"/>
          <w:bCs/>
          <w:szCs w:val="28"/>
          <w:highlight w:val="none"/>
        </w:rPr>
        <w:instrText xml:space="preserve"> HYPERLINK \l _Toc17878 </w:instrText>
      </w:r>
      <w:r>
        <w:rPr>
          <w:rFonts w:eastAsia="黑体"/>
          <w:bCs/>
          <w:szCs w:val="28"/>
          <w:highlight w:val="none"/>
        </w:rPr>
        <w:fldChar w:fldCharType="separate"/>
      </w:r>
      <w:r>
        <w:rPr>
          <w:rFonts w:hint="eastAsia" w:ascii="黑体" w:hAnsi="黑体" w:eastAsia="黑体" w:cs="黑体"/>
          <w:szCs w:val="32"/>
        </w:rPr>
        <w:t>四、</w:t>
      </w:r>
      <w:r>
        <w:rPr>
          <w:rFonts w:hint="eastAsia" w:ascii="黑体" w:hAnsi="黑体" w:eastAsia="黑体" w:cs="黑体"/>
          <w:szCs w:val="32"/>
          <w:lang w:val="en-US" w:eastAsia="zh-CN"/>
        </w:rPr>
        <w:t>饮品定义</w:t>
      </w:r>
      <w:r>
        <w:tab/>
      </w:r>
      <w:r>
        <w:fldChar w:fldCharType="begin"/>
      </w:r>
      <w:r>
        <w:instrText xml:space="preserve"> PAGEREF _Toc17878 \h </w:instrText>
      </w:r>
      <w:r>
        <w:fldChar w:fldCharType="separate"/>
      </w:r>
      <w:r>
        <w:t>14</w:t>
      </w:r>
      <w:r>
        <w:fldChar w:fldCharType="end"/>
      </w:r>
      <w:r>
        <w:rPr>
          <w:rFonts w:eastAsia="黑体"/>
          <w:bCs/>
          <w:szCs w:val="28"/>
          <w:highlight w:val="none"/>
        </w:rPr>
        <w:fldChar w:fldCharType="end"/>
      </w:r>
    </w:p>
    <w:p>
      <w:pPr>
        <w:pStyle w:val="13"/>
        <w:tabs>
          <w:tab w:val="right" w:leader="dot" w:pos="8732"/>
        </w:tabs>
      </w:pPr>
      <w:r>
        <w:rPr>
          <w:rFonts w:eastAsia="黑体"/>
          <w:bCs/>
          <w:szCs w:val="28"/>
          <w:highlight w:val="none"/>
        </w:rPr>
        <w:fldChar w:fldCharType="begin"/>
      </w:r>
      <w:r>
        <w:rPr>
          <w:rFonts w:eastAsia="黑体"/>
          <w:bCs/>
          <w:szCs w:val="28"/>
          <w:highlight w:val="none"/>
        </w:rPr>
        <w:instrText xml:space="preserve"> HYPERLINK \l _Toc5581 </w:instrText>
      </w:r>
      <w:r>
        <w:rPr>
          <w:rFonts w:eastAsia="黑体"/>
          <w:bCs/>
          <w:szCs w:val="28"/>
          <w:highlight w:val="none"/>
        </w:rPr>
        <w:fldChar w:fldCharType="separate"/>
      </w:r>
      <w:r>
        <w:rPr>
          <w:rFonts w:hint="eastAsia" w:ascii="黑体" w:hAnsi="黑体" w:eastAsia="黑体" w:cs="黑体"/>
          <w:szCs w:val="32"/>
        </w:rPr>
        <w:t>五、</w:t>
      </w:r>
      <w:r>
        <w:rPr>
          <w:rFonts w:hint="eastAsia" w:ascii="黑体" w:hAnsi="黑体" w:eastAsia="黑体" w:cs="黑体"/>
          <w:szCs w:val="32"/>
          <w:lang w:val="en-US" w:eastAsia="zh-CN"/>
        </w:rPr>
        <w:t>比</w:t>
      </w:r>
      <w:r>
        <w:rPr>
          <w:rFonts w:hint="eastAsia" w:ascii="黑体" w:hAnsi="黑体" w:eastAsia="黑体" w:cs="黑体"/>
          <w:szCs w:val="32"/>
        </w:rPr>
        <w:t>赛</w:t>
      </w:r>
      <w:r>
        <w:rPr>
          <w:rFonts w:hint="eastAsia" w:ascii="黑体" w:hAnsi="黑体" w:eastAsia="黑体" w:cs="黑体"/>
          <w:szCs w:val="32"/>
          <w:lang w:val="en-US" w:eastAsia="zh-CN"/>
        </w:rPr>
        <w:t>流程</w:t>
      </w:r>
      <w:r>
        <w:tab/>
      </w:r>
      <w:r>
        <w:fldChar w:fldCharType="begin"/>
      </w:r>
      <w:r>
        <w:instrText xml:space="preserve"> PAGEREF _Toc5581 \h </w:instrText>
      </w:r>
      <w:r>
        <w:fldChar w:fldCharType="separate"/>
      </w:r>
      <w:r>
        <w:t>15</w:t>
      </w:r>
      <w:r>
        <w:fldChar w:fldCharType="end"/>
      </w:r>
      <w:r>
        <w:rPr>
          <w:rFonts w:eastAsia="黑体"/>
          <w:bCs/>
          <w:szCs w:val="28"/>
          <w:highlight w:val="none"/>
        </w:rPr>
        <w:fldChar w:fldCharType="end"/>
      </w:r>
    </w:p>
    <w:p>
      <w:pPr>
        <w:pStyle w:val="13"/>
        <w:tabs>
          <w:tab w:val="right" w:leader="dot" w:pos="8732"/>
        </w:tabs>
      </w:pPr>
      <w:r>
        <w:rPr>
          <w:rFonts w:eastAsia="黑体"/>
          <w:bCs/>
          <w:szCs w:val="28"/>
          <w:highlight w:val="none"/>
        </w:rPr>
        <w:fldChar w:fldCharType="begin"/>
      </w:r>
      <w:r>
        <w:rPr>
          <w:rFonts w:eastAsia="黑体"/>
          <w:bCs/>
          <w:szCs w:val="28"/>
          <w:highlight w:val="none"/>
        </w:rPr>
        <w:instrText xml:space="preserve"> HYPERLINK \l _Toc21064 </w:instrText>
      </w:r>
      <w:r>
        <w:rPr>
          <w:rFonts w:eastAsia="黑体"/>
          <w:bCs/>
          <w:szCs w:val="28"/>
          <w:highlight w:val="none"/>
        </w:rPr>
        <w:fldChar w:fldCharType="separate"/>
      </w:r>
      <w:r>
        <w:rPr>
          <w:rFonts w:hint="eastAsia" w:eastAsia="黑体"/>
          <w:bCs/>
          <w:szCs w:val="28"/>
          <w:highlight w:val="none"/>
          <w:lang w:val="en-US" w:eastAsia="zh-CN"/>
        </w:rPr>
        <w:t>六</w:t>
      </w:r>
      <w:r>
        <w:rPr>
          <w:rFonts w:hint="eastAsia" w:ascii="黑体" w:hAnsi="黑体" w:eastAsia="黑体" w:cs="黑体"/>
          <w:szCs w:val="32"/>
          <w:lang w:val="en-US" w:eastAsia="zh-CN"/>
        </w:rPr>
        <w:t>、</w:t>
      </w:r>
      <w:r>
        <w:rPr>
          <w:rFonts w:hint="eastAsia" w:ascii="黑体" w:hAnsi="黑体" w:eastAsia="黑体" w:cs="黑体"/>
          <w:szCs w:val="32"/>
        </w:rPr>
        <w:t>竞赛细则</w:t>
      </w:r>
      <w:r>
        <w:tab/>
      </w:r>
      <w:r>
        <w:fldChar w:fldCharType="begin"/>
      </w:r>
      <w:r>
        <w:instrText xml:space="preserve"> PAGEREF _Toc21064 \h </w:instrText>
      </w:r>
      <w:r>
        <w:fldChar w:fldCharType="separate"/>
      </w:r>
      <w:r>
        <w:t>23</w:t>
      </w:r>
      <w:r>
        <w:fldChar w:fldCharType="end"/>
      </w:r>
      <w:r>
        <w:rPr>
          <w:rFonts w:eastAsia="黑体"/>
          <w:bCs/>
          <w:szCs w:val="28"/>
          <w:highlight w:val="none"/>
        </w:rPr>
        <w:fldChar w:fldCharType="end"/>
      </w:r>
    </w:p>
    <w:p>
      <w:pPr>
        <w:pStyle w:val="13"/>
        <w:tabs>
          <w:tab w:val="right" w:leader="dot" w:pos="8732"/>
        </w:tabs>
      </w:pPr>
      <w:r>
        <w:rPr>
          <w:rFonts w:eastAsia="黑体"/>
          <w:bCs/>
          <w:szCs w:val="28"/>
          <w:highlight w:val="none"/>
        </w:rPr>
        <w:fldChar w:fldCharType="begin"/>
      </w:r>
      <w:r>
        <w:rPr>
          <w:rFonts w:eastAsia="黑体"/>
          <w:bCs/>
          <w:szCs w:val="28"/>
          <w:highlight w:val="none"/>
        </w:rPr>
        <w:instrText xml:space="preserve"> HYPERLINK \l _Toc6057 </w:instrText>
      </w:r>
      <w:r>
        <w:rPr>
          <w:rFonts w:eastAsia="黑体"/>
          <w:bCs/>
          <w:szCs w:val="28"/>
          <w:highlight w:val="none"/>
        </w:rPr>
        <w:fldChar w:fldCharType="separate"/>
      </w:r>
      <w:r>
        <w:rPr>
          <w:rFonts w:hint="eastAsia" w:eastAsia="黑体"/>
          <w:bCs/>
          <w:szCs w:val="28"/>
          <w:highlight w:val="none"/>
          <w:lang w:val="en-US" w:eastAsia="zh-CN"/>
        </w:rPr>
        <w:t>七</w:t>
      </w:r>
      <w:r>
        <w:rPr>
          <w:rFonts w:hint="eastAsia" w:ascii="黑体" w:hAnsi="黑体" w:eastAsia="黑体" w:cs="黑体"/>
          <w:szCs w:val="32"/>
          <w:lang w:val="en-US" w:eastAsia="zh-CN"/>
        </w:rPr>
        <w:t>、争议仲裁</w:t>
      </w:r>
      <w:r>
        <w:tab/>
      </w:r>
      <w:r>
        <w:fldChar w:fldCharType="begin"/>
      </w:r>
      <w:r>
        <w:instrText xml:space="preserve"> PAGEREF _Toc6057 \h </w:instrText>
      </w:r>
      <w:r>
        <w:fldChar w:fldCharType="separate"/>
      </w:r>
      <w:r>
        <w:t>26</w:t>
      </w:r>
      <w:r>
        <w:fldChar w:fldCharType="end"/>
      </w:r>
      <w:r>
        <w:rPr>
          <w:rFonts w:eastAsia="黑体"/>
          <w:bCs/>
          <w:szCs w:val="28"/>
          <w:highlight w:val="none"/>
        </w:rPr>
        <w:fldChar w:fldCharType="end"/>
      </w:r>
    </w:p>
    <w:p>
      <w:pPr>
        <w:pStyle w:val="13"/>
        <w:tabs>
          <w:tab w:val="right" w:leader="dot" w:pos="8732"/>
        </w:tabs>
      </w:pPr>
      <w:r>
        <w:rPr>
          <w:rFonts w:eastAsia="黑体"/>
          <w:bCs/>
          <w:szCs w:val="28"/>
          <w:highlight w:val="none"/>
        </w:rPr>
        <w:fldChar w:fldCharType="begin"/>
      </w:r>
      <w:r>
        <w:rPr>
          <w:rFonts w:eastAsia="黑体"/>
          <w:bCs/>
          <w:szCs w:val="28"/>
          <w:highlight w:val="none"/>
        </w:rPr>
        <w:instrText xml:space="preserve"> HYPERLINK \l _Toc5951 </w:instrText>
      </w:r>
      <w:r>
        <w:rPr>
          <w:rFonts w:eastAsia="黑体"/>
          <w:bCs/>
          <w:szCs w:val="28"/>
          <w:highlight w:val="none"/>
        </w:rPr>
        <w:fldChar w:fldCharType="separate"/>
      </w:r>
      <w:r>
        <w:rPr>
          <w:rFonts w:hint="eastAsia" w:eastAsia="黑体"/>
          <w:bCs/>
          <w:szCs w:val="28"/>
          <w:highlight w:val="none"/>
          <w:lang w:val="en-US" w:eastAsia="zh-CN"/>
        </w:rPr>
        <w:t>八</w:t>
      </w:r>
      <w:r>
        <w:rPr>
          <w:rFonts w:hint="eastAsia" w:ascii="黑体" w:hAnsi="黑体" w:eastAsia="黑体" w:cs="黑体"/>
          <w:szCs w:val="32"/>
          <w:lang w:val="en-US" w:eastAsia="zh-CN"/>
        </w:rPr>
        <w:t>、安全、健康要求</w:t>
      </w:r>
      <w:r>
        <w:tab/>
      </w:r>
      <w:r>
        <w:fldChar w:fldCharType="begin"/>
      </w:r>
      <w:r>
        <w:instrText xml:space="preserve"> PAGEREF _Toc5951 \h </w:instrText>
      </w:r>
      <w:r>
        <w:fldChar w:fldCharType="separate"/>
      </w:r>
      <w:r>
        <w:t>30</w:t>
      </w:r>
      <w:r>
        <w:fldChar w:fldCharType="end"/>
      </w:r>
      <w:r>
        <w:rPr>
          <w:rFonts w:eastAsia="黑体"/>
          <w:bCs/>
          <w:szCs w:val="28"/>
          <w:highlight w:val="none"/>
        </w:rPr>
        <w:fldChar w:fldCharType="end"/>
      </w:r>
    </w:p>
    <w:p>
      <w:pPr>
        <w:pStyle w:val="13"/>
        <w:tabs>
          <w:tab w:val="right" w:leader="dot" w:pos="8732"/>
        </w:tabs>
      </w:pPr>
      <w:r>
        <w:rPr>
          <w:rFonts w:eastAsia="黑体"/>
          <w:bCs/>
          <w:szCs w:val="28"/>
          <w:highlight w:val="none"/>
        </w:rPr>
        <w:fldChar w:fldCharType="begin"/>
      </w:r>
      <w:r>
        <w:rPr>
          <w:rFonts w:eastAsia="黑体"/>
          <w:bCs/>
          <w:szCs w:val="28"/>
          <w:highlight w:val="none"/>
        </w:rPr>
        <w:instrText xml:space="preserve"> HYPERLINK \l _Toc10433 </w:instrText>
      </w:r>
      <w:r>
        <w:rPr>
          <w:rFonts w:eastAsia="黑体"/>
          <w:bCs/>
          <w:szCs w:val="28"/>
          <w:highlight w:val="none"/>
        </w:rPr>
        <w:fldChar w:fldCharType="separate"/>
      </w:r>
      <w:r>
        <w:rPr>
          <w:rFonts w:hint="eastAsia" w:eastAsia="黑体"/>
          <w:bCs/>
          <w:szCs w:val="28"/>
          <w:highlight w:val="none"/>
          <w:lang w:val="en-US" w:eastAsia="zh-CN"/>
        </w:rPr>
        <w:t>九</w:t>
      </w:r>
      <w:r>
        <w:rPr>
          <w:rFonts w:hint="eastAsia" w:ascii="黑体" w:hAnsi="黑体" w:eastAsia="黑体" w:cs="黑体"/>
          <w:szCs w:val="32"/>
          <w:lang w:val="en-US" w:eastAsia="zh-CN"/>
        </w:rPr>
        <w:t>、条款最终解释权</w:t>
      </w:r>
      <w:r>
        <w:tab/>
      </w:r>
      <w:r>
        <w:fldChar w:fldCharType="begin"/>
      </w:r>
      <w:r>
        <w:instrText xml:space="preserve"> PAGEREF _Toc10433 \h </w:instrText>
      </w:r>
      <w:r>
        <w:fldChar w:fldCharType="separate"/>
      </w:r>
      <w:r>
        <w:t>30</w:t>
      </w:r>
      <w:r>
        <w:fldChar w:fldCharType="end"/>
      </w:r>
      <w:r>
        <w:rPr>
          <w:rFonts w:eastAsia="黑体"/>
          <w:bCs/>
          <w:szCs w:val="28"/>
          <w:highlight w:val="none"/>
        </w:rPr>
        <w:fldChar w:fldCharType="end"/>
      </w:r>
    </w:p>
    <w:p>
      <w:pPr>
        <w:spacing w:line="580" w:lineRule="exact"/>
        <w:rPr>
          <w:rFonts w:eastAsia="黑体"/>
          <w:bCs/>
          <w:szCs w:val="32"/>
          <w:highlight w:val="none"/>
        </w:rPr>
        <w:sectPr>
          <w:pgSz w:w="11906" w:h="16838"/>
          <w:pgMar w:top="1440" w:right="1587" w:bottom="1440" w:left="1587" w:header="851" w:footer="992" w:gutter="0"/>
          <w:cols w:space="720" w:num="1"/>
          <w:docGrid w:type="lines" w:linePitch="312" w:charSpace="0"/>
        </w:sectPr>
      </w:pPr>
      <w:r>
        <w:rPr>
          <w:rFonts w:eastAsia="黑体"/>
          <w:bCs/>
          <w:sz w:val="28"/>
          <w:szCs w:val="28"/>
          <w:highlight w:val="none"/>
        </w:rPr>
        <w:fldChar w:fldCharType="end"/>
      </w:r>
    </w:p>
    <w:p>
      <w:pPr>
        <w:pStyle w:val="4"/>
        <w:keepNext/>
        <w:keepLines/>
        <w:pageBreakBefore w:val="0"/>
        <w:widowControl w:val="0"/>
        <w:kinsoku/>
        <w:wordWrap/>
        <w:overflowPunct/>
        <w:topLinePunct w:val="0"/>
        <w:autoSpaceDE/>
        <w:autoSpaceDN/>
        <w:bidi w:val="0"/>
        <w:adjustRightInd/>
        <w:snapToGrid/>
        <w:spacing w:before="160" w:after="160" w:line="560" w:lineRule="exact"/>
        <w:ind w:firstLine="642" w:firstLineChars="200"/>
        <w:textAlignment w:val="auto"/>
        <w:rPr>
          <w:rFonts w:hint="eastAsia" w:ascii="黑体" w:hAnsi="黑体" w:eastAsia="黑体" w:cs="黑体"/>
          <w:sz w:val="32"/>
          <w:szCs w:val="32"/>
        </w:rPr>
      </w:pPr>
      <w:bookmarkStart w:id="2" w:name="_Toc15328"/>
      <w:bookmarkStart w:id="3" w:name="_Toc11115"/>
      <w:r>
        <w:rPr>
          <w:rFonts w:hint="eastAsia" w:ascii="黑体" w:hAnsi="黑体" w:eastAsia="黑体" w:cs="黑体"/>
          <w:sz w:val="32"/>
          <w:szCs w:val="32"/>
        </w:rPr>
        <w:t>一、技术描述</w:t>
      </w:r>
      <w:bookmarkEnd w:id="2"/>
      <w:bookmarkEnd w:id="3"/>
    </w:p>
    <w:p>
      <w:pPr>
        <w:keepNext w:val="0"/>
        <w:keepLines w:val="0"/>
        <w:pageBreakBefore w:val="0"/>
        <w:widowControl w:val="0"/>
        <w:kinsoku/>
        <w:wordWrap/>
        <w:overflowPunct/>
        <w:topLinePunct w:val="0"/>
        <w:autoSpaceDE/>
        <w:autoSpaceDN/>
        <w:bidi w:val="0"/>
        <w:adjustRightInd/>
        <w:snapToGrid/>
        <w:spacing w:before="60" w:after="60" w:line="560" w:lineRule="exact"/>
        <w:ind w:firstLine="642" w:firstLineChars="200"/>
        <w:textAlignment w:val="auto"/>
        <w:rPr>
          <w:rFonts w:eastAsia="楷体_GB2312"/>
          <w:b/>
          <w:bCs/>
          <w:szCs w:val="32"/>
          <w:highlight w:val="none"/>
        </w:rPr>
      </w:pPr>
      <w:r>
        <w:rPr>
          <w:rFonts w:eastAsia="楷体_GB2312"/>
          <w:b/>
          <w:bCs/>
          <w:szCs w:val="32"/>
          <w:highlight w:val="none"/>
        </w:rPr>
        <w:t>（一）项目概要</w:t>
      </w:r>
    </w:p>
    <w:p>
      <w:pPr>
        <w:keepNext w:val="0"/>
        <w:keepLines w:val="0"/>
        <w:widowControl/>
        <w:suppressLineNumbers w:val="0"/>
        <w:ind w:firstLine="642" w:firstLineChars="200"/>
        <w:jc w:val="left"/>
        <w:rPr>
          <w:rFonts w:hint="eastAsia" w:eastAsia="仿宋"/>
          <w:b/>
          <w:bCs/>
          <w:szCs w:val="32"/>
          <w:highlight w:val="none"/>
          <w:lang w:val="en-US" w:eastAsia="zh-CN"/>
        </w:rPr>
      </w:pPr>
      <w:r>
        <w:rPr>
          <w:rFonts w:hint="eastAsia" w:eastAsia="仿宋"/>
          <w:b/>
          <w:bCs/>
          <w:szCs w:val="32"/>
          <w:highlight w:val="none"/>
        </w:rPr>
        <w:t>咖啡师</w:t>
      </w:r>
      <w:r>
        <w:rPr>
          <w:rFonts w:hint="eastAsia" w:eastAsia="仿宋"/>
          <w:b/>
          <w:bCs/>
          <w:szCs w:val="32"/>
          <w:highlight w:val="none"/>
          <w:lang w:val="en-US" w:eastAsia="zh-CN"/>
        </w:rPr>
        <w:t>竞赛</w:t>
      </w:r>
      <w:r>
        <w:rPr>
          <w:rFonts w:eastAsia="仿宋"/>
          <w:b/>
          <w:bCs/>
          <w:szCs w:val="32"/>
          <w:highlight w:val="none"/>
        </w:rPr>
        <w:t>项目</w:t>
      </w:r>
      <w:r>
        <w:rPr>
          <w:rFonts w:hint="eastAsia" w:ascii="Times New Roman" w:hAnsi="Times New Roman" w:eastAsia="仿宋" w:cs="Times New Roman"/>
          <w:i w:val="0"/>
          <w:iCs w:val="0"/>
          <w:caps w:val="0"/>
          <w:color w:val="0F1115"/>
          <w:spacing w:val="0"/>
          <w:sz w:val="32"/>
          <w:szCs w:val="32"/>
          <w:highlight w:val="none"/>
          <w:shd w:val="clear" w:color="auto" w:fill="auto"/>
        </w:rPr>
        <w:t>全面检验与提升咖啡师综合素质</w:t>
      </w:r>
      <w:r>
        <w:rPr>
          <w:rFonts w:hint="eastAsia" w:ascii="Times New Roman" w:hAnsi="Times New Roman" w:eastAsia="仿宋" w:cs="Times New Roman"/>
          <w:i w:val="0"/>
          <w:iCs w:val="0"/>
          <w:caps w:val="0"/>
          <w:spacing w:val="0"/>
          <w:sz w:val="32"/>
          <w:szCs w:val="32"/>
          <w:highlight w:val="none"/>
          <w:shd w:val="clear" w:color="auto" w:fill="auto"/>
          <w:lang w:eastAsia="zh-CN"/>
        </w:rPr>
        <w:t>，</w:t>
      </w:r>
      <w:r>
        <w:rPr>
          <w:rFonts w:hint="eastAsia" w:ascii="Times New Roman" w:hAnsi="Times New Roman" w:eastAsia="仿宋" w:cs="Times New Roman"/>
          <w:i w:val="0"/>
          <w:iCs w:val="0"/>
          <w:caps w:val="0"/>
          <w:color w:val="0F1115"/>
          <w:spacing w:val="0"/>
          <w:sz w:val="32"/>
          <w:szCs w:val="32"/>
          <w:highlight w:val="none"/>
          <w:shd w:val="clear" w:color="auto" w:fill="auto"/>
        </w:rPr>
        <w:t>重点考察选手的咖啡制作技艺、感官品鉴能力，以及门店运营与客户服务水准</w:t>
      </w:r>
      <w:r>
        <w:rPr>
          <w:rFonts w:hint="eastAsia" w:ascii="Times New Roman" w:hAnsi="Times New Roman" w:eastAsia="仿宋" w:cs="Times New Roman"/>
          <w:szCs w:val="32"/>
          <w:highlight w:val="none"/>
        </w:rPr>
        <w:t>。</w:t>
      </w:r>
      <w:r>
        <w:rPr>
          <w:rFonts w:hint="eastAsia" w:eastAsia="仿宋"/>
          <w:szCs w:val="32"/>
          <w:highlight w:val="none"/>
          <w:lang w:val="en-US" w:eastAsia="zh-CN"/>
        </w:rPr>
        <w:t>竞赛内容</w:t>
      </w:r>
      <w:r>
        <w:rPr>
          <w:rFonts w:eastAsia="仿宋"/>
          <w:szCs w:val="32"/>
          <w:highlight w:val="none"/>
        </w:rPr>
        <w:t>主要</w:t>
      </w:r>
      <w:r>
        <w:rPr>
          <w:rFonts w:hint="eastAsia" w:eastAsia="仿宋"/>
          <w:szCs w:val="32"/>
          <w:highlight w:val="none"/>
          <w:lang w:val="en-US" w:eastAsia="zh-CN"/>
        </w:rPr>
        <w:t>包括</w:t>
      </w:r>
      <w:r>
        <w:rPr>
          <w:rFonts w:hint="eastAsia" w:eastAsia="仿宋"/>
          <w:b/>
          <w:bCs/>
          <w:szCs w:val="32"/>
          <w:highlight w:val="none"/>
        </w:rPr>
        <w:t>咖啡拉花制作</w:t>
      </w:r>
      <w:r>
        <w:rPr>
          <w:rFonts w:hint="eastAsia" w:eastAsia="仿宋"/>
          <w:b/>
          <w:bCs/>
          <w:szCs w:val="32"/>
          <w:highlight w:val="none"/>
          <w:lang w:val="en-US" w:eastAsia="zh-CN"/>
        </w:rPr>
        <w:t>与咖啡杯测两个模块。</w:t>
      </w:r>
    </w:p>
    <w:p>
      <w:pPr>
        <w:keepNext w:val="0"/>
        <w:keepLines w:val="0"/>
        <w:pageBreakBefore w:val="0"/>
        <w:widowControl/>
        <w:kinsoku/>
        <w:wordWrap/>
        <w:overflowPunct/>
        <w:topLinePunct w:val="0"/>
        <w:autoSpaceDE/>
        <w:autoSpaceDN/>
        <w:bidi w:val="0"/>
        <w:adjustRightInd/>
        <w:snapToGrid/>
        <w:spacing w:line="240" w:lineRule="auto"/>
        <w:ind w:firstLine="642" w:firstLineChars="200"/>
        <w:jc w:val="left"/>
        <w:textAlignment w:val="auto"/>
        <w:rPr>
          <w:rFonts w:hint="eastAsia" w:eastAsia="仿宋_GB2312"/>
          <w:lang w:eastAsia="zh-CN"/>
        </w:rPr>
      </w:pPr>
      <w:r>
        <w:rPr>
          <w:rFonts w:hint="eastAsia" w:eastAsia="仿宋"/>
          <w:b/>
          <w:bCs/>
          <w:szCs w:val="32"/>
          <w:highlight w:val="none"/>
          <w:lang w:val="en-US" w:eastAsia="zh-CN"/>
        </w:rPr>
        <w:t>咖啡拉花制作主要考核</w:t>
      </w:r>
      <w:r>
        <w:rPr>
          <w:rFonts w:hint="eastAsia" w:eastAsia="仿宋"/>
          <w:szCs w:val="32"/>
          <w:highlight w:val="none"/>
          <w:lang w:val="en-US" w:eastAsia="zh-CN"/>
        </w:rPr>
        <w:t>选手的咖啡制备、饮品调制、艺术呈现及对客服务能力。</w:t>
      </w:r>
      <w:r>
        <w:rPr>
          <w:rFonts w:hint="eastAsia" w:ascii="Times New Roman" w:hAnsi="Times New Roman" w:eastAsia="仿宋" w:cs="Times New Roman"/>
          <w:color w:val="000000"/>
          <w:kern w:val="2"/>
          <w:sz w:val="32"/>
          <w:szCs w:val="32"/>
          <w:highlight w:val="none"/>
          <w:lang w:val="en-US" w:eastAsia="zh-CN" w:bidi="ar"/>
        </w:rPr>
        <w:t>选手需制备共计</w:t>
      </w:r>
      <w:r>
        <w:rPr>
          <w:rFonts w:hint="eastAsia" w:ascii="Times New Roman" w:hAnsi="Times New Roman" w:eastAsia="仿宋" w:cs="Times New Roman"/>
          <w:kern w:val="2"/>
          <w:sz w:val="32"/>
          <w:szCs w:val="32"/>
          <w:highlight w:val="none"/>
          <w:lang w:val="en-US" w:eastAsia="zh-CN" w:bidi="ar"/>
        </w:rPr>
        <w:t>3</w:t>
      </w:r>
      <w:r>
        <w:rPr>
          <w:rFonts w:hint="eastAsia" w:ascii="Times New Roman" w:hAnsi="Times New Roman" w:eastAsia="仿宋" w:cs="Times New Roman"/>
          <w:color w:val="000000"/>
          <w:kern w:val="2"/>
          <w:sz w:val="32"/>
          <w:szCs w:val="32"/>
          <w:highlight w:val="none"/>
          <w:lang w:val="en-US" w:eastAsia="zh-CN" w:bidi="ar"/>
        </w:rPr>
        <w:t>杯饮品</w:t>
      </w:r>
      <w:r>
        <w:rPr>
          <w:rFonts w:hint="eastAsia" w:ascii="Times New Roman" w:hAnsi="Times New Roman" w:eastAsia="仿宋" w:cs="Times New Roman"/>
          <w:kern w:val="2"/>
          <w:sz w:val="32"/>
          <w:szCs w:val="32"/>
          <w:highlight w:val="none"/>
          <w:lang w:val="en-US" w:eastAsia="zh-CN" w:bidi="ar"/>
        </w:rPr>
        <w:t>，其中包括1</w:t>
      </w:r>
      <w:r>
        <w:rPr>
          <w:rFonts w:hint="eastAsia" w:ascii="Times New Roman" w:hAnsi="Times New Roman" w:eastAsia="仿宋" w:cs="Times New Roman"/>
          <w:color w:val="000000"/>
          <w:kern w:val="2"/>
          <w:sz w:val="32"/>
          <w:szCs w:val="32"/>
          <w:highlight w:val="none"/>
          <w:lang w:val="en-US" w:eastAsia="zh-CN" w:bidi="ar"/>
        </w:rPr>
        <w:t>组</w:t>
      </w:r>
      <w:r>
        <w:rPr>
          <w:rFonts w:hint="eastAsia" w:ascii="Times New Roman" w:hAnsi="Times New Roman" w:eastAsia="仿宋" w:cs="Times New Roman"/>
          <w:kern w:val="2"/>
          <w:sz w:val="32"/>
          <w:szCs w:val="32"/>
          <w:highlight w:val="none"/>
          <w:lang w:val="en-US" w:eastAsia="zh-CN" w:bidi="ar"/>
        </w:rPr>
        <w:t>指定图案</w:t>
      </w:r>
      <w:r>
        <w:rPr>
          <w:rFonts w:hint="eastAsia" w:ascii="Times New Roman" w:hAnsi="Times New Roman" w:eastAsia="仿宋" w:cs="Times New Roman"/>
          <w:color w:val="000000"/>
          <w:kern w:val="2"/>
          <w:sz w:val="32"/>
          <w:szCs w:val="32"/>
          <w:highlight w:val="none"/>
          <w:lang w:val="en-US" w:eastAsia="zh-CN" w:bidi="ar"/>
        </w:rPr>
        <w:t>拉花拿铁（每组</w:t>
      </w:r>
      <w:r>
        <w:rPr>
          <w:rFonts w:hint="eastAsia" w:ascii="Times New Roman" w:hAnsi="Times New Roman" w:eastAsia="仿宋" w:cs="Times New Roman"/>
          <w:kern w:val="2"/>
          <w:sz w:val="32"/>
          <w:szCs w:val="32"/>
          <w:highlight w:val="none"/>
          <w:lang w:val="en-US" w:eastAsia="zh-CN" w:bidi="ar"/>
        </w:rPr>
        <w:t>2</w:t>
      </w:r>
      <w:r>
        <w:rPr>
          <w:rFonts w:hint="eastAsia" w:ascii="Times New Roman" w:hAnsi="Times New Roman" w:eastAsia="仿宋" w:cs="Times New Roman"/>
          <w:color w:val="000000"/>
          <w:kern w:val="2"/>
          <w:sz w:val="32"/>
          <w:szCs w:val="32"/>
          <w:highlight w:val="none"/>
          <w:lang w:val="en-US" w:eastAsia="zh-CN" w:bidi="ar"/>
        </w:rPr>
        <w:t>杯的拉花图案须保持一致）和</w:t>
      </w:r>
      <w:r>
        <w:rPr>
          <w:rFonts w:hint="eastAsia" w:ascii="Times New Roman" w:hAnsi="Times New Roman" w:eastAsia="仿宋" w:cs="Times New Roman"/>
          <w:kern w:val="2"/>
          <w:sz w:val="32"/>
          <w:szCs w:val="32"/>
          <w:highlight w:val="none"/>
          <w:lang w:val="en-US" w:eastAsia="zh-CN" w:bidi="ar"/>
        </w:rPr>
        <w:t>1</w:t>
      </w:r>
      <w:r>
        <w:rPr>
          <w:rFonts w:hint="eastAsia" w:ascii="Times New Roman" w:hAnsi="Times New Roman" w:eastAsia="仿宋" w:cs="Times New Roman"/>
          <w:color w:val="000000"/>
          <w:kern w:val="2"/>
          <w:sz w:val="32"/>
          <w:szCs w:val="32"/>
          <w:highlight w:val="none"/>
          <w:lang w:val="en-US" w:eastAsia="zh-CN" w:bidi="ar"/>
        </w:rPr>
        <w:t>杯创意图案</w:t>
      </w:r>
      <w:r>
        <w:rPr>
          <w:rFonts w:hint="eastAsia" w:ascii="Times New Roman" w:hAnsi="Times New Roman" w:eastAsia="仿宋" w:cs="Times New Roman"/>
          <w:kern w:val="2"/>
          <w:sz w:val="32"/>
          <w:szCs w:val="32"/>
          <w:highlight w:val="none"/>
          <w:lang w:val="en-US" w:eastAsia="zh-CN" w:bidi="ar"/>
        </w:rPr>
        <w:t>拉花</w:t>
      </w:r>
      <w:r>
        <w:rPr>
          <w:rFonts w:hint="eastAsia" w:ascii="Times New Roman" w:hAnsi="Times New Roman" w:eastAsia="仿宋" w:cs="Times New Roman"/>
          <w:color w:val="000000"/>
          <w:kern w:val="2"/>
          <w:sz w:val="32"/>
          <w:szCs w:val="32"/>
          <w:highlight w:val="none"/>
          <w:lang w:val="en-US" w:eastAsia="zh-CN" w:bidi="ar"/>
        </w:rPr>
        <w:t>拿铁（提供作品照片）</w:t>
      </w:r>
      <w:r>
        <w:rPr>
          <w:rFonts w:hint="eastAsia" w:eastAsia="仿宋"/>
          <w:szCs w:val="32"/>
          <w:highlight w:val="none"/>
          <w:lang w:val="en-US" w:eastAsia="zh-CN"/>
        </w:rPr>
        <w:t>。</w:t>
      </w:r>
    </w:p>
    <w:p>
      <w:pPr>
        <w:keepNext w:val="0"/>
        <w:keepLines w:val="0"/>
        <w:pageBreakBefore w:val="0"/>
        <w:widowControl/>
        <w:kinsoku/>
        <w:wordWrap/>
        <w:overflowPunct/>
        <w:topLinePunct w:val="0"/>
        <w:autoSpaceDE/>
        <w:autoSpaceDN/>
        <w:bidi w:val="0"/>
        <w:adjustRightInd/>
        <w:snapToGrid/>
        <w:spacing w:line="240" w:lineRule="auto"/>
        <w:ind w:firstLine="642" w:firstLineChars="200"/>
        <w:jc w:val="left"/>
        <w:textAlignment w:val="auto"/>
        <w:rPr>
          <w:rFonts w:hint="eastAsia" w:eastAsia="仿宋"/>
          <w:szCs w:val="32"/>
          <w:highlight w:val="none"/>
        </w:rPr>
      </w:pPr>
      <w:r>
        <w:rPr>
          <w:rFonts w:hint="eastAsia" w:eastAsia="仿宋"/>
          <w:b/>
          <w:bCs/>
          <w:szCs w:val="32"/>
          <w:highlight w:val="none"/>
          <w:lang w:val="en-US" w:eastAsia="zh-CN"/>
        </w:rPr>
        <w:t>咖啡杯测主要考查</w:t>
      </w:r>
      <w:r>
        <w:rPr>
          <w:rFonts w:hint="eastAsia" w:eastAsia="仿宋"/>
          <w:szCs w:val="32"/>
          <w:highlight w:val="none"/>
          <w:lang w:val="en-US" w:eastAsia="zh-CN"/>
        </w:rPr>
        <w:t>选手凭借嗅觉、味觉与触觉的综合感知，基于专业经验，对咖啡豆的品质、特性及风味表现作出客观评估。选手需对8组咖啡进行品鉴，每组包含3杯咖啡，其中1杯与其他2杯存在差异。选手须在规定时间内，快速准确识别出8组中每组不同的咖啡样品。</w:t>
      </w:r>
    </w:p>
    <w:p>
      <w:pPr>
        <w:keepNext w:val="0"/>
        <w:keepLines w:val="0"/>
        <w:pageBreakBefore w:val="0"/>
        <w:widowControl w:val="0"/>
        <w:kinsoku/>
        <w:wordWrap/>
        <w:overflowPunct/>
        <w:topLinePunct w:val="0"/>
        <w:autoSpaceDE/>
        <w:autoSpaceDN/>
        <w:bidi w:val="0"/>
        <w:adjustRightInd/>
        <w:snapToGrid/>
        <w:spacing w:before="60" w:after="60" w:line="560" w:lineRule="exact"/>
        <w:ind w:firstLine="642" w:firstLineChars="200"/>
        <w:textAlignment w:val="auto"/>
        <w:rPr>
          <w:rFonts w:ascii="Times New Roman" w:hAnsi="Times New Roman" w:eastAsia="楷体_GB2312" w:cs="Times New Roman"/>
          <w:b/>
          <w:bCs/>
          <w:szCs w:val="32"/>
          <w:highlight w:val="none"/>
        </w:rPr>
      </w:pPr>
      <w:r>
        <w:rPr>
          <w:rFonts w:hint="eastAsia" w:ascii="Times New Roman" w:hAnsi="Times New Roman" w:eastAsia="楷体_GB2312" w:cs="Times New Roman"/>
          <w:b/>
          <w:bCs/>
          <w:szCs w:val="32"/>
          <w:highlight w:val="none"/>
          <w:lang w:eastAsia="zh-CN"/>
        </w:rPr>
        <w:t>（二）</w:t>
      </w:r>
      <w:r>
        <w:rPr>
          <w:rFonts w:hint="eastAsia" w:ascii="Times New Roman" w:hAnsi="Times New Roman" w:eastAsia="楷体_GB2312" w:cs="Times New Roman"/>
          <w:b/>
          <w:bCs/>
          <w:szCs w:val="32"/>
          <w:highlight w:val="none"/>
        </w:rPr>
        <w:t>实操</w:t>
      </w:r>
      <w:r>
        <w:rPr>
          <w:rFonts w:ascii="Times New Roman" w:hAnsi="Times New Roman" w:eastAsia="楷体_GB2312" w:cs="Times New Roman"/>
          <w:b/>
          <w:bCs/>
          <w:szCs w:val="32"/>
          <w:highlight w:val="none"/>
        </w:rPr>
        <w:t>能力要求</w:t>
      </w:r>
    </w:p>
    <w:tbl>
      <w:tblPr>
        <w:tblStyle w:val="15"/>
        <w:tblW w:w="90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5982"/>
        <w:gridCol w:w="1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7632" w:type="dxa"/>
            <w:gridSpan w:val="2"/>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textAlignment w:val="center"/>
              <w:rPr>
                <w:rFonts w:hint="eastAsia" w:ascii="仿宋_GB2312" w:hAnsi="仿宋_GB2312" w:cs="仿宋_GB2312"/>
                <w:b/>
                <w:bCs w:val="0"/>
                <w:kern w:val="0"/>
                <w:sz w:val="28"/>
                <w:szCs w:val="28"/>
                <w:highlight w:val="none"/>
              </w:rPr>
            </w:pPr>
            <w:r>
              <w:rPr>
                <w:rFonts w:hint="eastAsia" w:ascii="仿宋_GB2312" w:hAnsi="仿宋_GB2312" w:cs="仿宋_GB2312"/>
                <w:b/>
                <w:bCs w:val="0"/>
                <w:caps/>
                <w:kern w:val="0"/>
                <w:sz w:val="28"/>
                <w:szCs w:val="28"/>
                <w:highlight w:val="none"/>
                <w:lang w:val="en-GB"/>
              </w:rPr>
              <w:t>实操能力相关要求</w:t>
            </w:r>
          </w:p>
        </w:tc>
        <w:tc>
          <w:tcPr>
            <w:tcW w:w="1371"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textAlignment w:val="center"/>
              <w:rPr>
                <w:rFonts w:hint="eastAsia" w:ascii="仿宋_GB2312" w:hAnsi="仿宋_GB2312" w:cs="仿宋_GB2312"/>
                <w:b/>
                <w:bCs w:val="0"/>
                <w:kern w:val="0"/>
                <w:sz w:val="28"/>
                <w:szCs w:val="28"/>
                <w:highlight w:val="none"/>
                <w:lang w:val="en-GB"/>
              </w:rPr>
            </w:pPr>
            <w:r>
              <w:rPr>
                <w:rFonts w:hint="eastAsia" w:ascii="仿宋_GB2312" w:hAnsi="仿宋_GB2312" w:cs="仿宋_GB2312"/>
                <w:b/>
                <w:bCs w:val="0"/>
                <w:caps/>
                <w:sz w:val="28"/>
                <w:szCs w:val="28"/>
                <w:highlight w:val="none"/>
              </w:rPr>
              <w:t>权重比例（%）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trPr>
        <w:tc>
          <w:tcPr>
            <w:tcW w:w="165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textAlignment w:val="center"/>
              <w:rPr>
                <w:rFonts w:hint="eastAsia" w:ascii="仿宋_GB2312" w:hAnsi="仿宋_GB2312" w:cs="仿宋_GB2312"/>
                <w:kern w:val="0"/>
                <w:sz w:val="28"/>
                <w:szCs w:val="28"/>
                <w:highlight w:val="none"/>
              </w:rPr>
            </w:pPr>
            <w:r>
              <w:rPr>
                <w:rFonts w:hint="eastAsia" w:ascii="仿宋_GB2312" w:hAnsi="仿宋_GB2312" w:cs="仿宋_GB2312"/>
                <w:kern w:val="0"/>
                <w:sz w:val="28"/>
                <w:szCs w:val="28"/>
                <w:highlight w:val="none"/>
              </w:rPr>
              <w:t>咖啡</w:t>
            </w:r>
          </w:p>
          <w:p>
            <w:pPr>
              <w:spacing w:line="400" w:lineRule="exact"/>
              <w:jc w:val="center"/>
              <w:textAlignment w:val="center"/>
              <w:rPr>
                <w:rFonts w:hint="eastAsia" w:ascii="仿宋_GB2312" w:hAnsi="仿宋_GB2312" w:cs="仿宋_GB2312"/>
                <w:kern w:val="0"/>
                <w:sz w:val="28"/>
                <w:szCs w:val="28"/>
                <w:highlight w:val="none"/>
              </w:rPr>
            </w:pPr>
            <w:r>
              <w:rPr>
                <w:rFonts w:hint="eastAsia" w:ascii="仿宋_GB2312" w:hAnsi="仿宋_GB2312" w:cs="仿宋_GB2312"/>
                <w:kern w:val="0"/>
                <w:sz w:val="28"/>
                <w:szCs w:val="28"/>
                <w:highlight w:val="none"/>
              </w:rPr>
              <w:t>拉花</w:t>
            </w:r>
          </w:p>
          <w:p>
            <w:pPr>
              <w:spacing w:line="400" w:lineRule="exact"/>
              <w:jc w:val="center"/>
              <w:textAlignment w:val="center"/>
              <w:rPr>
                <w:rFonts w:hint="eastAsia" w:ascii="仿宋_GB2312" w:hAnsi="仿宋_GB2312" w:cs="仿宋_GB2312"/>
                <w:kern w:val="0"/>
                <w:sz w:val="28"/>
                <w:szCs w:val="28"/>
                <w:highlight w:val="none"/>
              </w:rPr>
            </w:pPr>
            <w:r>
              <w:rPr>
                <w:rFonts w:hint="eastAsia" w:ascii="仿宋_GB2312" w:hAnsi="仿宋_GB2312" w:cs="仿宋_GB2312"/>
                <w:kern w:val="0"/>
                <w:sz w:val="28"/>
                <w:szCs w:val="28"/>
                <w:highlight w:val="none"/>
              </w:rPr>
              <w:t>制作</w:t>
            </w:r>
          </w:p>
        </w:tc>
        <w:tc>
          <w:tcPr>
            <w:tcW w:w="5982"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left="0" w:firstLine="0" w:firstLineChars="0"/>
              <w:jc w:val="left"/>
              <w:textAlignment w:val="center"/>
              <w:rPr>
                <w:rFonts w:hint="eastAsia" w:ascii="仿宋_GB2312" w:hAnsi="仿宋_GB2312" w:eastAsia="仿宋_GB2312" w:cs="仿宋_GB2312"/>
                <w:kern w:val="0"/>
                <w:sz w:val="28"/>
                <w:szCs w:val="28"/>
                <w:highlight w:val="none"/>
                <w:lang w:val="en-GB" w:eastAsia="zh-CN"/>
              </w:rPr>
            </w:pPr>
            <w:r>
              <w:rPr>
                <w:rFonts w:hint="eastAsia" w:ascii="仿宋_GB2312" w:hAnsi="仿宋_GB2312" w:cs="仿宋_GB2312"/>
                <w:kern w:val="0"/>
                <w:sz w:val="28"/>
                <w:szCs w:val="28"/>
                <w:highlight w:val="none"/>
                <w:lang w:val="en-GB"/>
              </w:rPr>
              <w:t>能连续完成</w:t>
            </w:r>
            <w:r>
              <w:rPr>
                <w:rFonts w:hint="eastAsia" w:ascii="仿宋_GB2312" w:hAnsi="仿宋_GB2312" w:cs="仿宋_GB2312"/>
                <w:kern w:val="0"/>
                <w:sz w:val="28"/>
                <w:szCs w:val="28"/>
                <w:highlight w:val="none"/>
                <w:lang w:val="en-GB" w:eastAsia="zh-CN"/>
              </w:rPr>
              <w:t>三</w:t>
            </w:r>
            <w:r>
              <w:rPr>
                <w:rFonts w:hint="eastAsia" w:ascii="仿宋_GB2312" w:hAnsi="仿宋_GB2312" w:cs="仿宋_GB2312"/>
                <w:kern w:val="0"/>
                <w:sz w:val="28"/>
                <w:szCs w:val="28"/>
                <w:highlight w:val="none"/>
                <w:lang w:val="en-GB"/>
              </w:rPr>
              <w:t>杯</w:t>
            </w:r>
            <w:r>
              <w:rPr>
                <w:rFonts w:hint="eastAsia" w:ascii="仿宋_GB2312" w:hAnsi="仿宋_GB2312" w:cs="仿宋_GB2312"/>
                <w:kern w:val="0"/>
                <w:sz w:val="28"/>
                <w:szCs w:val="28"/>
                <w:highlight w:val="none"/>
                <w:lang w:val="en-GB" w:eastAsia="zh-CN"/>
              </w:rPr>
              <w:t>或</w:t>
            </w:r>
            <w:r>
              <w:rPr>
                <w:rFonts w:hint="eastAsia" w:ascii="仿宋_GB2312" w:hAnsi="仿宋_GB2312" w:cs="仿宋_GB2312"/>
                <w:kern w:val="0"/>
                <w:sz w:val="28"/>
                <w:szCs w:val="28"/>
                <w:highlight w:val="none"/>
                <w:lang w:val="en-GB"/>
              </w:rPr>
              <w:t>以上的咖啡拉花</w:t>
            </w:r>
            <w:r>
              <w:rPr>
                <w:rFonts w:hint="eastAsia" w:ascii="仿宋_GB2312" w:hAnsi="仿宋_GB2312" w:cs="仿宋_GB2312"/>
                <w:kern w:val="0"/>
                <w:sz w:val="28"/>
                <w:szCs w:val="28"/>
                <w:highlight w:val="none"/>
                <w:lang w:val="en-GB" w:eastAsia="zh-CN"/>
              </w:rPr>
              <w:t>，</w:t>
            </w:r>
            <w:r>
              <w:rPr>
                <w:rFonts w:hint="eastAsia" w:ascii="仿宋_GB2312" w:hAnsi="仿宋_GB2312" w:cs="仿宋_GB2312"/>
                <w:kern w:val="0"/>
                <w:sz w:val="28"/>
                <w:szCs w:val="28"/>
                <w:highlight w:val="none"/>
                <w:lang w:val="en-GB"/>
              </w:rPr>
              <w:t>且拉花出品稳定性一致</w:t>
            </w:r>
            <w:r>
              <w:rPr>
                <w:rFonts w:hint="eastAsia" w:ascii="仿宋_GB2312" w:hAnsi="仿宋_GB2312" w:cs="仿宋_GB2312"/>
                <w:kern w:val="0"/>
                <w:sz w:val="28"/>
                <w:szCs w:val="28"/>
                <w:highlight w:val="none"/>
                <w:lang w:val="en-GB" w:eastAsia="zh-CN"/>
              </w:rPr>
              <w:t>；</w:t>
            </w:r>
          </w:p>
          <w:p>
            <w:pPr>
              <w:spacing w:line="400" w:lineRule="exact"/>
              <w:jc w:val="left"/>
              <w:textAlignment w:val="center"/>
              <w:rPr>
                <w:rFonts w:hint="eastAsia" w:ascii="仿宋_GB2312" w:hAnsi="仿宋_GB2312" w:cs="仿宋_GB2312"/>
                <w:kern w:val="0"/>
                <w:sz w:val="28"/>
                <w:szCs w:val="28"/>
                <w:highlight w:val="none"/>
                <w:lang w:val="en-GB" w:eastAsia="zh-CN"/>
              </w:rPr>
            </w:pPr>
            <w:r>
              <w:rPr>
                <w:rFonts w:hint="eastAsia" w:ascii="仿宋_GB2312" w:hAnsi="仿宋_GB2312" w:cs="仿宋_GB2312"/>
                <w:kern w:val="0"/>
                <w:sz w:val="28"/>
                <w:szCs w:val="28"/>
                <w:highlight w:val="none"/>
                <w:lang w:val="en-GB"/>
              </w:rPr>
              <w:t>能完成</w:t>
            </w:r>
            <w:r>
              <w:rPr>
                <w:rFonts w:hint="eastAsia" w:ascii="仿宋_GB2312" w:hAnsi="仿宋_GB2312" w:cs="仿宋_GB2312"/>
                <w:kern w:val="0"/>
                <w:sz w:val="28"/>
                <w:szCs w:val="28"/>
                <w:highlight w:val="none"/>
                <w:lang w:val="en-US" w:eastAsia="zh-CN"/>
              </w:rPr>
              <w:t>2</w:t>
            </w:r>
            <w:r>
              <w:rPr>
                <w:rFonts w:hint="eastAsia" w:ascii="仿宋_GB2312" w:hAnsi="仿宋_GB2312" w:cs="仿宋_GB2312"/>
                <w:kern w:val="0"/>
                <w:sz w:val="28"/>
                <w:szCs w:val="28"/>
                <w:highlight w:val="none"/>
                <w:lang w:val="en-GB"/>
              </w:rPr>
              <w:t>杯</w:t>
            </w:r>
            <w:r>
              <w:rPr>
                <w:rFonts w:hint="eastAsia" w:ascii="仿宋_GB2312" w:hAnsi="仿宋_GB2312" w:cs="仿宋_GB2312"/>
                <w:kern w:val="0"/>
                <w:sz w:val="28"/>
                <w:szCs w:val="28"/>
                <w:highlight w:val="none"/>
                <w:lang w:val="en-US" w:eastAsia="zh-CN"/>
              </w:rPr>
              <w:t>相同的指定图案</w:t>
            </w:r>
            <w:r>
              <w:rPr>
                <w:rFonts w:hint="eastAsia" w:ascii="仿宋_GB2312" w:hAnsi="仿宋_GB2312" w:cs="仿宋_GB2312"/>
                <w:kern w:val="0"/>
                <w:sz w:val="28"/>
                <w:szCs w:val="28"/>
                <w:highlight w:val="none"/>
                <w:lang w:val="en-GB"/>
              </w:rPr>
              <w:t>拉花</w:t>
            </w:r>
            <w:r>
              <w:rPr>
                <w:rFonts w:hint="eastAsia" w:ascii="仿宋_GB2312" w:hAnsi="仿宋_GB2312" w:cs="仿宋_GB2312"/>
                <w:kern w:val="0"/>
                <w:sz w:val="28"/>
                <w:szCs w:val="28"/>
                <w:highlight w:val="none"/>
                <w:lang w:val="en-US" w:eastAsia="zh-CN"/>
              </w:rPr>
              <w:t>拿铁</w:t>
            </w:r>
            <w:r>
              <w:rPr>
                <w:rFonts w:hint="eastAsia" w:ascii="仿宋_GB2312" w:hAnsi="仿宋_GB2312" w:cs="仿宋_GB2312"/>
                <w:kern w:val="0"/>
                <w:sz w:val="28"/>
                <w:szCs w:val="28"/>
                <w:highlight w:val="none"/>
                <w:lang w:val="en-GB"/>
              </w:rPr>
              <w:t>咖啡</w:t>
            </w:r>
            <w:r>
              <w:rPr>
                <w:rFonts w:hint="eastAsia" w:ascii="仿宋_GB2312" w:hAnsi="仿宋_GB2312" w:cs="仿宋_GB2312"/>
                <w:kern w:val="0"/>
                <w:sz w:val="28"/>
                <w:szCs w:val="28"/>
                <w:highlight w:val="none"/>
                <w:lang w:val="en-GB" w:eastAsia="zh-CN"/>
              </w:rPr>
              <w:t>；</w:t>
            </w:r>
          </w:p>
          <w:p>
            <w:pPr>
              <w:spacing w:line="400" w:lineRule="exact"/>
              <w:jc w:val="left"/>
              <w:textAlignment w:val="center"/>
              <w:rPr>
                <w:rFonts w:hint="eastAsia" w:ascii="仿宋_GB2312" w:hAnsi="仿宋_GB2312" w:cs="仿宋_GB2312"/>
                <w:kern w:val="0"/>
                <w:sz w:val="28"/>
                <w:szCs w:val="28"/>
                <w:highlight w:val="none"/>
                <w:lang w:val="en-GB"/>
              </w:rPr>
            </w:pPr>
            <w:r>
              <w:rPr>
                <w:rFonts w:hint="eastAsia" w:ascii="仿宋_GB2312" w:hAnsi="仿宋_GB2312" w:cs="仿宋_GB2312"/>
                <w:kern w:val="0"/>
                <w:sz w:val="28"/>
                <w:szCs w:val="28"/>
                <w:highlight w:val="none"/>
                <w:lang w:val="en-GB"/>
              </w:rPr>
              <w:t>能完成</w:t>
            </w:r>
            <w:r>
              <w:rPr>
                <w:rFonts w:hint="eastAsia" w:ascii="仿宋_GB2312" w:hAnsi="仿宋_GB2312" w:cs="仿宋_GB2312"/>
                <w:kern w:val="0"/>
                <w:sz w:val="28"/>
                <w:szCs w:val="28"/>
                <w:highlight w:val="none"/>
                <w:lang w:val="en-US" w:eastAsia="zh-CN"/>
              </w:rPr>
              <w:t>1杯创意图案</w:t>
            </w:r>
            <w:r>
              <w:rPr>
                <w:rFonts w:hint="eastAsia" w:ascii="仿宋_GB2312" w:hAnsi="仿宋_GB2312" w:cs="仿宋_GB2312"/>
                <w:kern w:val="0"/>
                <w:sz w:val="28"/>
                <w:szCs w:val="28"/>
                <w:highlight w:val="none"/>
                <w:lang w:val="en-GB"/>
              </w:rPr>
              <w:t>拉花</w:t>
            </w:r>
            <w:r>
              <w:rPr>
                <w:rFonts w:hint="eastAsia" w:ascii="仿宋_GB2312" w:hAnsi="仿宋_GB2312" w:cs="仿宋_GB2312"/>
                <w:kern w:val="0"/>
                <w:sz w:val="28"/>
                <w:szCs w:val="28"/>
                <w:highlight w:val="none"/>
                <w:lang w:val="en-US" w:eastAsia="zh-CN"/>
              </w:rPr>
              <w:t>拿铁</w:t>
            </w:r>
            <w:r>
              <w:rPr>
                <w:rFonts w:hint="eastAsia" w:ascii="仿宋_GB2312" w:hAnsi="仿宋_GB2312" w:cs="仿宋_GB2312"/>
                <w:kern w:val="0"/>
                <w:sz w:val="28"/>
                <w:szCs w:val="28"/>
                <w:highlight w:val="none"/>
                <w:lang w:val="en-GB"/>
              </w:rPr>
              <w:t>咖啡</w:t>
            </w:r>
            <w:r>
              <w:rPr>
                <w:rFonts w:hint="eastAsia" w:ascii="仿宋_GB2312" w:hAnsi="仿宋_GB2312" w:cs="仿宋_GB2312"/>
                <w:kern w:val="0"/>
                <w:sz w:val="28"/>
                <w:szCs w:val="28"/>
                <w:highlight w:val="none"/>
                <w:lang w:val="en-GB" w:eastAsia="zh-CN"/>
              </w:rPr>
              <w:t>；</w:t>
            </w:r>
          </w:p>
          <w:p>
            <w:pPr>
              <w:spacing w:line="400" w:lineRule="exact"/>
              <w:ind w:left="280" w:hanging="280" w:hangingChars="100"/>
              <w:jc w:val="left"/>
              <w:textAlignment w:val="center"/>
              <w:rPr>
                <w:rFonts w:hint="eastAsia" w:ascii="仿宋_GB2312" w:hAnsi="仿宋_GB2312" w:eastAsia="仿宋_GB2312" w:cs="仿宋_GB2312"/>
                <w:kern w:val="0"/>
                <w:sz w:val="28"/>
                <w:szCs w:val="28"/>
                <w:highlight w:val="none"/>
                <w:lang w:val="en-GB" w:eastAsia="zh-CN"/>
              </w:rPr>
            </w:pPr>
            <w:r>
              <w:rPr>
                <w:rFonts w:hint="eastAsia" w:ascii="仿宋_GB2312" w:hAnsi="仿宋_GB2312" w:cs="仿宋_GB2312"/>
                <w:kern w:val="0"/>
                <w:sz w:val="28"/>
                <w:szCs w:val="28"/>
                <w:highlight w:val="none"/>
                <w:lang w:val="en-GB"/>
              </w:rPr>
              <w:t>能根据制作方案设计压力式咖啡出品流程</w:t>
            </w:r>
            <w:r>
              <w:rPr>
                <w:rFonts w:hint="eastAsia" w:ascii="仿宋_GB2312" w:hAnsi="仿宋_GB2312" w:cs="仿宋_GB2312"/>
                <w:kern w:val="0"/>
                <w:sz w:val="28"/>
                <w:szCs w:val="28"/>
                <w:highlight w:val="none"/>
                <w:lang w:val="en-GB" w:eastAsia="zh-CN"/>
              </w:rPr>
              <w:t>。</w:t>
            </w:r>
          </w:p>
        </w:tc>
        <w:tc>
          <w:tcPr>
            <w:tcW w:w="1371"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textAlignment w:val="center"/>
              <w:rPr>
                <w:rFonts w:ascii="仿宋_GB2312" w:hAnsi="仿宋_GB2312" w:cs="仿宋_GB2312"/>
                <w:kern w:val="0"/>
                <w:sz w:val="28"/>
                <w:szCs w:val="28"/>
                <w:highlight w:val="none"/>
              </w:rPr>
            </w:pPr>
            <w:r>
              <w:rPr>
                <w:rFonts w:hint="eastAsia" w:ascii="仿宋_GB2312" w:hAnsi="仿宋_GB2312" w:cs="仿宋_GB2312"/>
                <w:kern w:val="0"/>
                <w:sz w:val="28"/>
                <w:szCs w:val="28"/>
                <w:highlight w:val="none"/>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0" w:hRule="atLeast"/>
        </w:trPr>
        <w:tc>
          <w:tcPr>
            <w:tcW w:w="165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textAlignment w:val="center"/>
              <w:rPr>
                <w:rFonts w:ascii="仿宋_GB2312" w:hAnsi="仿宋_GB2312" w:cs="仿宋_GB2312"/>
                <w:kern w:val="0"/>
                <w:sz w:val="28"/>
                <w:szCs w:val="28"/>
                <w:highlight w:val="none"/>
              </w:rPr>
            </w:pPr>
            <w:r>
              <w:rPr>
                <w:rFonts w:ascii="仿宋_GB2312" w:hAnsi="仿宋_GB2312" w:cs="仿宋_GB2312"/>
                <w:kern w:val="0"/>
                <w:sz w:val="28"/>
                <w:szCs w:val="28"/>
                <w:highlight w:val="none"/>
              </w:rPr>
              <w:t>咖啡</w:t>
            </w:r>
          </w:p>
          <w:p>
            <w:pPr>
              <w:spacing w:line="400" w:lineRule="exact"/>
              <w:jc w:val="center"/>
              <w:textAlignment w:val="center"/>
              <w:rPr>
                <w:rFonts w:ascii="仿宋_GB2312" w:hAnsi="仿宋_GB2312" w:cs="仿宋_GB2312"/>
                <w:kern w:val="0"/>
                <w:sz w:val="28"/>
                <w:szCs w:val="28"/>
                <w:highlight w:val="none"/>
              </w:rPr>
            </w:pPr>
            <w:r>
              <w:rPr>
                <w:rFonts w:ascii="仿宋_GB2312" w:hAnsi="仿宋_GB2312" w:cs="仿宋_GB2312"/>
                <w:kern w:val="0"/>
                <w:sz w:val="28"/>
                <w:szCs w:val="28"/>
                <w:highlight w:val="none"/>
              </w:rPr>
              <w:t>杯测</w:t>
            </w:r>
          </w:p>
        </w:tc>
        <w:tc>
          <w:tcPr>
            <w:tcW w:w="5982"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left"/>
              <w:textAlignment w:val="center"/>
              <w:rPr>
                <w:rFonts w:hint="eastAsia" w:ascii="仿宋_GB2312" w:hAnsi="仿宋_GB2312" w:cs="仿宋_GB2312"/>
                <w:kern w:val="0"/>
                <w:sz w:val="28"/>
                <w:szCs w:val="28"/>
                <w:highlight w:val="none"/>
                <w:lang w:val="en-GB" w:eastAsia="zh-CN"/>
              </w:rPr>
            </w:pPr>
            <w:r>
              <w:rPr>
                <w:rFonts w:hint="eastAsia" w:ascii="仿宋_GB2312" w:hAnsi="仿宋_GB2312" w:cs="仿宋_GB2312"/>
                <w:kern w:val="0"/>
                <w:sz w:val="28"/>
                <w:szCs w:val="28"/>
                <w:highlight w:val="none"/>
                <w:lang w:val="en-GB" w:eastAsia="zh-CN"/>
              </w:rPr>
              <w:t>能辨识咖啡中的酸、甜、苦味；</w:t>
            </w:r>
          </w:p>
          <w:p>
            <w:pPr>
              <w:spacing w:line="400" w:lineRule="exact"/>
              <w:jc w:val="left"/>
              <w:textAlignment w:val="center"/>
              <w:rPr>
                <w:rFonts w:hint="eastAsia" w:ascii="仿宋_GB2312" w:hAnsi="仿宋_GB2312" w:cs="仿宋_GB2312"/>
                <w:kern w:val="0"/>
                <w:sz w:val="28"/>
                <w:szCs w:val="28"/>
                <w:highlight w:val="none"/>
                <w:lang w:val="en-GB" w:eastAsia="zh-CN"/>
              </w:rPr>
            </w:pPr>
            <w:r>
              <w:rPr>
                <w:rFonts w:hint="eastAsia" w:ascii="仿宋_GB2312" w:hAnsi="仿宋_GB2312" w:cs="仿宋_GB2312"/>
                <w:kern w:val="0"/>
                <w:sz w:val="28"/>
                <w:szCs w:val="28"/>
                <w:highlight w:val="none"/>
                <w:lang w:val="en-GB" w:eastAsia="zh-CN"/>
              </w:rPr>
              <w:t>能辨识咖啡中的基本香气类型；</w:t>
            </w:r>
          </w:p>
          <w:p>
            <w:pPr>
              <w:spacing w:line="400" w:lineRule="exact"/>
              <w:jc w:val="left"/>
              <w:textAlignment w:val="center"/>
              <w:rPr>
                <w:rFonts w:hint="eastAsia" w:ascii="仿宋_GB2312" w:hAnsi="仿宋_GB2312" w:cs="仿宋_GB2312"/>
                <w:kern w:val="0"/>
                <w:sz w:val="28"/>
                <w:szCs w:val="28"/>
                <w:highlight w:val="none"/>
                <w:lang w:val="en-GB" w:eastAsia="zh-CN"/>
              </w:rPr>
            </w:pPr>
            <w:r>
              <w:rPr>
                <w:rFonts w:hint="eastAsia" w:ascii="仿宋_GB2312" w:hAnsi="仿宋_GB2312" w:cs="仿宋_GB2312"/>
                <w:kern w:val="0"/>
                <w:sz w:val="28"/>
                <w:szCs w:val="28"/>
                <w:highlight w:val="none"/>
                <w:lang w:val="en-GB" w:eastAsia="zh-CN"/>
              </w:rPr>
              <w:t>能辨识咖啡带来的不同触觉感受；</w:t>
            </w:r>
          </w:p>
          <w:p>
            <w:pPr>
              <w:spacing w:line="400" w:lineRule="exact"/>
              <w:jc w:val="left"/>
              <w:textAlignment w:val="center"/>
              <w:rPr>
                <w:rFonts w:hint="eastAsia" w:ascii="仿宋_GB2312" w:hAnsi="仿宋_GB2312" w:cs="仿宋_GB2312"/>
                <w:kern w:val="0"/>
                <w:sz w:val="28"/>
                <w:szCs w:val="28"/>
                <w:highlight w:val="none"/>
                <w:lang w:val="en-GB" w:eastAsia="zh-CN"/>
              </w:rPr>
            </w:pPr>
            <w:r>
              <w:rPr>
                <w:rFonts w:hint="eastAsia" w:ascii="仿宋_GB2312" w:hAnsi="仿宋_GB2312" w:cs="仿宋_GB2312"/>
                <w:kern w:val="0"/>
                <w:sz w:val="28"/>
                <w:szCs w:val="28"/>
                <w:highlight w:val="none"/>
                <w:lang w:val="en-GB" w:eastAsia="zh-CN"/>
              </w:rPr>
              <w:t>能运用感官辨识咖啡品质；</w:t>
            </w:r>
          </w:p>
          <w:p>
            <w:pPr>
              <w:spacing w:line="400" w:lineRule="exact"/>
              <w:jc w:val="left"/>
              <w:textAlignment w:val="center"/>
              <w:rPr>
                <w:rFonts w:hint="eastAsia" w:ascii="仿宋_GB2312" w:hAnsi="仿宋_GB2312" w:cs="仿宋_GB2312"/>
                <w:kern w:val="0"/>
                <w:sz w:val="28"/>
                <w:szCs w:val="28"/>
                <w:highlight w:val="none"/>
                <w:lang w:val="en-GB" w:eastAsia="zh-CN"/>
              </w:rPr>
            </w:pPr>
            <w:r>
              <w:rPr>
                <w:rFonts w:hint="eastAsia" w:ascii="仿宋_GB2312" w:hAnsi="仿宋_GB2312" w:cs="仿宋_GB2312"/>
                <w:kern w:val="0"/>
                <w:sz w:val="28"/>
                <w:szCs w:val="28"/>
                <w:highlight w:val="none"/>
                <w:lang w:val="en-GB" w:eastAsia="zh-CN"/>
              </w:rPr>
              <w:t>能辨别常见的瑕疵咖啡豆；</w:t>
            </w:r>
          </w:p>
          <w:p>
            <w:pPr>
              <w:spacing w:line="400" w:lineRule="exact"/>
              <w:jc w:val="left"/>
              <w:textAlignment w:val="center"/>
              <w:rPr>
                <w:rFonts w:hint="eastAsia"/>
                <w:lang w:val="en-GB" w:eastAsia="zh-CN"/>
              </w:rPr>
            </w:pPr>
            <w:r>
              <w:rPr>
                <w:rFonts w:hint="eastAsia" w:ascii="仿宋_GB2312" w:hAnsi="仿宋_GB2312" w:cs="仿宋_GB2312"/>
                <w:kern w:val="0"/>
                <w:sz w:val="28"/>
                <w:szCs w:val="28"/>
                <w:highlight w:val="none"/>
                <w:lang w:val="en-GB" w:eastAsia="zh-CN"/>
              </w:rPr>
              <w:t>能辨别不同产区的咖啡豆；</w:t>
            </w:r>
          </w:p>
          <w:p>
            <w:pPr>
              <w:spacing w:line="400" w:lineRule="exact"/>
              <w:jc w:val="left"/>
              <w:textAlignment w:val="center"/>
              <w:rPr>
                <w:rFonts w:hint="eastAsia" w:ascii="仿宋_GB2312" w:hAnsi="仿宋_GB2312" w:cs="仿宋_GB2312"/>
                <w:kern w:val="0"/>
                <w:sz w:val="28"/>
                <w:szCs w:val="28"/>
                <w:highlight w:val="none"/>
                <w:lang w:val="en-GB"/>
              </w:rPr>
            </w:pPr>
            <w:r>
              <w:rPr>
                <w:rFonts w:hint="eastAsia" w:ascii="仿宋_GB2312" w:hAnsi="仿宋_GB2312" w:cs="仿宋_GB2312"/>
                <w:kern w:val="0"/>
                <w:sz w:val="28"/>
                <w:szCs w:val="28"/>
                <w:highlight w:val="none"/>
                <w:lang w:val="en-GB" w:eastAsia="zh-CN"/>
              </w:rPr>
              <w:t>能辨别水洗处理法、日晒处理法、蜜处理法的咖啡熟豆。</w:t>
            </w:r>
          </w:p>
        </w:tc>
        <w:tc>
          <w:tcPr>
            <w:tcW w:w="1371"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textAlignment w:val="center"/>
              <w:rPr>
                <w:rFonts w:ascii="仿宋_GB2312" w:hAnsi="仿宋_GB2312" w:cs="仿宋_GB2312"/>
                <w:kern w:val="0"/>
                <w:sz w:val="28"/>
                <w:szCs w:val="28"/>
                <w:highlight w:val="none"/>
              </w:rPr>
            </w:pPr>
            <w:r>
              <w:rPr>
                <w:rFonts w:hint="eastAsia" w:ascii="仿宋_GB2312" w:hAnsi="仿宋_GB2312" w:cs="仿宋_GB2312"/>
                <w:kern w:val="0"/>
                <w:sz w:val="28"/>
                <w:szCs w:val="28"/>
                <w:highlight w:val="none"/>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7632" w:type="dxa"/>
            <w:gridSpan w:val="2"/>
            <w:tcBorders>
              <w:top w:val="single" w:color="auto" w:sz="4" w:space="0"/>
              <w:left w:val="single" w:color="auto" w:sz="4" w:space="0"/>
              <w:bottom w:val="single" w:color="auto" w:sz="4" w:space="0"/>
              <w:right w:val="single" w:color="auto" w:sz="4" w:space="0"/>
            </w:tcBorders>
            <w:noWrap w:val="0"/>
            <w:vAlign w:val="center"/>
          </w:tcPr>
          <w:p>
            <w:pPr>
              <w:pStyle w:val="28"/>
              <w:numPr>
                <w:ilvl w:val="0"/>
                <w:numId w:val="0"/>
              </w:numPr>
              <w:snapToGrid w:val="0"/>
              <w:spacing w:before="156" w:beforeLines="50" w:after="156" w:afterLines="50" w:line="400" w:lineRule="exact"/>
              <w:ind w:left="284"/>
              <w:jc w:val="center"/>
              <w:textAlignment w:val="center"/>
              <w:rPr>
                <w:rFonts w:hint="eastAsia" w:ascii="仿宋_GB2312" w:hAnsi="仿宋_GB2312" w:eastAsia="仿宋_GB2312" w:cs="仿宋_GB2312"/>
                <w:bCs/>
                <w:sz w:val="28"/>
                <w:szCs w:val="28"/>
                <w:highlight w:val="none"/>
                <w:lang w:val="en-US" w:eastAsia="zh-CN"/>
              </w:rPr>
            </w:pPr>
            <w:r>
              <w:rPr>
                <w:rFonts w:hint="eastAsia" w:ascii="仿宋_GB2312" w:hAnsi="仿宋_GB2312" w:eastAsia="仿宋_GB2312" w:cs="仿宋_GB2312"/>
                <w:bCs/>
                <w:sz w:val="28"/>
                <w:szCs w:val="28"/>
                <w:highlight w:val="none"/>
                <w:lang w:eastAsia="zh-CN"/>
              </w:rPr>
              <w:t>合计</w:t>
            </w:r>
          </w:p>
        </w:tc>
        <w:tc>
          <w:tcPr>
            <w:tcW w:w="1371" w:type="dxa"/>
            <w:tcBorders>
              <w:top w:val="single" w:color="auto" w:sz="4" w:space="0"/>
              <w:left w:val="single" w:color="auto" w:sz="4" w:space="0"/>
              <w:bottom w:val="single" w:color="auto" w:sz="4" w:space="0"/>
              <w:right w:val="single" w:color="auto" w:sz="4" w:space="0"/>
            </w:tcBorders>
            <w:noWrap w:val="0"/>
            <w:vAlign w:val="center"/>
          </w:tcPr>
          <w:p>
            <w:pPr>
              <w:pStyle w:val="29"/>
              <w:snapToGrid w:val="0"/>
              <w:spacing w:before="156" w:beforeLines="50" w:after="156" w:afterLines="50" w:line="400" w:lineRule="exact"/>
              <w:jc w:val="center"/>
              <w:textAlignment w:val="center"/>
              <w:rPr>
                <w:rFonts w:hint="eastAsia" w:ascii="仿宋_GB2312" w:hAnsi="仿宋_GB2312" w:eastAsia="仿宋_GB2312" w:cs="仿宋_GB2312"/>
                <w:bCs/>
                <w:color w:val="auto"/>
                <w:sz w:val="28"/>
                <w:szCs w:val="28"/>
                <w:highlight w:val="none"/>
                <w:lang w:eastAsia="zh-CN"/>
              </w:rPr>
            </w:pPr>
            <w:r>
              <w:rPr>
                <w:rFonts w:hint="eastAsia" w:ascii="仿宋_GB2312" w:hAnsi="仿宋_GB2312" w:eastAsia="仿宋_GB2312" w:cs="仿宋_GB2312"/>
                <w:bCs/>
                <w:color w:val="auto"/>
                <w:sz w:val="28"/>
                <w:szCs w:val="28"/>
                <w:highlight w:val="none"/>
                <w:lang w:eastAsia="zh-CN"/>
              </w:rPr>
              <w:t>100</w:t>
            </w:r>
          </w:p>
        </w:tc>
      </w:tr>
    </w:tbl>
    <w:p>
      <w:pPr>
        <w:pStyle w:val="4"/>
        <w:keepNext/>
        <w:keepLines/>
        <w:pageBreakBefore w:val="0"/>
        <w:widowControl w:val="0"/>
        <w:kinsoku/>
        <w:wordWrap/>
        <w:overflowPunct/>
        <w:topLinePunct w:val="0"/>
        <w:autoSpaceDE/>
        <w:autoSpaceDN/>
        <w:bidi w:val="0"/>
        <w:adjustRightInd/>
        <w:snapToGrid/>
        <w:spacing w:before="160" w:after="160" w:line="560" w:lineRule="exact"/>
        <w:ind w:firstLine="642" w:firstLineChars="200"/>
        <w:textAlignment w:val="auto"/>
        <w:rPr>
          <w:rFonts w:hint="eastAsia" w:ascii="黑体" w:hAnsi="黑体" w:eastAsia="黑体" w:cs="黑体"/>
          <w:b/>
          <w:sz w:val="32"/>
          <w:szCs w:val="32"/>
        </w:rPr>
      </w:pPr>
      <w:bookmarkStart w:id="4" w:name="_Toc14959"/>
      <w:bookmarkStart w:id="5" w:name="_Toc25769"/>
      <w:r>
        <w:rPr>
          <w:rFonts w:hint="eastAsia" w:ascii="黑体" w:hAnsi="黑体" w:eastAsia="黑体" w:cs="黑体"/>
          <w:b/>
          <w:sz w:val="32"/>
          <w:szCs w:val="32"/>
        </w:rPr>
        <w:t>二、试题内容、比赛时长及评判标准</w:t>
      </w:r>
      <w:bookmarkEnd w:id="4"/>
      <w:bookmarkEnd w:id="5"/>
    </w:p>
    <w:p>
      <w:pPr>
        <w:keepNext w:val="0"/>
        <w:keepLines w:val="0"/>
        <w:pageBreakBefore w:val="0"/>
        <w:widowControl w:val="0"/>
        <w:kinsoku/>
        <w:wordWrap/>
        <w:overflowPunct/>
        <w:topLinePunct w:val="0"/>
        <w:autoSpaceDE/>
        <w:autoSpaceDN/>
        <w:bidi w:val="0"/>
        <w:adjustRightInd/>
        <w:snapToGrid/>
        <w:spacing w:before="60" w:after="60" w:line="560" w:lineRule="exact"/>
        <w:ind w:firstLine="642" w:firstLineChars="200"/>
        <w:textAlignment w:val="auto"/>
        <w:rPr>
          <w:rFonts w:ascii="Times New Roman" w:hAnsi="Times New Roman" w:eastAsia="楷体_GB2312" w:cs="Times New Roman"/>
          <w:b/>
          <w:bCs/>
          <w:szCs w:val="32"/>
          <w:highlight w:val="none"/>
        </w:rPr>
      </w:pPr>
      <w:r>
        <w:rPr>
          <w:rFonts w:ascii="Times New Roman" w:hAnsi="Times New Roman" w:eastAsia="楷体_GB2312" w:cs="Times New Roman"/>
          <w:b/>
          <w:bCs/>
          <w:szCs w:val="32"/>
          <w:highlight w:val="none"/>
        </w:rPr>
        <w:t>（一）</w:t>
      </w:r>
      <w:r>
        <w:rPr>
          <w:rFonts w:hint="eastAsia" w:ascii="Times New Roman" w:hAnsi="Times New Roman" w:eastAsia="楷体_GB2312" w:cs="Times New Roman"/>
          <w:b/>
          <w:bCs/>
          <w:szCs w:val="32"/>
          <w:highlight w:val="none"/>
          <w:lang w:val="en-US" w:eastAsia="zh-CN"/>
        </w:rPr>
        <w:t>实操</w:t>
      </w:r>
      <w:r>
        <w:rPr>
          <w:rFonts w:ascii="Times New Roman" w:hAnsi="Times New Roman" w:eastAsia="楷体_GB2312" w:cs="Times New Roman"/>
          <w:b/>
          <w:bCs/>
          <w:szCs w:val="32"/>
          <w:highlight w:val="none"/>
        </w:rPr>
        <w:t>试题及具体内容</w:t>
      </w:r>
    </w:p>
    <w:p>
      <w:pPr>
        <w:pStyle w:val="10"/>
        <w:spacing w:line="580" w:lineRule="exact"/>
        <w:ind w:firstLine="642" w:firstLineChars="200"/>
        <w:rPr>
          <w:rFonts w:hint="eastAsia" w:ascii="Times New Roman" w:hAnsi="Times New Roman" w:cs="Times New Roman"/>
          <w:b/>
          <w:bCs/>
          <w:sz w:val="32"/>
          <w:szCs w:val="32"/>
          <w:highlight w:val="none"/>
        </w:rPr>
      </w:pPr>
      <w:r>
        <w:rPr>
          <w:rFonts w:hint="eastAsia" w:ascii="Times New Roman" w:hAnsi="Times New Roman" w:cs="Times New Roman"/>
          <w:b/>
          <w:bCs/>
          <w:sz w:val="32"/>
          <w:szCs w:val="32"/>
          <w:highlight w:val="none"/>
        </w:rPr>
        <w:t>模块A：咖啡拉花制作</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val="en-US" w:eastAsia="zh-CN" w:bidi="ar"/>
        </w:rPr>
        <w:t>1.每位参赛者有2分钟准备他们的工作台和</w:t>
      </w:r>
      <w:r>
        <w:rPr>
          <w:rFonts w:hint="eastAsia" w:ascii="仿宋_GB2312" w:hAnsi="仿宋_GB2312" w:cs="仿宋_GB2312"/>
          <w:sz w:val="32"/>
          <w:szCs w:val="32"/>
          <w:highlight w:val="none"/>
          <w:lang w:eastAsia="zh-CN" w:bidi="ar"/>
        </w:rPr>
        <w:t>1</w:t>
      </w:r>
      <w:r>
        <w:rPr>
          <w:rFonts w:hint="eastAsia" w:ascii="仿宋_GB2312" w:hAnsi="仿宋_GB2312" w:cs="仿宋_GB2312"/>
          <w:sz w:val="32"/>
          <w:szCs w:val="32"/>
          <w:highlight w:val="none"/>
          <w:lang w:val="en-US" w:eastAsia="zh-CN" w:bidi="ar"/>
        </w:rPr>
        <w:t>0分钟的比赛时间。不安排清理时间但参赛者必须在展示完后迅速将工作台上的私人设备拿走。</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val="en-US" w:eastAsia="zh-CN" w:bidi="ar"/>
        </w:rPr>
      </w:pPr>
      <w:r>
        <w:rPr>
          <w:rFonts w:hint="eastAsia" w:ascii="仿宋_GB2312" w:hAnsi="仿宋_GB2312" w:cs="仿宋_GB2312"/>
          <w:sz w:val="32"/>
          <w:szCs w:val="32"/>
          <w:highlight w:val="none"/>
          <w:lang w:val="en-US" w:eastAsia="zh-CN" w:bidi="ar"/>
        </w:rPr>
        <w:t>2.参赛者必须使用大赛提供的磨豆机、咖啡机等机器，不可自带。但参赛者在2分钟的准备时间里可以根据个人要求对磨豆机进行调试。</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val="en-US" w:eastAsia="zh-CN" w:bidi="ar"/>
        </w:rPr>
      </w:pPr>
      <w:r>
        <w:rPr>
          <w:rFonts w:hint="eastAsia" w:ascii="仿宋_GB2312" w:hAnsi="仿宋_GB2312" w:cs="仿宋_GB2312"/>
          <w:sz w:val="32"/>
          <w:szCs w:val="32"/>
          <w:highlight w:val="none"/>
          <w:lang w:val="en-US" w:eastAsia="zh-CN" w:bidi="ar"/>
        </w:rPr>
        <w:t>3.参赛者需使用半自动咖啡机在10分钟内连续制作3杯拉花拿铁咖啡（其中2杯为相同的指定图案拉花拿铁咖啡，1杯为创意图案拉花拿铁咖啡），要求稳定出品。</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val="en-US" w:eastAsia="zh-CN" w:bidi="ar"/>
        </w:rPr>
      </w:pPr>
      <w:r>
        <w:rPr>
          <w:rFonts w:hint="eastAsia" w:ascii="仿宋_GB2312" w:hAnsi="仿宋_GB2312" w:cs="仿宋_GB2312"/>
          <w:sz w:val="32"/>
          <w:szCs w:val="32"/>
          <w:highlight w:val="none"/>
          <w:lang w:val="en-US" w:eastAsia="zh-CN" w:bidi="ar"/>
        </w:rPr>
        <w:t>4.指定图案在赛前进行统一抽选，抽选范围在压纹郁金香、天鹅、压纹树叶等3个图案中，选其一为指定图案。</w:t>
      </w:r>
    </w:p>
    <w:p>
      <w:pPr>
        <w:pStyle w:val="10"/>
        <w:widowControl/>
        <w:spacing w:line="560" w:lineRule="exact"/>
        <w:ind w:firstLine="640" w:firstLineChars="200"/>
        <w:jc w:val="left"/>
        <w:rPr>
          <w:rFonts w:hint="eastAsia" w:ascii="仿宋_GB2312" w:hAnsi="仿宋_GB2312" w:cs="仿宋_GB2312"/>
          <w:sz w:val="32"/>
          <w:szCs w:val="32"/>
          <w:highlight w:val="none"/>
          <w:lang w:val="en-US" w:eastAsia="zh-CN" w:bidi="ar"/>
        </w:rPr>
      </w:pPr>
      <w:r>
        <w:rPr>
          <w:rFonts w:hint="eastAsia" w:ascii="仿宋_GB2312" w:hAnsi="仿宋_GB2312" w:cs="仿宋_GB2312"/>
          <w:sz w:val="32"/>
          <w:szCs w:val="32"/>
          <w:highlight w:val="none"/>
          <w:lang w:val="en-US" w:eastAsia="zh-CN" w:bidi="ar"/>
        </w:rPr>
        <w:t>5.创意图案由选手自行设计至少由2个图案组合而成的作品，要求选手现场提供1张赛前准备好的本次参赛的创意图案高清作品照片，在完成创意图案拉花时，创意图案高清作品照片和作品一并递交，确保拉花出品与提供的照片图案一致。</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eastAsia="zh-CN" w:bidi="ar"/>
        </w:rPr>
      </w:pPr>
      <w:r>
        <w:rPr>
          <w:rFonts w:hint="eastAsia" w:ascii="仿宋_GB2312" w:hAnsi="仿宋_GB2312" w:cs="仿宋_GB2312"/>
          <w:sz w:val="32"/>
          <w:szCs w:val="32"/>
          <w:highlight w:val="none"/>
          <w:lang w:val="en-US" w:eastAsia="zh-CN" w:bidi="ar"/>
        </w:rPr>
        <w:t>6.对于本环节中的拉花牛奶咖啡</w:t>
      </w:r>
      <w:r>
        <w:rPr>
          <w:rFonts w:hint="eastAsia" w:ascii="仿宋_GB2312" w:hAnsi="仿宋_GB2312" w:cs="仿宋_GB2312"/>
          <w:sz w:val="32"/>
          <w:szCs w:val="32"/>
          <w:highlight w:val="none"/>
          <w:lang w:eastAsia="zh-CN" w:bidi="ar"/>
        </w:rPr>
        <w:t>，</w:t>
      </w:r>
      <w:r>
        <w:rPr>
          <w:rFonts w:hint="eastAsia" w:ascii="仿宋_GB2312" w:hAnsi="仿宋_GB2312" w:cs="仿宋_GB2312"/>
          <w:sz w:val="32"/>
          <w:szCs w:val="32"/>
          <w:highlight w:val="none"/>
          <w:lang w:val="en-US" w:eastAsia="zh-CN" w:bidi="ar"/>
        </w:rPr>
        <w:t>赛事组统一使用280ml的拉花咖啡杯</w:t>
      </w:r>
      <w:r>
        <w:rPr>
          <w:rFonts w:hint="eastAsia" w:ascii="仿宋_GB2312" w:hAnsi="仿宋_GB2312" w:cs="仿宋_GB2312"/>
          <w:sz w:val="32"/>
          <w:szCs w:val="32"/>
          <w:highlight w:val="none"/>
          <w:lang w:eastAsia="zh-CN" w:bidi="ar"/>
        </w:rPr>
        <w:t>，</w:t>
      </w:r>
      <w:r>
        <w:rPr>
          <w:rFonts w:hint="eastAsia" w:ascii="仿宋_GB2312" w:hAnsi="仿宋_GB2312" w:cs="仿宋_GB2312"/>
          <w:sz w:val="32"/>
          <w:szCs w:val="32"/>
          <w:highlight w:val="none"/>
          <w:lang w:val="en-US" w:eastAsia="zh-CN" w:bidi="ar"/>
        </w:rPr>
        <w:t>选手每杯拉花牛奶咖啡中可使用1</w:t>
      </w:r>
      <w:r>
        <w:rPr>
          <w:rFonts w:hint="eastAsia" w:ascii="仿宋_GB2312" w:hAnsi="仿宋_GB2312" w:cs="仿宋_GB2312"/>
          <w:szCs w:val="32"/>
          <w:highlight w:val="none"/>
          <w:lang w:val="en-US" w:eastAsia="zh-CN"/>
        </w:rPr>
        <w:t>—</w:t>
      </w:r>
      <w:r>
        <w:rPr>
          <w:rFonts w:hint="eastAsia" w:ascii="仿宋_GB2312" w:hAnsi="仿宋_GB2312" w:cs="仿宋_GB2312"/>
          <w:sz w:val="32"/>
          <w:szCs w:val="32"/>
          <w:highlight w:val="none"/>
          <w:lang w:val="en-US" w:eastAsia="zh-CN" w:bidi="ar"/>
        </w:rPr>
        <w:t>2份浓缩咖啡。</w:t>
      </w:r>
    </w:p>
    <w:p>
      <w:pPr>
        <w:pStyle w:val="10"/>
        <w:spacing w:line="580" w:lineRule="exact"/>
        <w:ind w:firstLine="642" w:firstLineChars="200"/>
        <w:rPr>
          <w:rFonts w:hint="eastAsia" w:ascii="Times New Roman" w:hAnsi="Times New Roman" w:cs="Times New Roman"/>
          <w:b/>
          <w:bCs/>
          <w:sz w:val="32"/>
          <w:szCs w:val="32"/>
          <w:highlight w:val="none"/>
        </w:rPr>
      </w:pPr>
      <w:r>
        <w:rPr>
          <w:rFonts w:hint="eastAsia" w:ascii="Times New Roman" w:hAnsi="Times New Roman" w:cs="Times New Roman"/>
          <w:b/>
          <w:bCs/>
          <w:sz w:val="32"/>
          <w:szCs w:val="32"/>
          <w:highlight w:val="none"/>
        </w:rPr>
        <w:t>模块B：咖啡杯测</w:t>
      </w:r>
    </w:p>
    <w:p>
      <w:pPr>
        <w:ind w:firstLine="640" w:firstLineChars="200"/>
        <w:rPr>
          <w:rFonts w:hint="eastAsia"/>
        </w:rPr>
      </w:pPr>
      <w:r>
        <w:rPr>
          <w:rFonts w:hint="eastAsia" w:ascii="仿宋_GB2312" w:hAnsi="仿宋_GB2312" w:cs="仿宋_GB2312"/>
          <w:szCs w:val="32"/>
          <w:highlight w:val="none"/>
        </w:rPr>
        <w:t>咖啡杯测采用三角杯测的方法，</w:t>
      </w:r>
      <w:r>
        <w:rPr>
          <w:rFonts w:hint="eastAsia" w:ascii="仿宋_GB2312" w:hAnsi="仿宋_GB2312" w:cs="仿宋_GB2312"/>
          <w:szCs w:val="32"/>
          <w:highlight w:val="none"/>
          <w:lang w:val="en-US" w:eastAsia="zh-CN"/>
        </w:rPr>
        <w:t>参赛</w:t>
      </w:r>
      <w:r>
        <w:rPr>
          <w:rFonts w:hint="eastAsia" w:ascii="仿宋_GB2312" w:hAnsi="仿宋_GB2312" w:cs="仿宋_GB2312"/>
          <w:szCs w:val="32"/>
          <w:highlight w:val="none"/>
        </w:rPr>
        <w:t>选手需在规定的比赛时间（10分钟）内完成8组三角杯测，每组的3杯咖啡液中有1杯是不同于其他2杯的，选手找出不同的1杯推至确认区，正确即得分，正确率最高且用时最短者胜出。所有选手只比赛一轮，按准确杯数和时间为标准进行核分。</w:t>
      </w:r>
    </w:p>
    <w:p>
      <w:pPr>
        <w:keepNext w:val="0"/>
        <w:keepLines w:val="0"/>
        <w:pageBreakBefore w:val="0"/>
        <w:widowControl w:val="0"/>
        <w:kinsoku/>
        <w:wordWrap/>
        <w:overflowPunct/>
        <w:topLinePunct w:val="0"/>
        <w:autoSpaceDE/>
        <w:autoSpaceDN/>
        <w:bidi w:val="0"/>
        <w:adjustRightInd/>
        <w:snapToGrid/>
        <w:spacing w:before="60" w:after="60" w:line="560" w:lineRule="exact"/>
        <w:ind w:firstLine="642" w:firstLineChars="200"/>
        <w:textAlignment w:val="auto"/>
        <w:rPr>
          <w:rFonts w:hint="eastAsia" w:ascii="Times New Roman" w:hAnsi="Times New Roman" w:eastAsia="楷体_GB2312" w:cs="Times New Roman"/>
          <w:b/>
          <w:bCs/>
          <w:szCs w:val="32"/>
          <w:highlight w:val="none"/>
        </w:rPr>
      </w:pPr>
      <w:r>
        <w:rPr>
          <w:rFonts w:hint="eastAsia" w:ascii="Times New Roman" w:hAnsi="Times New Roman" w:eastAsia="楷体_GB2312" w:cs="Times New Roman"/>
          <w:b/>
          <w:bCs/>
          <w:szCs w:val="32"/>
          <w:highlight w:val="none"/>
        </w:rPr>
        <w:t>（二）</w:t>
      </w:r>
      <w:r>
        <w:rPr>
          <w:rFonts w:ascii="Times New Roman" w:hAnsi="Times New Roman" w:eastAsia="楷体_GB2312" w:cs="Times New Roman"/>
          <w:b/>
          <w:bCs/>
          <w:szCs w:val="32"/>
          <w:highlight w:val="none"/>
        </w:rPr>
        <w:t>比赛时</w:t>
      </w:r>
      <w:r>
        <w:rPr>
          <w:rFonts w:hint="eastAsia" w:ascii="Times New Roman" w:hAnsi="Times New Roman" w:eastAsia="楷体_GB2312" w:cs="Times New Roman"/>
          <w:b/>
          <w:bCs/>
          <w:szCs w:val="32"/>
          <w:highlight w:val="none"/>
        </w:rPr>
        <w:t>长</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2812"/>
        <w:gridCol w:w="3057"/>
        <w:gridCol w:w="1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958" w:type="dxa"/>
            <w:noWrap w:val="0"/>
            <w:vAlign w:val="center"/>
          </w:tcPr>
          <w:p>
            <w:pPr>
              <w:pStyle w:val="7"/>
              <w:spacing w:line="400" w:lineRule="exact"/>
              <w:ind w:left="0" w:leftChars="0"/>
              <w:jc w:val="center"/>
              <w:textAlignment w:val="center"/>
              <w:rPr>
                <w:rFonts w:hint="eastAsia" w:ascii="仿宋_GB2312" w:hAnsi="仿宋_GB2312" w:cs="仿宋_GB2312"/>
                <w:sz w:val="28"/>
                <w:szCs w:val="28"/>
                <w:highlight w:val="none"/>
              </w:rPr>
            </w:pPr>
            <w:r>
              <w:rPr>
                <w:rFonts w:hint="eastAsia" w:ascii="仿宋_GB2312" w:hAnsi="仿宋_GB2312" w:cs="仿宋_GB2312"/>
                <w:sz w:val="28"/>
                <w:szCs w:val="28"/>
                <w:highlight w:val="none"/>
              </w:rPr>
              <w:t>赛程</w:t>
            </w:r>
          </w:p>
        </w:tc>
        <w:tc>
          <w:tcPr>
            <w:tcW w:w="2812" w:type="dxa"/>
            <w:noWrap w:val="0"/>
            <w:vAlign w:val="center"/>
          </w:tcPr>
          <w:p>
            <w:pPr>
              <w:pStyle w:val="7"/>
              <w:spacing w:line="400" w:lineRule="exact"/>
              <w:ind w:left="0" w:leftChars="0"/>
              <w:jc w:val="center"/>
              <w:textAlignment w:val="center"/>
              <w:rPr>
                <w:rFonts w:hint="eastAsia" w:ascii="仿宋_GB2312" w:hAnsi="仿宋_GB2312" w:cs="仿宋_GB2312"/>
                <w:sz w:val="28"/>
                <w:szCs w:val="28"/>
                <w:highlight w:val="none"/>
              </w:rPr>
            </w:pPr>
            <w:r>
              <w:rPr>
                <w:rFonts w:hint="eastAsia" w:ascii="仿宋_GB2312" w:hAnsi="仿宋_GB2312" w:cs="仿宋_GB2312"/>
                <w:sz w:val="28"/>
                <w:szCs w:val="28"/>
                <w:highlight w:val="none"/>
              </w:rPr>
              <w:t>方式</w:t>
            </w:r>
          </w:p>
        </w:tc>
        <w:tc>
          <w:tcPr>
            <w:tcW w:w="4493" w:type="dxa"/>
            <w:gridSpan w:val="2"/>
            <w:noWrap w:val="0"/>
            <w:vAlign w:val="center"/>
          </w:tcPr>
          <w:p>
            <w:pPr>
              <w:pStyle w:val="7"/>
              <w:spacing w:line="400" w:lineRule="exact"/>
              <w:ind w:left="0" w:leftChars="0"/>
              <w:jc w:val="center"/>
              <w:textAlignment w:val="center"/>
              <w:rPr>
                <w:rFonts w:hint="eastAsia" w:ascii="仿宋_GB2312" w:hAnsi="仿宋_GB2312" w:cs="仿宋_GB2312"/>
                <w:sz w:val="28"/>
                <w:szCs w:val="28"/>
                <w:highlight w:val="none"/>
              </w:rPr>
            </w:pPr>
            <w:r>
              <w:rPr>
                <w:rFonts w:hint="eastAsia" w:ascii="仿宋_GB2312" w:hAnsi="仿宋_GB2312" w:cs="仿宋_GB2312"/>
                <w:sz w:val="28"/>
                <w:szCs w:val="28"/>
                <w:highlight w:val="none"/>
              </w:rPr>
              <w:t>时间（分钟）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958" w:type="dxa"/>
            <w:vMerge w:val="restart"/>
            <w:noWrap w:val="0"/>
            <w:vAlign w:val="center"/>
          </w:tcPr>
          <w:p>
            <w:pPr>
              <w:spacing w:line="400" w:lineRule="exact"/>
              <w:jc w:val="center"/>
              <w:textAlignment w:val="center"/>
              <w:rPr>
                <w:rFonts w:hint="eastAsia" w:ascii="仿宋_GB2312" w:hAnsi="仿宋_GB2312" w:cs="仿宋_GB2312"/>
                <w:sz w:val="28"/>
                <w:szCs w:val="28"/>
                <w:highlight w:val="none"/>
              </w:rPr>
            </w:pPr>
            <w:r>
              <w:rPr>
                <w:rFonts w:hint="eastAsia" w:ascii="仿宋_GB2312" w:hAnsi="仿宋_GB2312" w:cs="仿宋_GB2312"/>
                <w:sz w:val="28"/>
                <w:szCs w:val="28"/>
                <w:highlight w:val="none"/>
              </w:rPr>
              <w:t>全</w:t>
            </w:r>
            <w:r>
              <w:rPr>
                <w:rFonts w:hint="eastAsia" w:ascii="仿宋_GB2312" w:hAnsi="仿宋_GB2312" w:cs="仿宋_GB2312"/>
                <w:sz w:val="28"/>
                <w:szCs w:val="28"/>
                <w:highlight w:val="none"/>
                <w:lang w:eastAsia="zh-CN"/>
              </w:rPr>
              <w:t>省</w:t>
            </w:r>
            <w:r>
              <w:rPr>
                <w:rFonts w:hint="eastAsia" w:ascii="仿宋_GB2312" w:hAnsi="仿宋_GB2312" w:cs="仿宋_GB2312"/>
                <w:sz w:val="28"/>
                <w:szCs w:val="28"/>
                <w:highlight w:val="none"/>
              </w:rPr>
              <w:t>决赛</w:t>
            </w:r>
          </w:p>
        </w:tc>
        <w:tc>
          <w:tcPr>
            <w:tcW w:w="2812" w:type="dxa"/>
            <w:vMerge w:val="restart"/>
            <w:noWrap w:val="0"/>
            <w:vAlign w:val="center"/>
          </w:tcPr>
          <w:p>
            <w:pPr>
              <w:spacing w:line="400" w:lineRule="exact"/>
              <w:jc w:val="center"/>
              <w:textAlignment w:val="center"/>
              <w:rPr>
                <w:rFonts w:hint="eastAsia"/>
                <w:color w:val="000000"/>
                <w:highlight w:val="none"/>
              </w:rPr>
            </w:pPr>
            <w:r>
              <w:rPr>
                <w:rFonts w:hint="eastAsia" w:ascii="仿宋_GB2312" w:hAnsi="仿宋_GB2312" w:cs="仿宋_GB2312"/>
                <w:sz w:val="28"/>
                <w:szCs w:val="28"/>
                <w:highlight w:val="none"/>
              </w:rPr>
              <w:t>现场实操</w:t>
            </w:r>
          </w:p>
        </w:tc>
        <w:tc>
          <w:tcPr>
            <w:tcW w:w="3057" w:type="dxa"/>
            <w:noWrap w:val="0"/>
            <w:vAlign w:val="center"/>
          </w:tcPr>
          <w:p>
            <w:pPr>
              <w:spacing w:line="400" w:lineRule="exact"/>
              <w:jc w:val="center"/>
              <w:textAlignment w:val="center"/>
              <w:rPr>
                <w:rFonts w:ascii="仿宋_GB2312" w:hAnsi="仿宋_GB2312" w:cs="仿宋_GB2312"/>
                <w:sz w:val="28"/>
                <w:szCs w:val="28"/>
                <w:highlight w:val="none"/>
              </w:rPr>
            </w:pPr>
            <w:r>
              <w:rPr>
                <w:rFonts w:hint="eastAsia" w:ascii="仿宋_GB2312" w:hAnsi="仿宋_GB2312" w:cs="仿宋_GB2312"/>
                <w:sz w:val="28"/>
                <w:szCs w:val="28"/>
                <w:highlight w:val="none"/>
                <w:lang w:val="en"/>
              </w:rPr>
              <w:t>模块A：</w:t>
            </w:r>
            <w:r>
              <w:rPr>
                <w:rFonts w:hint="eastAsia" w:ascii="仿宋_GB2312" w:hAnsi="仿宋_GB2312" w:cs="仿宋_GB2312"/>
                <w:kern w:val="0"/>
                <w:sz w:val="28"/>
                <w:szCs w:val="28"/>
                <w:highlight w:val="none"/>
                <w:lang w:val="en-GB"/>
              </w:rPr>
              <w:t>咖啡拉花</w:t>
            </w:r>
            <w:r>
              <w:rPr>
                <w:rFonts w:hint="eastAsia" w:ascii="仿宋_GB2312" w:hAnsi="仿宋_GB2312" w:cs="仿宋_GB2312"/>
                <w:kern w:val="0"/>
                <w:sz w:val="28"/>
                <w:szCs w:val="28"/>
                <w:highlight w:val="none"/>
              </w:rPr>
              <w:t>制作</w:t>
            </w:r>
          </w:p>
        </w:tc>
        <w:tc>
          <w:tcPr>
            <w:tcW w:w="1436" w:type="dxa"/>
            <w:noWrap w:val="0"/>
            <w:vAlign w:val="center"/>
          </w:tcPr>
          <w:p>
            <w:pPr>
              <w:spacing w:line="400" w:lineRule="exact"/>
              <w:jc w:val="center"/>
              <w:textAlignment w:val="center"/>
              <w:rPr>
                <w:rFonts w:ascii="仿宋_GB2312" w:hAnsi="仿宋_GB2312" w:cs="仿宋_GB2312"/>
                <w:sz w:val="28"/>
                <w:szCs w:val="28"/>
                <w:highlight w:val="none"/>
              </w:rPr>
            </w:pPr>
            <w:r>
              <w:rPr>
                <w:rFonts w:hint="eastAsia" w:ascii="仿宋_GB2312" w:hAnsi="仿宋_GB2312" w:cs="仿宋_GB2312"/>
                <w:sz w:val="28"/>
                <w:szCs w:val="28"/>
                <w:highlight w:val="none"/>
              </w:rPr>
              <w:t>1</w:t>
            </w:r>
            <w:r>
              <w:rPr>
                <w:rFonts w:ascii="仿宋_GB2312" w:hAnsi="仿宋_GB2312" w:cs="仿宋_GB2312"/>
                <w:sz w:val="28"/>
                <w:szCs w:val="28"/>
                <w:highlight w:val="none"/>
              </w:rPr>
              <w:t>0</w:t>
            </w:r>
            <w:r>
              <w:rPr>
                <w:rFonts w:hint="eastAsia" w:ascii="仿宋_GB2312" w:hAnsi="仿宋_GB2312" w:cs="仿宋_GB2312"/>
                <w:sz w:val="28"/>
                <w:szCs w:val="28"/>
                <w:highlight w:val="none"/>
              </w:rPr>
              <w:t>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58" w:type="dxa"/>
            <w:vMerge w:val="continue"/>
            <w:noWrap w:val="0"/>
            <w:vAlign w:val="center"/>
          </w:tcPr>
          <w:p>
            <w:pPr>
              <w:spacing w:line="400" w:lineRule="exact"/>
              <w:jc w:val="center"/>
              <w:textAlignment w:val="center"/>
              <w:rPr>
                <w:rFonts w:hint="eastAsia" w:ascii="仿宋_GB2312" w:hAnsi="仿宋_GB2312" w:cs="仿宋_GB2312"/>
                <w:sz w:val="28"/>
                <w:szCs w:val="28"/>
                <w:highlight w:val="none"/>
              </w:rPr>
            </w:pPr>
          </w:p>
        </w:tc>
        <w:tc>
          <w:tcPr>
            <w:tcW w:w="2812" w:type="dxa"/>
            <w:vMerge w:val="continue"/>
            <w:noWrap w:val="0"/>
            <w:vAlign w:val="center"/>
          </w:tcPr>
          <w:p>
            <w:pPr>
              <w:spacing w:line="400" w:lineRule="exact"/>
              <w:jc w:val="center"/>
              <w:textAlignment w:val="center"/>
              <w:rPr>
                <w:rFonts w:hint="eastAsia" w:ascii="仿宋_GB2312" w:hAnsi="仿宋_GB2312" w:cs="仿宋_GB2312"/>
                <w:sz w:val="28"/>
                <w:szCs w:val="28"/>
                <w:highlight w:val="none"/>
              </w:rPr>
            </w:pPr>
          </w:p>
        </w:tc>
        <w:tc>
          <w:tcPr>
            <w:tcW w:w="3057" w:type="dxa"/>
            <w:noWrap w:val="0"/>
            <w:vAlign w:val="center"/>
          </w:tcPr>
          <w:p>
            <w:pPr>
              <w:spacing w:line="400" w:lineRule="exact"/>
              <w:jc w:val="left"/>
              <w:textAlignment w:val="center"/>
              <w:rPr>
                <w:rFonts w:hint="eastAsia" w:ascii="仿宋_GB2312" w:hAnsi="仿宋_GB2312" w:cs="仿宋_GB2312"/>
                <w:sz w:val="28"/>
                <w:szCs w:val="28"/>
                <w:highlight w:val="none"/>
                <w:lang w:val="en"/>
              </w:rPr>
            </w:pPr>
            <w:r>
              <w:rPr>
                <w:rFonts w:hint="eastAsia" w:ascii="仿宋_GB2312" w:hAnsi="仿宋_GB2312" w:cs="仿宋_GB2312"/>
                <w:sz w:val="28"/>
                <w:szCs w:val="28"/>
                <w:highlight w:val="none"/>
                <w:lang w:val="en"/>
              </w:rPr>
              <w:t>模块B：咖啡杯测</w:t>
            </w:r>
          </w:p>
        </w:tc>
        <w:tc>
          <w:tcPr>
            <w:tcW w:w="1436" w:type="dxa"/>
            <w:noWrap w:val="0"/>
            <w:vAlign w:val="center"/>
          </w:tcPr>
          <w:p>
            <w:pPr>
              <w:spacing w:line="400" w:lineRule="exact"/>
              <w:jc w:val="center"/>
              <w:textAlignment w:val="center"/>
              <w:rPr>
                <w:rFonts w:hint="eastAsia" w:ascii="仿宋_GB2312" w:hAnsi="仿宋_GB2312" w:cs="仿宋_GB2312"/>
                <w:sz w:val="28"/>
                <w:szCs w:val="28"/>
                <w:highlight w:val="none"/>
                <w:lang w:val="en"/>
              </w:rPr>
            </w:pPr>
            <w:r>
              <w:rPr>
                <w:rFonts w:hint="eastAsia" w:ascii="仿宋_GB2312" w:hAnsi="仿宋_GB2312" w:cs="仿宋_GB2312"/>
                <w:sz w:val="28"/>
                <w:szCs w:val="28"/>
                <w:highlight w:val="none"/>
                <w:lang w:val="en"/>
              </w:rPr>
              <w:t>10分钟</w:t>
            </w:r>
          </w:p>
        </w:tc>
      </w:tr>
    </w:tbl>
    <w:p>
      <w:pPr>
        <w:keepNext w:val="0"/>
        <w:keepLines w:val="0"/>
        <w:pageBreakBefore w:val="0"/>
        <w:widowControl w:val="0"/>
        <w:kinsoku/>
        <w:wordWrap/>
        <w:overflowPunct/>
        <w:topLinePunct w:val="0"/>
        <w:autoSpaceDE/>
        <w:autoSpaceDN/>
        <w:bidi w:val="0"/>
        <w:adjustRightInd/>
        <w:snapToGrid/>
        <w:spacing w:before="60" w:after="60" w:line="560" w:lineRule="exact"/>
        <w:ind w:firstLine="642" w:firstLineChars="200"/>
        <w:textAlignment w:val="auto"/>
        <w:rPr>
          <w:rFonts w:hint="eastAsia" w:ascii="Times New Roman" w:hAnsi="Times New Roman" w:eastAsia="楷体_GB2312" w:cs="Times New Roman"/>
          <w:b/>
          <w:bCs/>
          <w:szCs w:val="32"/>
          <w:highlight w:val="none"/>
        </w:rPr>
      </w:pPr>
      <w:r>
        <w:rPr>
          <w:rFonts w:hint="eastAsia" w:ascii="Times New Roman" w:hAnsi="Times New Roman" w:eastAsia="楷体_GB2312" w:cs="Times New Roman"/>
          <w:b/>
          <w:bCs/>
          <w:szCs w:val="32"/>
          <w:highlight w:val="none"/>
        </w:rPr>
        <w:t>（三）评判标准</w:t>
      </w:r>
    </w:p>
    <w:p>
      <w:pPr>
        <w:adjustRightInd w:val="0"/>
        <w:snapToGrid w:val="0"/>
        <w:spacing w:line="580" w:lineRule="exact"/>
        <w:ind w:firstLine="642" w:firstLineChars="200"/>
        <w:rPr>
          <w:rFonts w:hint="eastAsia" w:ascii="仿宋_GB2312" w:hAnsi="仿宋_GB2312" w:cs="仿宋_GB2312"/>
          <w:b/>
          <w:bCs/>
          <w:szCs w:val="32"/>
          <w:highlight w:val="none"/>
        </w:rPr>
      </w:pPr>
      <w:r>
        <w:rPr>
          <w:rFonts w:hint="eastAsia" w:eastAsia="仿宋"/>
          <w:b/>
          <w:bCs/>
          <w:szCs w:val="32"/>
          <w:highlight w:val="none"/>
          <w:lang w:eastAsia="zh-CN"/>
        </w:rPr>
        <w:t>1.</w:t>
      </w:r>
      <w:r>
        <w:rPr>
          <w:b/>
          <w:bCs/>
          <w:szCs w:val="32"/>
          <w:highlight w:val="none"/>
        </w:rPr>
        <w:t>分数权重</w:t>
      </w:r>
      <w:r>
        <w:rPr>
          <w:rFonts w:hint="eastAsia"/>
          <w:b/>
          <w:bCs/>
          <w:szCs w:val="32"/>
          <w:highlight w:val="none"/>
        </w:rPr>
        <w:t>及评分标准</w:t>
      </w:r>
    </w:p>
    <w:p>
      <w:pPr>
        <w:adjustRightInd w:val="0"/>
        <w:snapToGrid w:val="0"/>
        <w:spacing w:line="580" w:lineRule="exact"/>
        <w:ind w:firstLine="640" w:firstLineChars="200"/>
        <w:rPr>
          <w:rFonts w:hint="eastAsia" w:ascii="仿宋_GB2312" w:hAnsi="仿宋_GB2312" w:cs="仿宋_GB2312"/>
          <w:szCs w:val="32"/>
          <w:highlight w:val="none"/>
        </w:rPr>
      </w:pPr>
      <w:r>
        <w:rPr>
          <w:rFonts w:hint="eastAsia" w:ascii="仿宋_GB2312" w:hAnsi="仿宋_GB2312" w:cs="仿宋_GB2312"/>
          <w:szCs w:val="32"/>
          <w:highlight w:val="none"/>
        </w:rPr>
        <w:t>全</w:t>
      </w:r>
      <w:r>
        <w:rPr>
          <w:rFonts w:hint="eastAsia" w:ascii="仿宋_GB2312" w:hAnsi="仿宋_GB2312" w:cs="仿宋_GB2312"/>
          <w:szCs w:val="32"/>
          <w:highlight w:val="none"/>
          <w:lang w:eastAsia="zh-CN"/>
        </w:rPr>
        <w:t>省</w:t>
      </w:r>
      <w:r>
        <w:rPr>
          <w:rFonts w:hint="eastAsia" w:ascii="仿宋_GB2312" w:hAnsi="仿宋_GB2312" w:cs="仿宋_GB2312"/>
          <w:szCs w:val="32"/>
          <w:highlight w:val="none"/>
        </w:rPr>
        <w:t>决赛由裁判根据现场评分表评分，评分标准配分细则以现场评分表为准，评分标准如下：</w:t>
      </w:r>
    </w:p>
    <w:tbl>
      <w:tblPr>
        <w:tblStyle w:val="15"/>
        <w:tblW w:w="84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5"/>
        <w:gridCol w:w="4361"/>
        <w:gridCol w:w="1163"/>
        <w:gridCol w:w="1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05" w:type="dxa"/>
            <w:noWrap w:val="0"/>
            <w:vAlign w:val="center"/>
          </w:tcPr>
          <w:p>
            <w:pPr>
              <w:spacing w:line="400" w:lineRule="exact"/>
              <w:jc w:val="center"/>
              <w:textAlignment w:val="center"/>
              <w:rPr>
                <w:rFonts w:hint="eastAsia" w:ascii="仿宋_GB2312" w:hAnsi="仿宋_GB2312" w:cs="仿宋_GB2312"/>
                <w:b/>
                <w:bCs/>
                <w:kern w:val="0"/>
                <w:sz w:val="28"/>
                <w:szCs w:val="28"/>
                <w:highlight w:val="none"/>
                <w:lang w:val="en-GB"/>
              </w:rPr>
            </w:pPr>
            <w:r>
              <w:rPr>
                <w:rFonts w:hint="eastAsia" w:ascii="仿宋_GB2312" w:hAnsi="仿宋_GB2312" w:cs="仿宋_GB2312"/>
                <w:b/>
                <w:bCs/>
                <w:kern w:val="0"/>
                <w:sz w:val="28"/>
                <w:szCs w:val="28"/>
                <w:highlight w:val="none"/>
                <w:lang w:val="en-GB"/>
              </w:rPr>
              <w:t>模块</w:t>
            </w:r>
          </w:p>
        </w:tc>
        <w:tc>
          <w:tcPr>
            <w:tcW w:w="4361" w:type="dxa"/>
            <w:noWrap w:val="0"/>
            <w:vAlign w:val="center"/>
          </w:tcPr>
          <w:p>
            <w:pPr>
              <w:spacing w:line="400" w:lineRule="exact"/>
              <w:jc w:val="center"/>
              <w:textAlignment w:val="center"/>
              <w:rPr>
                <w:rFonts w:hint="eastAsia" w:ascii="仿宋_GB2312" w:hAnsi="仿宋_GB2312" w:cs="仿宋_GB2312"/>
                <w:b/>
                <w:bCs/>
                <w:kern w:val="0"/>
                <w:sz w:val="28"/>
                <w:szCs w:val="28"/>
                <w:highlight w:val="none"/>
                <w:lang w:val="en-GB"/>
              </w:rPr>
            </w:pPr>
            <w:r>
              <w:rPr>
                <w:rFonts w:hint="eastAsia" w:ascii="仿宋_GB2312" w:hAnsi="仿宋_GB2312" w:cs="仿宋_GB2312"/>
                <w:b/>
                <w:bCs/>
                <w:kern w:val="0"/>
                <w:sz w:val="28"/>
                <w:szCs w:val="28"/>
                <w:highlight w:val="none"/>
                <w:lang w:val="en-GB"/>
              </w:rPr>
              <w:t>模块名称</w:t>
            </w:r>
          </w:p>
        </w:tc>
        <w:tc>
          <w:tcPr>
            <w:tcW w:w="1163" w:type="dxa"/>
            <w:noWrap w:val="0"/>
            <w:vAlign w:val="center"/>
          </w:tcPr>
          <w:p>
            <w:pPr>
              <w:spacing w:line="400" w:lineRule="exact"/>
              <w:jc w:val="center"/>
              <w:textAlignment w:val="center"/>
              <w:rPr>
                <w:rFonts w:ascii="仿宋_GB2312" w:hAnsi="仿宋_GB2312" w:cs="仿宋_GB2312"/>
                <w:b/>
                <w:bCs/>
                <w:kern w:val="0"/>
                <w:sz w:val="28"/>
                <w:szCs w:val="28"/>
                <w:highlight w:val="none"/>
              </w:rPr>
            </w:pPr>
            <w:r>
              <w:rPr>
                <w:rFonts w:hint="eastAsia" w:ascii="仿宋_GB2312" w:hAnsi="仿宋_GB2312" w:cs="仿宋_GB2312"/>
                <w:b/>
                <w:bCs/>
                <w:kern w:val="0"/>
                <w:sz w:val="28"/>
                <w:szCs w:val="28"/>
                <w:highlight w:val="none"/>
              </w:rPr>
              <w:t>配分</w:t>
            </w:r>
          </w:p>
        </w:tc>
        <w:tc>
          <w:tcPr>
            <w:tcW w:w="1715" w:type="dxa"/>
            <w:noWrap w:val="0"/>
            <w:vAlign w:val="center"/>
          </w:tcPr>
          <w:p>
            <w:pPr>
              <w:spacing w:line="400" w:lineRule="exact"/>
              <w:jc w:val="center"/>
              <w:textAlignment w:val="center"/>
              <w:rPr>
                <w:rFonts w:hint="eastAsia" w:ascii="仿宋_GB2312" w:hAnsi="仿宋_GB2312" w:cs="仿宋_GB2312"/>
                <w:b/>
                <w:bCs/>
                <w:kern w:val="0"/>
                <w:sz w:val="28"/>
                <w:szCs w:val="28"/>
                <w:highlight w:val="none"/>
                <w:lang w:val="en-GB"/>
              </w:rPr>
            </w:pPr>
            <w:r>
              <w:rPr>
                <w:rFonts w:hint="eastAsia" w:ascii="仿宋_GB2312" w:hAnsi="仿宋_GB2312" w:cs="仿宋_GB2312"/>
                <w:b/>
                <w:bCs/>
                <w:kern w:val="0"/>
                <w:sz w:val="28"/>
                <w:szCs w:val="28"/>
                <w:highlight w:val="none"/>
                <w:lang w:val="en-GB"/>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05" w:type="dxa"/>
            <w:noWrap w:val="0"/>
            <w:vAlign w:val="center"/>
          </w:tcPr>
          <w:p>
            <w:pPr>
              <w:spacing w:line="400" w:lineRule="exact"/>
              <w:jc w:val="center"/>
              <w:textAlignment w:val="center"/>
              <w:rPr>
                <w:rFonts w:hint="eastAsia" w:ascii="仿宋_GB2312" w:hAnsi="仿宋_GB2312" w:cs="仿宋_GB2312"/>
                <w:kern w:val="0"/>
                <w:sz w:val="28"/>
                <w:szCs w:val="28"/>
                <w:highlight w:val="none"/>
                <w:lang w:val="en-GB"/>
              </w:rPr>
            </w:pPr>
            <w:r>
              <w:rPr>
                <w:rFonts w:hint="eastAsia" w:ascii="仿宋_GB2312" w:hAnsi="仿宋_GB2312" w:cs="仿宋_GB2312"/>
                <w:kern w:val="0"/>
                <w:sz w:val="28"/>
                <w:szCs w:val="28"/>
                <w:highlight w:val="none"/>
                <w:lang w:val="en-GB"/>
              </w:rPr>
              <w:t>A</w:t>
            </w:r>
          </w:p>
        </w:tc>
        <w:tc>
          <w:tcPr>
            <w:tcW w:w="4361" w:type="dxa"/>
            <w:noWrap w:val="0"/>
            <w:vAlign w:val="center"/>
          </w:tcPr>
          <w:p>
            <w:pPr>
              <w:spacing w:line="400" w:lineRule="exact"/>
              <w:jc w:val="center"/>
              <w:textAlignment w:val="center"/>
              <w:rPr>
                <w:rFonts w:hint="eastAsia" w:ascii="仿宋_GB2312" w:hAnsi="仿宋_GB2312" w:cs="仿宋_GB2312"/>
                <w:kern w:val="0"/>
                <w:sz w:val="28"/>
                <w:szCs w:val="28"/>
                <w:highlight w:val="none"/>
              </w:rPr>
            </w:pPr>
            <w:r>
              <w:rPr>
                <w:rFonts w:hint="eastAsia" w:ascii="仿宋_GB2312" w:hAnsi="仿宋_GB2312" w:cs="仿宋_GB2312"/>
                <w:kern w:val="0"/>
                <w:sz w:val="28"/>
                <w:szCs w:val="28"/>
                <w:highlight w:val="none"/>
                <w:lang w:val="en-GB"/>
              </w:rPr>
              <w:t>咖啡拉花</w:t>
            </w:r>
            <w:r>
              <w:rPr>
                <w:rFonts w:hint="eastAsia" w:ascii="仿宋_GB2312" w:hAnsi="仿宋_GB2312" w:cs="仿宋_GB2312"/>
                <w:kern w:val="0"/>
                <w:sz w:val="28"/>
                <w:szCs w:val="28"/>
                <w:highlight w:val="none"/>
              </w:rPr>
              <w:t>制作</w:t>
            </w:r>
          </w:p>
        </w:tc>
        <w:tc>
          <w:tcPr>
            <w:tcW w:w="1163" w:type="dxa"/>
            <w:noWrap w:val="0"/>
            <w:vAlign w:val="center"/>
          </w:tcPr>
          <w:p>
            <w:pPr>
              <w:spacing w:line="400" w:lineRule="exact"/>
              <w:jc w:val="center"/>
              <w:textAlignment w:val="center"/>
              <w:rPr>
                <w:rFonts w:ascii="仿宋_GB2312" w:hAnsi="仿宋_GB2312" w:cs="仿宋_GB2312"/>
                <w:kern w:val="0"/>
                <w:sz w:val="28"/>
                <w:szCs w:val="28"/>
                <w:highlight w:val="none"/>
              </w:rPr>
            </w:pPr>
            <w:r>
              <w:rPr>
                <w:rFonts w:hint="eastAsia" w:ascii="仿宋_GB2312" w:hAnsi="仿宋_GB2312" w:cs="仿宋_GB2312"/>
                <w:kern w:val="0"/>
                <w:sz w:val="28"/>
                <w:szCs w:val="28"/>
                <w:highlight w:val="none"/>
              </w:rPr>
              <w:t>100</w:t>
            </w:r>
          </w:p>
        </w:tc>
        <w:tc>
          <w:tcPr>
            <w:tcW w:w="1715" w:type="dxa"/>
            <w:noWrap w:val="0"/>
            <w:vAlign w:val="center"/>
          </w:tcPr>
          <w:p>
            <w:pPr>
              <w:spacing w:line="400" w:lineRule="exact"/>
              <w:jc w:val="center"/>
              <w:textAlignment w:val="center"/>
              <w:rPr>
                <w:rFonts w:ascii="仿宋_GB2312" w:hAnsi="仿宋_GB2312" w:cs="仿宋_GB2312"/>
                <w:kern w:val="0"/>
                <w:sz w:val="28"/>
                <w:szCs w:val="28"/>
                <w:highlight w:val="none"/>
              </w:rPr>
            </w:pPr>
            <w:r>
              <w:rPr>
                <w:rFonts w:ascii="仿宋_GB2312" w:hAnsi="仿宋_GB2312" w:cs="仿宋_GB2312"/>
                <w:kern w:val="0"/>
                <w:sz w:val="28"/>
                <w:szCs w:val="28"/>
                <w:highlight w:val="none"/>
              </w:rPr>
              <w:t>50</w:t>
            </w:r>
            <w:r>
              <w:rPr>
                <w:rFonts w:hint="eastAsia" w:ascii="仿宋_GB2312" w:hAnsi="仿宋_GB2312" w:cs="仿宋_GB2312"/>
                <w:kern w:val="0"/>
                <w:sz w:val="28"/>
                <w:szCs w:val="2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05" w:type="dxa"/>
            <w:noWrap w:val="0"/>
            <w:vAlign w:val="center"/>
          </w:tcPr>
          <w:p>
            <w:pPr>
              <w:spacing w:line="400" w:lineRule="exact"/>
              <w:jc w:val="center"/>
              <w:textAlignment w:val="center"/>
              <w:rPr>
                <w:rFonts w:hint="eastAsia" w:ascii="仿宋_GB2312" w:hAnsi="仿宋_GB2312" w:cs="仿宋_GB2312"/>
                <w:kern w:val="0"/>
                <w:sz w:val="28"/>
                <w:szCs w:val="28"/>
                <w:highlight w:val="none"/>
                <w:lang w:val="en-GB"/>
              </w:rPr>
            </w:pPr>
            <w:r>
              <w:rPr>
                <w:rFonts w:hint="eastAsia" w:ascii="仿宋_GB2312" w:hAnsi="仿宋_GB2312" w:cs="仿宋_GB2312"/>
                <w:kern w:val="0"/>
                <w:sz w:val="28"/>
                <w:szCs w:val="28"/>
                <w:highlight w:val="none"/>
                <w:lang w:val="en-GB"/>
              </w:rPr>
              <w:t>B</w:t>
            </w:r>
          </w:p>
        </w:tc>
        <w:tc>
          <w:tcPr>
            <w:tcW w:w="4361" w:type="dxa"/>
            <w:noWrap w:val="0"/>
            <w:vAlign w:val="center"/>
          </w:tcPr>
          <w:p>
            <w:pPr>
              <w:spacing w:line="400" w:lineRule="exact"/>
              <w:jc w:val="center"/>
              <w:textAlignment w:val="center"/>
              <w:rPr>
                <w:rFonts w:hint="eastAsia" w:ascii="仿宋_GB2312" w:hAnsi="仿宋_GB2312" w:cs="仿宋_GB2312"/>
                <w:kern w:val="0"/>
                <w:sz w:val="28"/>
                <w:szCs w:val="28"/>
                <w:highlight w:val="none"/>
                <w:lang w:val="en-GB"/>
              </w:rPr>
            </w:pPr>
            <w:r>
              <w:rPr>
                <w:rFonts w:hint="eastAsia" w:ascii="仿宋_GB2312" w:hAnsi="仿宋_GB2312" w:cs="仿宋_GB2312"/>
                <w:kern w:val="0"/>
                <w:sz w:val="28"/>
                <w:szCs w:val="28"/>
                <w:highlight w:val="none"/>
              </w:rPr>
              <w:t>咖啡杯测</w:t>
            </w:r>
          </w:p>
        </w:tc>
        <w:tc>
          <w:tcPr>
            <w:tcW w:w="1163" w:type="dxa"/>
            <w:noWrap w:val="0"/>
            <w:vAlign w:val="center"/>
          </w:tcPr>
          <w:p>
            <w:pPr>
              <w:spacing w:line="400" w:lineRule="exact"/>
              <w:jc w:val="center"/>
              <w:textAlignment w:val="center"/>
              <w:rPr>
                <w:rFonts w:ascii="仿宋_GB2312" w:hAnsi="仿宋_GB2312" w:cs="仿宋_GB2312"/>
                <w:kern w:val="0"/>
                <w:sz w:val="28"/>
                <w:szCs w:val="28"/>
                <w:highlight w:val="none"/>
              </w:rPr>
            </w:pPr>
            <w:r>
              <w:rPr>
                <w:rFonts w:hint="eastAsia" w:ascii="仿宋_GB2312" w:hAnsi="仿宋_GB2312" w:cs="仿宋_GB2312"/>
                <w:kern w:val="0"/>
                <w:sz w:val="28"/>
                <w:szCs w:val="28"/>
                <w:highlight w:val="none"/>
              </w:rPr>
              <w:t>100</w:t>
            </w:r>
          </w:p>
        </w:tc>
        <w:tc>
          <w:tcPr>
            <w:tcW w:w="1715" w:type="dxa"/>
            <w:noWrap w:val="0"/>
            <w:vAlign w:val="center"/>
          </w:tcPr>
          <w:p>
            <w:pPr>
              <w:spacing w:line="400" w:lineRule="exact"/>
              <w:jc w:val="center"/>
              <w:textAlignment w:val="center"/>
              <w:rPr>
                <w:rFonts w:ascii="仿宋_GB2312" w:hAnsi="仿宋_GB2312" w:cs="仿宋_GB2312"/>
                <w:kern w:val="0"/>
                <w:sz w:val="28"/>
                <w:szCs w:val="28"/>
                <w:highlight w:val="none"/>
              </w:rPr>
            </w:pPr>
            <w:r>
              <w:rPr>
                <w:rFonts w:ascii="仿宋_GB2312" w:hAnsi="仿宋_GB2312" w:cs="仿宋_GB2312"/>
                <w:kern w:val="0"/>
                <w:sz w:val="28"/>
                <w:szCs w:val="28"/>
                <w:highlight w:val="none"/>
              </w:rPr>
              <w:t>50</w:t>
            </w:r>
            <w:r>
              <w:rPr>
                <w:rFonts w:hint="eastAsia" w:ascii="仿宋_GB2312" w:hAnsi="仿宋_GB2312" w:cs="仿宋_GB2312"/>
                <w:kern w:val="0"/>
                <w:sz w:val="28"/>
                <w:szCs w:val="28"/>
                <w:highlight w:val="none"/>
              </w:rPr>
              <w:t>%</w:t>
            </w:r>
          </w:p>
        </w:tc>
      </w:tr>
    </w:tbl>
    <w:p>
      <w:pPr>
        <w:pStyle w:val="10"/>
        <w:keepNext/>
        <w:keepLines w:val="0"/>
        <w:pageBreakBefore w:val="0"/>
        <w:widowControl w:val="0"/>
        <w:kinsoku/>
        <w:wordWrap/>
        <w:overflowPunct/>
        <w:topLinePunct w:val="0"/>
        <w:autoSpaceDE/>
        <w:autoSpaceDN/>
        <w:bidi w:val="0"/>
        <w:adjustRightInd/>
        <w:snapToGrid/>
        <w:spacing w:before="100"/>
        <w:jc w:val="center"/>
        <w:textAlignment w:val="auto"/>
        <w:rPr>
          <w:rFonts w:hint="eastAsia"/>
          <w:b/>
          <w:bCs/>
          <w:color w:val="auto"/>
          <w:highlight w:val="none"/>
        </w:rPr>
      </w:pPr>
      <w:r>
        <w:rPr>
          <w:rFonts w:hint="eastAsia"/>
          <w:b/>
          <w:bCs/>
          <w:color w:val="auto"/>
          <w:highlight w:val="none"/>
        </w:rPr>
        <w:t>模块A：咖啡拉花制作评分标准</w:t>
      </w:r>
    </w:p>
    <w:tbl>
      <w:tblPr>
        <w:tblStyle w:val="15"/>
        <w:tblW w:w="91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61"/>
        <w:gridCol w:w="823"/>
        <w:gridCol w:w="4055"/>
        <w:gridCol w:w="660"/>
        <w:gridCol w:w="21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9105"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21"/>
                <w:szCs w:val="21"/>
                <w:u w:val="none"/>
                <w:lang w:val="en-US"/>
              </w:rPr>
            </w:pPr>
            <w:r>
              <w:rPr>
                <w:rFonts w:hint="default" w:ascii="Times New Roman" w:hAnsi="Times New Roman" w:eastAsia="宋体" w:cs="Times New Roman"/>
                <w:b/>
                <w:bCs/>
                <w:i w:val="0"/>
                <w:iCs w:val="0"/>
                <w:color w:val="000000"/>
                <w:kern w:val="0"/>
                <w:sz w:val="21"/>
                <w:szCs w:val="21"/>
                <w:u w:val="none"/>
                <w:lang w:val="en-US" w:eastAsia="zh-CN" w:bidi="ar"/>
              </w:rPr>
              <w:t>一、</w:t>
            </w:r>
            <w:r>
              <w:rPr>
                <w:rFonts w:hint="eastAsia" w:ascii="Times New Roman" w:hAnsi="Times New Roman" w:eastAsia="宋体" w:cs="Times New Roman"/>
                <w:b/>
                <w:bCs/>
                <w:i w:val="0"/>
                <w:iCs w:val="0"/>
                <w:color w:val="000000"/>
                <w:kern w:val="0"/>
                <w:sz w:val="21"/>
                <w:szCs w:val="21"/>
                <w:u w:val="none"/>
                <w:lang w:val="en-US" w:eastAsia="zh-CN" w:bidi="ar"/>
              </w:rPr>
              <w:t>职业素养（本部分由技术裁判评定）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84" w:type="dxa"/>
            <w:tcBorders>
              <w:top w:val="single" w:color="000000" w:sz="4" w:space="0"/>
              <w:left w:val="single" w:color="000000"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评分项目</w:t>
            </w:r>
          </w:p>
        </w:tc>
        <w:tc>
          <w:tcPr>
            <w:tcW w:w="823"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赋分</w:t>
            </w:r>
          </w:p>
        </w:tc>
        <w:tc>
          <w:tcPr>
            <w:tcW w:w="4055"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评分</w:t>
            </w:r>
            <w:r>
              <w:rPr>
                <w:rFonts w:hint="eastAsia" w:ascii="Times New Roman" w:hAnsi="Times New Roman" w:eastAsia="宋体" w:cs="Times New Roman"/>
                <w:i w:val="0"/>
                <w:iCs w:val="0"/>
                <w:color w:val="000000"/>
                <w:kern w:val="0"/>
                <w:sz w:val="21"/>
                <w:szCs w:val="21"/>
                <w:u w:val="none"/>
                <w:lang w:val="en-US" w:eastAsia="zh-CN" w:bidi="ar"/>
              </w:rPr>
              <w:t>细项</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kern w:val="0"/>
                <w:sz w:val="21"/>
                <w:szCs w:val="21"/>
                <w:u w:val="none"/>
                <w:lang w:val="en-US" w:eastAsia="zh-CN" w:bidi="ar"/>
              </w:rPr>
              <w:t>配</w:t>
            </w:r>
            <w:r>
              <w:rPr>
                <w:rFonts w:hint="default" w:ascii="Times New Roman" w:hAnsi="Times New Roman" w:eastAsia="宋体" w:cs="Times New Roman"/>
                <w:i w:val="0"/>
                <w:iCs w:val="0"/>
                <w:color w:val="000000"/>
                <w:kern w:val="0"/>
                <w:sz w:val="21"/>
                <w:szCs w:val="21"/>
                <w:u w:val="none"/>
                <w:lang w:val="en-US" w:eastAsia="zh-CN" w:bidi="ar"/>
              </w:rPr>
              <w:t>分</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eastAsia" w:ascii="Times New Roman" w:hAnsi="Times New Roman" w:eastAsia="宋体" w:cs="Times New Roman"/>
                <w:i w:val="0"/>
                <w:iCs w:val="0"/>
                <w:color w:val="000000"/>
                <w:sz w:val="21"/>
                <w:szCs w:val="21"/>
                <w:u w:val="none"/>
                <w:lang w:eastAsia="zh-CN"/>
              </w:rPr>
            </w:pPr>
            <w:r>
              <w:rPr>
                <w:rFonts w:hint="eastAsia" w:ascii="Times New Roman" w:hAnsi="Times New Roman" w:eastAsia="宋体" w:cs="Times New Roman"/>
                <w:i w:val="0"/>
                <w:iCs w:val="0"/>
                <w:color w:val="000000"/>
                <w:sz w:val="21"/>
                <w:szCs w:val="21"/>
                <w:u w:val="none"/>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8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选手整体仪容仪表</w:t>
            </w:r>
          </w:p>
        </w:tc>
        <w:tc>
          <w:tcPr>
            <w:tcW w:w="823" w:type="dxa"/>
            <w:vMerge w:val="restart"/>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kern w:val="0"/>
                <w:sz w:val="21"/>
                <w:szCs w:val="21"/>
                <w:u w:val="none"/>
                <w:lang w:val="en-US" w:eastAsia="zh-CN" w:bidi="ar"/>
              </w:rPr>
              <w:t>2</w:t>
            </w:r>
            <w:r>
              <w:rPr>
                <w:rFonts w:hint="default" w:ascii="Times New Roman" w:hAnsi="Times New Roman" w:eastAsia="宋体" w:cs="Times New Roman"/>
                <w:i w:val="0"/>
                <w:iCs w:val="0"/>
                <w:color w:val="000000"/>
                <w:kern w:val="0"/>
                <w:sz w:val="21"/>
                <w:szCs w:val="21"/>
                <w:u w:val="none"/>
                <w:lang w:val="en-US" w:eastAsia="zh-CN" w:bidi="ar"/>
              </w:rPr>
              <w:t>分</w:t>
            </w:r>
          </w:p>
        </w:tc>
        <w:tc>
          <w:tcPr>
            <w:tcW w:w="4055"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选手着装</w:t>
            </w:r>
            <w:r>
              <w:rPr>
                <w:rFonts w:hint="eastAsia" w:ascii="Times New Roman" w:hAnsi="Times New Roman" w:eastAsia="宋体" w:cs="Times New Roman"/>
                <w:i w:val="0"/>
                <w:iCs w:val="0"/>
                <w:color w:val="000000"/>
                <w:kern w:val="0"/>
                <w:sz w:val="21"/>
                <w:szCs w:val="21"/>
                <w:u w:val="none"/>
                <w:lang w:val="en-US" w:eastAsia="zh-CN" w:bidi="ar"/>
              </w:rPr>
              <w:t>规范（包括围裙和鞋）</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kern w:val="0"/>
                <w:sz w:val="21"/>
                <w:szCs w:val="21"/>
                <w:u w:val="none"/>
                <w:lang w:val="en-US" w:eastAsia="zh-CN" w:bidi="ar"/>
              </w:rPr>
              <w:t>1</w:t>
            </w:r>
          </w:p>
        </w:tc>
        <w:tc>
          <w:tcPr>
            <w:tcW w:w="2106" w:type="dxa"/>
            <w:tcBorders>
              <w:top w:val="single" w:color="000000" w:sz="4" w:space="0"/>
              <w:left w:val="single" w:color="000000"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blHeader/>
          <w:jc w:val="center"/>
        </w:trPr>
        <w:tc>
          <w:tcPr>
            <w:tcW w:w="148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snapToGrid w:val="0"/>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82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snapToGrid w:val="0"/>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4055"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lang w:val="en-US"/>
              </w:rPr>
            </w:pPr>
            <w:r>
              <w:rPr>
                <w:rFonts w:hint="eastAsia" w:ascii="Times New Roman" w:hAnsi="Times New Roman" w:eastAsia="宋体" w:cs="Times New Roman"/>
                <w:i w:val="0"/>
                <w:iCs w:val="0"/>
                <w:color w:val="000000"/>
                <w:kern w:val="0"/>
                <w:sz w:val="21"/>
                <w:szCs w:val="21"/>
                <w:u w:val="none"/>
                <w:lang w:val="en-US" w:eastAsia="zh-CN" w:bidi="ar"/>
              </w:rPr>
              <w:t>个人卫生状况（包括头发和气味）</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kern w:val="0"/>
                <w:sz w:val="21"/>
                <w:szCs w:val="21"/>
                <w:u w:val="none"/>
                <w:lang w:val="en-US" w:eastAsia="zh-CN" w:bidi="ar"/>
              </w:rPr>
              <w:t>1</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8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食品安全及卫生</w:t>
            </w:r>
          </w:p>
        </w:tc>
        <w:tc>
          <w:tcPr>
            <w:tcW w:w="823" w:type="dxa"/>
            <w:vMerge w:val="restart"/>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kern w:val="0"/>
                <w:sz w:val="21"/>
                <w:szCs w:val="21"/>
                <w:u w:val="none"/>
                <w:lang w:val="en-US" w:eastAsia="zh-CN" w:bidi="ar"/>
              </w:rPr>
              <w:t>3</w:t>
            </w:r>
            <w:r>
              <w:rPr>
                <w:rFonts w:hint="default" w:ascii="Times New Roman" w:hAnsi="Times New Roman" w:eastAsia="宋体" w:cs="Times New Roman"/>
                <w:i w:val="0"/>
                <w:iCs w:val="0"/>
                <w:color w:val="000000"/>
                <w:kern w:val="0"/>
                <w:sz w:val="21"/>
                <w:szCs w:val="21"/>
                <w:u w:val="none"/>
                <w:lang w:val="en-US" w:eastAsia="zh-CN" w:bidi="ar"/>
              </w:rPr>
              <w:t>分</w:t>
            </w:r>
          </w:p>
        </w:tc>
        <w:tc>
          <w:tcPr>
            <w:tcW w:w="4055"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如有原物料接触，是否佩戴手套</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kern w:val="0"/>
                <w:sz w:val="21"/>
                <w:szCs w:val="21"/>
                <w:u w:val="none"/>
                <w:lang w:val="en-US" w:eastAsia="zh-CN" w:bidi="ar"/>
              </w:rPr>
              <w:t>1</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8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snapToGrid w:val="0"/>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82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snapToGrid w:val="0"/>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4055"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是</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否</w:t>
            </w:r>
            <w:r>
              <w:rPr>
                <w:rFonts w:hint="eastAsia" w:ascii="Times New Roman" w:hAnsi="Times New Roman" w:eastAsia="宋体" w:cs="Times New Roman"/>
                <w:i w:val="0"/>
                <w:iCs w:val="0"/>
                <w:color w:val="000000"/>
                <w:kern w:val="0"/>
                <w:sz w:val="21"/>
                <w:szCs w:val="21"/>
                <w:u w:val="none"/>
                <w:lang w:val="en-US" w:eastAsia="zh-CN" w:bidi="ar"/>
              </w:rPr>
              <w:t xml:space="preserve">□ </w:t>
            </w:r>
            <w:r>
              <w:rPr>
                <w:rFonts w:hint="default" w:ascii="Times New Roman" w:hAnsi="Times New Roman" w:eastAsia="宋体" w:cs="Times New Roman"/>
                <w:i w:val="0"/>
                <w:iCs w:val="0"/>
                <w:color w:val="000000"/>
                <w:kern w:val="0"/>
                <w:sz w:val="21"/>
                <w:szCs w:val="21"/>
                <w:u w:val="none"/>
                <w:lang w:val="en-US" w:eastAsia="zh-CN" w:bidi="ar"/>
              </w:rPr>
              <w:t>佩戴首饰</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84"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snapToGrid w:val="0"/>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823" w:type="dxa"/>
            <w:vMerge w:val="continue"/>
            <w:tcBorders>
              <w:top w:val="single" w:color="000000" w:sz="4" w:space="0"/>
              <w:left w:val="single" w:color="000000" w:sz="4" w:space="0"/>
              <w:bottom w:val="single" w:color="000000" w:sz="4" w:space="0"/>
              <w:right w:val="single" w:color="000000" w:sz="4" w:space="0"/>
            </w:tcBorders>
            <w:noWrap/>
            <w:vAlign w:val="center"/>
          </w:tcPr>
          <w:p>
            <w:pPr>
              <w:keepNext/>
              <w:snapToGrid w:val="0"/>
              <w:ind w:left="0" w:leftChars="0" w:right="0" w:rightChars="0" w:firstLine="0" w:firstLineChars="0"/>
              <w:jc w:val="center"/>
              <w:rPr>
                <w:rFonts w:hint="default" w:ascii="Times New Roman" w:hAnsi="Times New Roman" w:eastAsia="宋体" w:cs="Times New Roman"/>
                <w:i w:val="0"/>
                <w:iCs w:val="0"/>
                <w:color w:val="000000"/>
                <w:sz w:val="21"/>
                <w:szCs w:val="21"/>
                <w:u w:val="none"/>
              </w:rPr>
            </w:pPr>
          </w:p>
        </w:tc>
        <w:tc>
          <w:tcPr>
            <w:tcW w:w="4055"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操作中的</w:t>
            </w:r>
            <w:r>
              <w:rPr>
                <w:rFonts w:hint="eastAsia" w:ascii="Times New Roman" w:hAnsi="Times New Roman" w:eastAsia="宋体" w:cs="Times New Roman"/>
                <w:i w:val="0"/>
                <w:iCs w:val="0"/>
                <w:color w:val="000000"/>
                <w:kern w:val="0"/>
                <w:sz w:val="21"/>
                <w:szCs w:val="21"/>
                <w:u w:val="none"/>
                <w:lang w:val="en-US" w:eastAsia="zh-CN" w:bidi="ar"/>
              </w:rPr>
              <w:t>及时</w:t>
            </w:r>
            <w:r>
              <w:rPr>
                <w:rFonts w:hint="default" w:ascii="Times New Roman" w:hAnsi="Times New Roman" w:eastAsia="宋体" w:cs="Times New Roman"/>
                <w:i w:val="0"/>
                <w:iCs w:val="0"/>
                <w:color w:val="000000"/>
                <w:kern w:val="0"/>
                <w:sz w:val="21"/>
                <w:szCs w:val="21"/>
                <w:u w:val="none"/>
                <w:lang w:val="en-US" w:eastAsia="zh-CN" w:bidi="ar"/>
              </w:rPr>
              <w:t>卫生清洁</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r>
              <w:rPr>
                <w:rFonts w:hint="eastAsia" w:ascii="Times New Roman" w:hAnsi="Times New Roman" w:eastAsia="宋体" w:cs="Times New Roman"/>
                <w:i w:val="0"/>
                <w:iCs w:val="0"/>
                <w:color w:val="000000"/>
                <w:kern w:val="0"/>
                <w:sz w:val="21"/>
                <w:szCs w:val="21"/>
                <w:u w:val="none"/>
                <w:lang w:val="en-US" w:eastAsia="zh-CN" w:bidi="ar"/>
              </w:rPr>
              <w:t>1</w:t>
            </w:r>
          </w:p>
        </w:tc>
        <w:tc>
          <w:tcPr>
            <w:tcW w:w="2106" w:type="dxa"/>
            <w:tcBorders>
              <w:top w:val="single" w:color="000000" w:sz="4" w:space="0"/>
              <w:left w:val="single" w:color="000000"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blHeader/>
          <w:jc w:val="center"/>
        </w:trPr>
        <w:tc>
          <w:tcPr>
            <w:tcW w:w="636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21"/>
                <w:szCs w:val="21"/>
                <w:u w:val="none"/>
              </w:rPr>
            </w:pPr>
            <w:r>
              <w:rPr>
                <w:rStyle w:val="30"/>
                <w:rFonts w:hint="default" w:ascii="Times New Roman" w:hAnsi="Times New Roman" w:eastAsia="宋体" w:cs="Times New Roman"/>
                <w:b/>
                <w:sz w:val="21"/>
                <w:szCs w:val="21"/>
                <w:lang w:val="en-US" w:eastAsia="zh-CN" w:bidi="ar"/>
              </w:rPr>
              <w:t>小计</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i w:val="0"/>
                <w:iCs w:val="0"/>
                <w:color w:val="000000"/>
                <w:sz w:val="21"/>
                <w:szCs w:val="21"/>
                <w:u w:val="none"/>
              </w:rPr>
            </w:pPr>
            <w:r>
              <w:rPr>
                <w:rFonts w:hint="eastAsia" w:ascii="Times New Roman" w:hAnsi="Times New Roman" w:eastAsia="宋体" w:cs="Times New Roman"/>
                <w:b/>
                <w:i w:val="0"/>
                <w:iCs w:val="0"/>
                <w:color w:val="000000"/>
                <w:kern w:val="0"/>
                <w:sz w:val="21"/>
                <w:szCs w:val="21"/>
                <w:u w:val="none"/>
                <w:lang w:val="en-US" w:eastAsia="zh-CN" w:bidi="ar"/>
              </w:rPr>
              <w:t>5</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snapToGrid w:val="0"/>
              <w:ind w:left="0" w:leftChars="0" w:right="0" w:rightChars="0" w:firstLine="0" w:firstLineChars="0"/>
              <w:jc w:val="center"/>
              <w:rPr>
                <w:rFonts w:hint="default" w:ascii="Times New Roman" w:hAnsi="Times New Roman" w:eastAsia="宋体" w:cs="Times New Roman"/>
                <w:b/>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9105"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snapToGrid w:val="0"/>
              <w:ind w:left="0" w:leftChars="0" w:right="0" w:rightChars="0" w:firstLine="0" w:firstLineChars="0"/>
              <w:jc w:val="center"/>
              <w:rPr>
                <w:rFonts w:hint="default" w:ascii="Times New Roman" w:hAnsi="Times New Roman" w:eastAsia="宋体" w:cs="Times New Roman"/>
                <w:b/>
                <w:i w:val="0"/>
                <w:iCs w:val="0"/>
                <w:color w:val="000000"/>
                <w:sz w:val="21"/>
                <w:szCs w:val="21"/>
                <w:u w:val="none"/>
              </w:rPr>
            </w:pPr>
            <w:r>
              <w:rPr>
                <w:rFonts w:hint="eastAsia" w:ascii="Times New Roman" w:hAnsi="Times New Roman" w:eastAsia="宋体" w:cs="Times New Roman"/>
                <w:b/>
                <w:bCs/>
                <w:i w:val="0"/>
                <w:iCs w:val="0"/>
                <w:color w:val="000000"/>
                <w:kern w:val="0"/>
                <w:sz w:val="21"/>
                <w:szCs w:val="21"/>
                <w:u w:val="none"/>
                <w:lang w:val="en-US" w:eastAsia="zh-CN" w:bidi="ar"/>
              </w:rPr>
              <w:t>二、操作规范（本部分由技术裁评定）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84" w:type="dxa"/>
            <w:tcBorders>
              <w:top w:val="single" w:color="000000" w:sz="4" w:space="0"/>
              <w:left w:val="single" w:color="000000"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eastAsia" w:ascii="Times New Roman" w:hAnsi="Times New Roman" w:eastAsia="宋体" w:cs="Times New Roman"/>
                <w:b/>
                <w:bCs/>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评分项目</w:t>
            </w:r>
          </w:p>
        </w:tc>
        <w:tc>
          <w:tcPr>
            <w:tcW w:w="823" w:type="dxa"/>
            <w:tcBorders>
              <w:top w:val="single" w:color="000000" w:sz="4" w:space="0"/>
              <w:left w:val="single" w:color="000000"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eastAsia" w:ascii="Times New Roman" w:hAnsi="Times New Roman" w:eastAsia="宋体" w:cs="Times New Roman"/>
                <w:b/>
                <w:bCs/>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赋分</w:t>
            </w:r>
          </w:p>
        </w:tc>
        <w:tc>
          <w:tcPr>
            <w:tcW w:w="4055" w:type="dxa"/>
            <w:tcBorders>
              <w:top w:val="single" w:color="000000" w:sz="4" w:space="0"/>
              <w:left w:val="single" w:color="000000"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eastAsia" w:ascii="Times New Roman" w:hAnsi="Times New Roman" w:eastAsia="宋体" w:cs="Times New Roman"/>
                <w:b/>
                <w:bCs/>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评分</w:t>
            </w:r>
            <w:r>
              <w:rPr>
                <w:rFonts w:hint="eastAsia" w:ascii="Times New Roman" w:hAnsi="Times New Roman" w:eastAsia="宋体" w:cs="Times New Roman"/>
                <w:i w:val="0"/>
                <w:iCs w:val="0"/>
                <w:color w:val="000000"/>
                <w:kern w:val="0"/>
                <w:sz w:val="21"/>
                <w:szCs w:val="21"/>
                <w:u w:val="none"/>
                <w:lang w:val="en-US" w:eastAsia="zh-CN" w:bidi="ar"/>
              </w:rPr>
              <w:t>细项</w:t>
            </w:r>
          </w:p>
        </w:tc>
        <w:tc>
          <w:tcPr>
            <w:tcW w:w="637" w:type="dxa"/>
            <w:tcBorders>
              <w:top w:val="single" w:color="000000" w:sz="4" w:space="0"/>
              <w:left w:val="single" w:color="000000"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eastAsia" w:ascii="Times New Roman" w:hAnsi="Times New Roman" w:eastAsia="宋体" w:cs="Times New Roman"/>
                <w:b/>
                <w:bCs/>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配</w:t>
            </w:r>
            <w:r>
              <w:rPr>
                <w:rFonts w:hint="default" w:ascii="Times New Roman" w:hAnsi="Times New Roman" w:eastAsia="宋体" w:cs="Times New Roman"/>
                <w:i w:val="0"/>
                <w:iCs w:val="0"/>
                <w:color w:val="000000"/>
                <w:kern w:val="0"/>
                <w:sz w:val="21"/>
                <w:szCs w:val="21"/>
                <w:u w:val="none"/>
                <w:lang w:val="en-US" w:eastAsia="zh-CN" w:bidi="ar"/>
              </w:rPr>
              <w:t>分</w:t>
            </w:r>
          </w:p>
        </w:tc>
        <w:tc>
          <w:tcPr>
            <w:tcW w:w="2106" w:type="dxa"/>
            <w:tcBorders>
              <w:top w:val="single" w:color="000000" w:sz="4" w:space="0"/>
              <w:left w:val="single" w:color="000000"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eastAsia" w:ascii="Times New Roman" w:hAnsi="Times New Roman" w:eastAsia="宋体" w:cs="Times New Roman"/>
                <w:b/>
                <w:bCs/>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sz w:val="21"/>
                <w:szCs w:val="21"/>
                <w:u w:val="none"/>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84" w:type="dxa"/>
            <w:vMerge w:val="restart"/>
            <w:tcBorders>
              <w:top w:val="single" w:color="000000" w:sz="4" w:space="0"/>
              <w:left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赛前准备</w:t>
            </w:r>
          </w:p>
        </w:tc>
        <w:tc>
          <w:tcPr>
            <w:tcW w:w="823" w:type="dxa"/>
            <w:vMerge w:val="restart"/>
            <w:tcBorders>
              <w:top w:val="single" w:color="000000" w:sz="4" w:space="0"/>
              <w:left w:val="single" w:color="auto"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w:t>
            </w:r>
            <w:r>
              <w:rPr>
                <w:rFonts w:hint="default" w:ascii="Times New Roman" w:hAnsi="Times New Roman" w:eastAsia="宋体" w:cs="Times New Roman"/>
                <w:i w:val="0"/>
                <w:iCs w:val="0"/>
                <w:color w:val="000000"/>
                <w:kern w:val="0"/>
                <w:sz w:val="21"/>
                <w:szCs w:val="21"/>
                <w:u w:val="none"/>
                <w:lang w:val="en-US" w:eastAsia="zh-CN" w:bidi="ar"/>
              </w:rPr>
              <w:t>分</w:t>
            </w: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台面检查及清洁</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blHeader/>
          <w:jc w:val="center"/>
        </w:trPr>
        <w:tc>
          <w:tcPr>
            <w:tcW w:w="1484" w:type="dxa"/>
            <w:vMerge w:val="continue"/>
            <w:tcBorders>
              <w:left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823" w:type="dxa"/>
            <w:vMerge w:val="continue"/>
            <w:tcBorders>
              <w:left w:val="single" w:color="auto"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物料检查及清洁</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84" w:type="dxa"/>
            <w:vMerge w:val="continue"/>
            <w:tcBorders>
              <w:left w:val="single" w:color="000000" w:sz="4" w:space="0"/>
              <w:bottom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823" w:type="dxa"/>
            <w:vMerge w:val="continue"/>
            <w:tcBorders>
              <w:left w:val="single" w:color="auto" w:sz="4" w:space="0"/>
              <w:bottom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设备及器具检查和清洁</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84" w:type="dxa"/>
            <w:vMerge w:val="restart"/>
            <w:tcBorders>
              <w:top w:val="single" w:color="000000" w:sz="4" w:space="0"/>
              <w:left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萃取的正确操作流程</w:t>
            </w:r>
          </w:p>
        </w:tc>
        <w:tc>
          <w:tcPr>
            <w:tcW w:w="823" w:type="dxa"/>
            <w:vMerge w:val="restart"/>
            <w:tcBorders>
              <w:top w:val="single" w:color="000000" w:sz="4" w:space="0"/>
              <w:left w:val="single" w:color="auto"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22</w:t>
            </w:r>
            <w:r>
              <w:rPr>
                <w:rFonts w:hint="default" w:ascii="Times New Roman" w:hAnsi="Times New Roman" w:eastAsia="宋体" w:cs="Times New Roman"/>
                <w:i w:val="0"/>
                <w:iCs w:val="0"/>
                <w:color w:val="000000"/>
                <w:kern w:val="0"/>
                <w:sz w:val="21"/>
                <w:szCs w:val="21"/>
                <w:u w:val="none"/>
                <w:lang w:val="en-US" w:eastAsia="zh-CN" w:bidi="ar"/>
              </w:rPr>
              <w:t>分</w:t>
            </w: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是</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否</w:t>
            </w:r>
            <w:r>
              <w:rPr>
                <w:rFonts w:hint="eastAsia" w:ascii="Times New Roman" w:hAnsi="Times New Roman" w:eastAsia="宋体" w:cs="Times New Roman"/>
                <w:i w:val="0"/>
                <w:iCs w:val="0"/>
                <w:color w:val="000000"/>
                <w:kern w:val="0"/>
                <w:sz w:val="21"/>
                <w:szCs w:val="21"/>
                <w:u w:val="none"/>
                <w:lang w:val="en-US" w:eastAsia="zh-CN" w:bidi="ar"/>
              </w:rPr>
              <w:t xml:space="preserve">□ </w:t>
            </w:r>
            <w:r>
              <w:rPr>
                <w:rFonts w:hint="default" w:ascii="Times New Roman" w:hAnsi="Times New Roman" w:eastAsia="宋体" w:cs="Times New Roman"/>
                <w:i w:val="0"/>
                <w:iCs w:val="0"/>
                <w:color w:val="000000"/>
                <w:kern w:val="0"/>
                <w:sz w:val="21"/>
                <w:szCs w:val="21"/>
                <w:u w:val="none"/>
                <w:lang w:val="en-US" w:eastAsia="zh-CN" w:bidi="ar"/>
              </w:rPr>
              <w:t>正确操作磨豆机</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w:t>
            </w:r>
            <w:r>
              <w:rPr>
                <w:rFonts w:hint="default" w:ascii="Times New Roman" w:hAnsi="Arial" w:eastAsia="宋体" w:cs="Arial"/>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2</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84" w:type="dxa"/>
            <w:vMerge w:val="continue"/>
            <w:tcBorders>
              <w:left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823" w:type="dxa"/>
            <w:vMerge w:val="continue"/>
            <w:tcBorders>
              <w:left w:val="single" w:color="auto"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是</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否</w:t>
            </w:r>
            <w:r>
              <w:rPr>
                <w:rFonts w:hint="eastAsia" w:ascii="Times New Roman" w:hAnsi="Times New Roman" w:eastAsia="宋体" w:cs="Times New Roman"/>
                <w:i w:val="0"/>
                <w:iCs w:val="0"/>
                <w:color w:val="000000"/>
                <w:kern w:val="0"/>
                <w:sz w:val="21"/>
                <w:szCs w:val="21"/>
                <w:u w:val="none"/>
                <w:lang w:val="en-US" w:eastAsia="zh-CN" w:bidi="ar"/>
              </w:rPr>
              <w:t>□ 每次萃取在可接受</w:t>
            </w:r>
            <w:r>
              <w:rPr>
                <w:rFonts w:hint="default" w:ascii="Times New Roman" w:hAnsi="Times New Roman" w:eastAsia="宋体" w:cs="Times New Roman"/>
                <w:i w:val="0"/>
                <w:iCs w:val="0"/>
                <w:color w:val="000000"/>
                <w:kern w:val="0"/>
                <w:sz w:val="21"/>
                <w:szCs w:val="21"/>
                <w:u w:val="none"/>
                <w:lang w:val="en-US" w:eastAsia="zh-CN" w:bidi="ar"/>
              </w:rPr>
              <w:t>咖啡</w:t>
            </w:r>
            <w:r>
              <w:rPr>
                <w:rFonts w:hint="eastAsia" w:ascii="Times New Roman" w:hAnsi="Times New Roman" w:eastAsia="宋体" w:cs="Times New Roman"/>
                <w:i w:val="0"/>
                <w:iCs w:val="0"/>
                <w:color w:val="000000"/>
                <w:kern w:val="0"/>
                <w:sz w:val="21"/>
                <w:szCs w:val="21"/>
                <w:u w:val="none"/>
                <w:lang w:val="en-US" w:eastAsia="zh-CN" w:bidi="ar"/>
              </w:rPr>
              <w:t>粉浪费范围内</w:t>
            </w:r>
            <w:r>
              <w:rPr>
                <w:rFonts w:hint="default" w:ascii="Times New Roman" w:hAnsi="Times New Roman" w:eastAsia="宋体" w:cs="Times New Roman"/>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3</w:t>
            </w:r>
            <w:r>
              <w:rPr>
                <w:rFonts w:hint="default" w:ascii="Times New Roman" w:hAnsi="Times New Roman" w:eastAsia="宋体" w:cs="Times New Roman"/>
                <w:i w:val="0"/>
                <w:iCs w:val="0"/>
                <w:color w:val="000000"/>
                <w:kern w:val="0"/>
                <w:sz w:val="21"/>
                <w:szCs w:val="21"/>
                <w:u w:val="none"/>
                <w:lang w:val="en-US" w:eastAsia="zh-CN" w:bidi="ar"/>
              </w:rPr>
              <w:t>克内）</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w:t>
            </w:r>
            <w:r>
              <w:rPr>
                <w:rFonts w:hint="default" w:ascii="Times New Roman" w:hAnsi="Arial" w:eastAsia="宋体" w:cs="Arial"/>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2</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blHeader/>
          <w:jc w:val="center"/>
        </w:trPr>
        <w:tc>
          <w:tcPr>
            <w:tcW w:w="1484" w:type="dxa"/>
            <w:vMerge w:val="continue"/>
            <w:tcBorders>
              <w:left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823" w:type="dxa"/>
            <w:vMerge w:val="continue"/>
            <w:tcBorders>
              <w:left w:val="single" w:color="auto"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是</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否</w:t>
            </w:r>
            <w:r>
              <w:rPr>
                <w:rFonts w:hint="eastAsia" w:ascii="Times New Roman" w:hAnsi="Times New Roman" w:eastAsia="宋体" w:cs="Times New Roman"/>
                <w:i w:val="0"/>
                <w:iCs w:val="0"/>
                <w:color w:val="000000"/>
                <w:kern w:val="0"/>
                <w:sz w:val="21"/>
                <w:szCs w:val="21"/>
                <w:u w:val="none"/>
                <w:lang w:val="en-US" w:eastAsia="zh-CN" w:bidi="ar"/>
              </w:rPr>
              <w:t xml:space="preserve">□ </w:t>
            </w:r>
            <w:r>
              <w:rPr>
                <w:rFonts w:hint="default" w:ascii="Times New Roman" w:hAnsi="Times New Roman" w:eastAsia="宋体" w:cs="Times New Roman"/>
                <w:i w:val="0"/>
                <w:iCs w:val="0"/>
                <w:color w:val="000000"/>
                <w:kern w:val="0"/>
                <w:sz w:val="21"/>
                <w:szCs w:val="21"/>
                <w:u w:val="none"/>
                <w:lang w:val="en-US" w:eastAsia="zh-CN" w:bidi="ar"/>
              </w:rPr>
              <w:t>清洁粉碗</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w:t>
            </w:r>
            <w:r>
              <w:rPr>
                <w:rFonts w:hint="default" w:ascii="Times New Roman" w:hAnsi="Arial" w:eastAsia="宋体" w:cs="Arial"/>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2</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84" w:type="dxa"/>
            <w:vMerge w:val="continue"/>
            <w:tcBorders>
              <w:left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823" w:type="dxa"/>
            <w:vMerge w:val="continue"/>
            <w:tcBorders>
              <w:left w:val="single" w:color="auto"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布粉均匀</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blHeader/>
          <w:jc w:val="center"/>
        </w:trPr>
        <w:tc>
          <w:tcPr>
            <w:tcW w:w="1484" w:type="dxa"/>
            <w:vMerge w:val="continue"/>
            <w:tcBorders>
              <w:left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823" w:type="dxa"/>
            <w:vMerge w:val="continue"/>
            <w:tcBorders>
              <w:left w:val="single" w:color="auto"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填压一致</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84" w:type="dxa"/>
            <w:vMerge w:val="continue"/>
            <w:tcBorders>
              <w:left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823" w:type="dxa"/>
            <w:vMerge w:val="continue"/>
            <w:tcBorders>
              <w:left w:val="single" w:color="auto"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是</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否</w:t>
            </w:r>
            <w:r>
              <w:rPr>
                <w:rFonts w:hint="eastAsia" w:ascii="Times New Roman" w:hAnsi="Times New Roman" w:eastAsia="宋体" w:cs="Times New Roman"/>
                <w:i w:val="0"/>
                <w:iCs w:val="0"/>
                <w:color w:val="000000"/>
                <w:kern w:val="0"/>
                <w:sz w:val="21"/>
                <w:szCs w:val="21"/>
                <w:u w:val="none"/>
                <w:lang w:val="en-US" w:eastAsia="zh-CN" w:bidi="ar"/>
              </w:rPr>
              <w:t xml:space="preserve">□ </w:t>
            </w:r>
            <w:r>
              <w:rPr>
                <w:rFonts w:hint="default" w:ascii="Times New Roman" w:hAnsi="Times New Roman" w:eastAsia="宋体" w:cs="Times New Roman"/>
                <w:i w:val="0"/>
                <w:iCs w:val="0"/>
                <w:color w:val="000000"/>
                <w:kern w:val="0"/>
                <w:sz w:val="21"/>
                <w:szCs w:val="21"/>
                <w:u w:val="none"/>
                <w:lang w:val="en-US" w:eastAsia="zh-CN" w:bidi="ar"/>
              </w:rPr>
              <w:t>清洁咖啡手柄</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w:t>
            </w:r>
            <w:r>
              <w:rPr>
                <w:rFonts w:hint="default" w:ascii="Times New Roman" w:hAnsi="Arial" w:eastAsia="宋体" w:cs="Arial"/>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2</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blHeader/>
          <w:jc w:val="center"/>
        </w:trPr>
        <w:tc>
          <w:tcPr>
            <w:tcW w:w="1484" w:type="dxa"/>
            <w:vMerge w:val="continue"/>
            <w:tcBorders>
              <w:left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823" w:type="dxa"/>
            <w:vMerge w:val="continue"/>
            <w:tcBorders>
              <w:left w:val="single" w:color="auto"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是</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否</w:t>
            </w:r>
            <w:r>
              <w:rPr>
                <w:rFonts w:hint="eastAsia" w:ascii="Times New Roman" w:hAnsi="Times New Roman" w:eastAsia="宋体" w:cs="Times New Roman"/>
                <w:i w:val="0"/>
                <w:iCs w:val="0"/>
                <w:color w:val="000000"/>
                <w:kern w:val="0"/>
                <w:sz w:val="21"/>
                <w:szCs w:val="21"/>
                <w:u w:val="none"/>
                <w:lang w:val="en-US" w:eastAsia="zh-CN" w:bidi="ar"/>
              </w:rPr>
              <w:t>□ 清洁</w:t>
            </w:r>
            <w:r>
              <w:rPr>
                <w:rFonts w:hint="default" w:ascii="Times New Roman" w:hAnsi="Times New Roman" w:eastAsia="宋体" w:cs="Times New Roman"/>
                <w:i w:val="0"/>
                <w:iCs w:val="0"/>
                <w:color w:val="000000"/>
                <w:kern w:val="0"/>
                <w:sz w:val="21"/>
                <w:szCs w:val="21"/>
                <w:u w:val="none"/>
                <w:lang w:val="en-US" w:eastAsia="zh-CN" w:bidi="ar"/>
              </w:rPr>
              <w:t>冲煮头</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w:t>
            </w:r>
            <w:r>
              <w:rPr>
                <w:rFonts w:hint="default" w:ascii="Times New Roman" w:hAnsi="Arial" w:eastAsia="宋体" w:cs="Arial"/>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2</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84" w:type="dxa"/>
            <w:vMerge w:val="continue"/>
            <w:tcBorders>
              <w:left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823" w:type="dxa"/>
            <w:vMerge w:val="continue"/>
            <w:tcBorders>
              <w:left w:val="single" w:color="auto"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是</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否</w:t>
            </w:r>
            <w:r>
              <w:rPr>
                <w:rFonts w:hint="eastAsia" w:ascii="Times New Roman" w:hAnsi="Times New Roman" w:eastAsia="宋体" w:cs="Times New Roman"/>
                <w:i w:val="0"/>
                <w:iCs w:val="0"/>
                <w:color w:val="000000"/>
                <w:kern w:val="0"/>
                <w:sz w:val="21"/>
                <w:szCs w:val="21"/>
                <w:u w:val="none"/>
                <w:lang w:val="en-US" w:eastAsia="zh-CN" w:bidi="ar"/>
              </w:rPr>
              <w:t>□ 立即</w:t>
            </w:r>
            <w:r>
              <w:rPr>
                <w:rFonts w:hint="default" w:ascii="Times New Roman" w:hAnsi="Times New Roman" w:eastAsia="宋体" w:cs="Times New Roman"/>
                <w:i w:val="0"/>
                <w:iCs w:val="0"/>
                <w:color w:val="000000"/>
                <w:kern w:val="0"/>
                <w:sz w:val="21"/>
                <w:szCs w:val="21"/>
                <w:u w:val="none"/>
                <w:lang w:val="en-US" w:eastAsia="zh-CN" w:bidi="ar"/>
              </w:rPr>
              <w:t>萃取</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w:t>
            </w:r>
            <w:r>
              <w:rPr>
                <w:rFonts w:hint="default" w:ascii="Times New Roman" w:hAnsi="Arial" w:eastAsia="宋体" w:cs="Arial"/>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2</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84" w:type="dxa"/>
            <w:vMerge w:val="continue"/>
            <w:tcBorders>
              <w:left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823" w:type="dxa"/>
            <w:vMerge w:val="continue"/>
            <w:tcBorders>
              <w:left w:val="single" w:color="auto"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是</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否</w:t>
            </w:r>
            <w:r>
              <w:rPr>
                <w:rFonts w:hint="eastAsia" w:ascii="Times New Roman" w:hAnsi="Times New Roman" w:eastAsia="宋体" w:cs="Times New Roman"/>
                <w:i w:val="0"/>
                <w:iCs w:val="0"/>
                <w:color w:val="000000"/>
                <w:kern w:val="0"/>
                <w:sz w:val="21"/>
                <w:szCs w:val="21"/>
                <w:u w:val="none"/>
                <w:lang w:val="en-US" w:eastAsia="zh-CN" w:bidi="ar"/>
              </w:rPr>
              <w:t>□ 萃取时间误差在3秒内</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w:t>
            </w:r>
            <w:r>
              <w:rPr>
                <w:rFonts w:hint="default" w:ascii="Times New Roman" w:hAnsi="Arial" w:eastAsia="宋体" w:cs="Arial"/>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2</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84" w:type="dxa"/>
            <w:vMerge w:val="restart"/>
            <w:tcBorders>
              <w:top w:val="single" w:color="000000" w:sz="4" w:space="0"/>
              <w:left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牛奶</w:t>
            </w:r>
            <w:r>
              <w:rPr>
                <w:rFonts w:hint="eastAsia" w:ascii="Times New Roman" w:hAnsi="Times New Roman" w:eastAsia="宋体" w:cs="Times New Roman"/>
                <w:i w:val="0"/>
                <w:iCs w:val="0"/>
                <w:color w:val="000000"/>
                <w:kern w:val="0"/>
                <w:sz w:val="21"/>
                <w:szCs w:val="21"/>
                <w:u w:val="none"/>
                <w:lang w:val="en-US" w:eastAsia="zh-CN" w:bidi="ar"/>
              </w:rPr>
              <w:t>制作</w:t>
            </w:r>
          </w:p>
        </w:tc>
        <w:tc>
          <w:tcPr>
            <w:tcW w:w="823" w:type="dxa"/>
            <w:vMerge w:val="restart"/>
            <w:tcBorders>
              <w:top w:val="single" w:color="000000" w:sz="4" w:space="0"/>
              <w:left w:val="single" w:color="auto"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10</w:t>
            </w:r>
            <w:r>
              <w:rPr>
                <w:rFonts w:hint="default" w:ascii="Times New Roman" w:hAnsi="Times New Roman" w:eastAsia="宋体" w:cs="Times New Roman"/>
                <w:i w:val="0"/>
                <w:iCs w:val="0"/>
                <w:color w:val="000000"/>
                <w:kern w:val="0"/>
                <w:sz w:val="21"/>
                <w:szCs w:val="21"/>
                <w:u w:val="none"/>
                <w:lang w:val="en-US" w:eastAsia="zh-CN" w:bidi="ar"/>
              </w:rPr>
              <w:t>分</w:t>
            </w: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是</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否</w:t>
            </w:r>
            <w:r>
              <w:rPr>
                <w:rFonts w:hint="eastAsia" w:ascii="Times New Roman" w:hAnsi="Times New Roman" w:eastAsia="宋体" w:cs="Times New Roman"/>
                <w:i w:val="0"/>
                <w:iCs w:val="0"/>
                <w:color w:val="000000"/>
                <w:kern w:val="0"/>
                <w:sz w:val="21"/>
                <w:szCs w:val="21"/>
                <w:u w:val="none"/>
                <w:lang w:val="en-US" w:eastAsia="zh-CN" w:bidi="ar"/>
              </w:rPr>
              <w:t>□ 使用干净的奶缸</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w:t>
            </w:r>
            <w:r>
              <w:rPr>
                <w:rFonts w:hint="default" w:ascii="Times New Roman" w:hAnsi="Arial" w:eastAsia="宋体" w:cs="Arial"/>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2</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blHeader/>
          <w:jc w:val="center"/>
        </w:trPr>
        <w:tc>
          <w:tcPr>
            <w:tcW w:w="1484" w:type="dxa"/>
            <w:vMerge w:val="continue"/>
            <w:tcBorders>
              <w:left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823" w:type="dxa"/>
            <w:vMerge w:val="continue"/>
            <w:tcBorders>
              <w:left w:val="single" w:color="auto"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是</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否</w:t>
            </w:r>
            <w:r>
              <w:rPr>
                <w:rFonts w:hint="eastAsia" w:ascii="Times New Roman" w:hAnsi="Times New Roman" w:eastAsia="宋体" w:cs="Times New Roman"/>
                <w:i w:val="0"/>
                <w:iCs w:val="0"/>
                <w:color w:val="000000"/>
                <w:kern w:val="0"/>
                <w:sz w:val="21"/>
                <w:szCs w:val="21"/>
                <w:u w:val="none"/>
                <w:lang w:val="en-US" w:eastAsia="zh-CN" w:bidi="ar"/>
              </w:rPr>
              <w:t>□ 空喷蒸汽管</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w:t>
            </w:r>
            <w:r>
              <w:rPr>
                <w:rFonts w:hint="default" w:ascii="Times New Roman" w:hAnsi="Arial" w:eastAsia="宋体" w:cs="Arial"/>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2</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84" w:type="dxa"/>
            <w:vMerge w:val="continue"/>
            <w:tcBorders>
              <w:left w:val="single" w:color="000000" w:sz="4" w:space="0"/>
              <w:bottom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823" w:type="dxa"/>
            <w:vMerge w:val="continue"/>
            <w:tcBorders>
              <w:left w:val="single" w:color="auto"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是</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否</w:t>
            </w:r>
            <w:r>
              <w:rPr>
                <w:rFonts w:hint="eastAsia" w:ascii="Times New Roman" w:hAnsi="Times New Roman" w:eastAsia="宋体" w:cs="Times New Roman"/>
                <w:i w:val="0"/>
                <w:iCs w:val="0"/>
                <w:color w:val="000000"/>
                <w:kern w:val="0"/>
                <w:sz w:val="21"/>
                <w:szCs w:val="21"/>
                <w:u w:val="none"/>
                <w:lang w:val="en-US" w:eastAsia="zh-CN" w:bidi="ar"/>
              </w:rPr>
              <w:t>□ 清洁蒸汽管</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w:t>
            </w:r>
            <w:r>
              <w:rPr>
                <w:rFonts w:hint="default" w:ascii="Times New Roman" w:hAnsi="Arial" w:eastAsia="宋体" w:cs="Arial"/>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2</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84" w:type="dxa"/>
            <w:vMerge w:val="continue"/>
            <w:tcBorders>
              <w:left w:val="single" w:color="000000" w:sz="4" w:space="0"/>
              <w:bottom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823" w:type="dxa"/>
            <w:vMerge w:val="continue"/>
            <w:tcBorders>
              <w:left w:val="single" w:color="auto"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是</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否</w:t>
            </w:r>
            <w:r>
              <w:rPr>
                <w:rFonts w:hint="eastAsia" w:ascii="Times New Roman" w:hAnsi="Times New Roman" w:eastAsia="宋体" w:cs="Times New Roman"/>
                <w:i w:val="0"/>
                <w:iCs w:val="0"/>
                <w:color w:val="000000"/>
                <w:kern w:val="0"/>
                <w:sz w:val="21"/>
                <w:szCs w:val="21"/>
                <w:u w:val="none"/>
                <w:lang w:val="en-US" w:eastAsia="zh-CN" w:bidi="ar"/>
              </w:rPr>
              <w:t>□ 再次空喷蒸汽管</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w:t>
            </w:r>
            <w:r>
              <w:rPr>
                <w:rFonts w:hint="default" w:ascii="Times New Roman" w:hAnsi="Arial" w:eastAsia="宋体" w:cs="Arial"/>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2</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84" w:type="dxa"/>
            <w:vMerge w:val="continue"/>
            <w:tcBorders>
              <w:left w:val="single" w:color="000000" w:sz="4" w:space="0"/>
              <w:bottom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823" w:type="dxa"/>
            <w:vMerge w:val="continue"/>
            <w:tcBorders>
              <w:left w:val="single" w:color="auto" w:sz="4" w:space="0"/>
              <w:bottom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是</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否</w:t>
            </w:r>
            <w:r>
              <w:rPr>
                <w:rFonts w:hint="eastAsia" w:ascii="Times New Roman" w:hAnsi="Times New Roman" w:eastAsia="宋体" w:cs="Times New Roman"/>
                <w:i w:val="0"/>
                <w:iCs w:val="0"/>
                <w:color w:val="000000"/>
                <w:kern w:val="0"/>
                <w:sz w:val="21"/>
                <w:szCs w:val="21"/>
                <w:u w:val="none"/>
                <w:lang w:val="en-US" w:eastAsia="zh-CN" w:bidi="ar"/>
              </w:rPr>
              <w:t>□ 每次打发后可接受剩余牛奶量（20ml）</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1</w:t>
            </w:r>
            <w:r>
              <w:rPr>
                <w:rFonts w:hint="default" w:ascii="Times New Roman" w:hAnsi="Arial" w:eastAsia="宋体" w:cs="Arial"/>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2</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blHeader/>
          <w:jc w:val="center"/>
        </w:trPr>
        <w:tc>
          <w:tcPr>
            <w:tcW w:w="1484" w:type="dxa"/>
            <w:vMerge w:val="restart"/>
            <w:tcBorders>
              <w:left w:val="single" w:color="000000" w:sz="4" w:space="0"/>
              <w:bottom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整体服务</w:t>
            </w:r>
          </w:p>
        </w:tc>
        <w:tc>
          <w:tcPr>
            <w:tcW w:w="823" w:type="dxa"/>
            <w:vMerge w:val="restart"/>
            <w:tcBorders>
              <w:left w:val="single" w:color="auto" w:sz="4" w:space="0"/>
              <w:bottom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w:t>
            </w:r>
            <w:r>
              <w:rPr>
                <w:rFonts w:hint="default" w:ascii="Times New Roman" w:hAnsi="Times New Roman" w:eastAsia="宋体" w:cs="Times New Roman"/>
                <w:i w:val="0"/>
                <w:iCs w:val="0"/>
                <w:color w:val="000000"/>
                <w:kern w:val="0"/>
                <w:sz w:val="21"/>
                <w:szCs w:val="21"/>
                <w:u w:val="none"/>
                <w:lang w:val="en-US" w:eastAsia="zh-CN" w:bidi="ar"/>
              </w:rPr>
              <w:t>分</w:t>
            </w: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热情主动服务</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1</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84" w:type="dxa"/>
            <w:vMerge w:val="continue"/>
            <w:tcBorders>
              <w:left w:val="single" w:color="000000" w:sz="4" w:space="0"/>
              <w:bottom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823" w:type="dxa"/>
            <w:vMerge w:val="continue"/>
            <w:tcBorders>
              <w:left w:val="single" w:color="auto" w:sz="4" w:space="0"/>
              <w:bottom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2"/>
                <w:sz w:val="21"/>
                <w:szCs w:val="21"/>
                <w:u w:val="none"/>
                <w:lang w:val="en-US" w:eastAsia="zh-CN" w:bidi="ar-SA"/>
              </w:rPr>
              <w:t>设备使用情况</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2"/>
                <w:sz w:val="21"/>
                <w:szCs w:val="21"/>
                <w:u w:val="none"/>
                <w:lang w:val="en-US" w:eastAsia="zh-CN" w:bidi="ar-SA"/>
              </w:rPr>
              <w:t>1</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84" w:type="dxa"/>
            <w:vMerge w:val="continue"/>
            <w:tcBorders>
              <w:left w:val="single" w:color="000000" w:sz="4" w:space="0"/>
              <w:bottom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823" w:type="dxa"/>
            <w:vMerge w:val="continue"/>
            <w:tcBorders>
              <w:left w:val="single" w:color="auto" w:sz="4" w:space="0"/>
              <w:bottom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整体表现</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3</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636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kern w:val="2"/>
                <w:sz w:val="21"/>
                <w:szCs w:val="21"/>
                <w:u w:val="none"/>
                <w:lang w:val="en-US" w:eastAsia="zh-CN" w:bidi="ar-SA"/>
              </w:rPr>
            </w:pPr>
            <w:r>
              <w:rPr>
                <w:rFonts w:hint="default" w:ascii="Times New Roman" w:hAnsi="Times New Roman" w:eastAsia="宋体" w:cs="Times New Roman"/>
                <w:b/>
                <w:bCs/>
                <w:i w:val="0"/>
                <w:iCs w:val="0"/>
                <w:color w:val="000000"/>
                <w:kern w:val="0"/>
                <w:sz w:val="21"/>
                <w:szCs w:val="21"/>
                <w:u w:val="none"/>
                <w:lang w:val="en-US" w:eastAsia="zh-CN" w:bidi="ar"/>
              </w:rPr>
              <w:t>小计</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i w:val="0"/>
                <w:iCs w:val="0"/>
                <w:color w:val="000000"/>
                <w:kern w:val="2"/>
                <w:sz w:val="21"/>
                <w:szCs w:val="21"/>
                <w:u w:val="none"/>
                <w:lang w:val="en-US" w:eastAsia="zh-CN" w:bidi="ar-SA"/>
              </w:rPr>
            </w:pPr>
            <w:r>
              <w:rPr>
                <w:rFonts w:hint="eastAsia" w:ascii="Times New Roman" w:hAnsi="Times New Roman" w:eastAsia="宋体" w:cs="Times New Roman"/>
                <w:b/>
                <w:i w:val="0"/>
                <w:iCs w:val="0"/>
                <w:color w:val="000000"/>
                <w:kern w:val="0"/>
                <w:sz w:val="21"/>
                <w:szCs w:val="21"/>
                <w:u w:val="none"/>
                <w:lang w:val="en-US" w:eastAsia="zh-CN" w:bidi="ar"/>
              </w:rPr>
              <w:t>40</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snapToGrid w:val="0"/>
              <w:ind w:left="0" w:leftChars="0" w:right="0" w:rightChars="0" w:firstLine="0" w:firstLineChars="0"/>
              <w:jc w:val="center"/>
              <w:rPr>
                <w:rFonts w:hint="default" w:ascii="Times New Roman" w:hAnsi="Times New Roman" w:eastAsia="宋体" w:cs="Times New Roman"/>
                <w:b/>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blHeader/>
          <w:jc w:val="center"/>
        </w:trPr>
        <w:tc>
          <w:tcPr>
            <w:tcW w:w="9105"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snapToGrid w:val="0"/>
              <w:ind w:left="0" w:leftChars="0" w:right="0" w:rightChars="0" w:firstLine="0" w:firstLineChars="0"/>
              <w:jc w:val="center"/>
              <w:rPr>
                <w:rFonts w:hint="default" w:ascii="Times New Roman" w:hAnsi="Times New Roman" w:eastAsia="宋体" w:cs="Times New Roman"/>
                <w:b/>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三、视觉评分（本部分由视觉评委评定）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84" w:type="dxa"/>
            <w:tcBorders>
              <w:top w:val="single" w:color="000000" w:sz="4" w:space="0"/>
              <w:left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eastAsia" w:ascii="Times New Roman" w:hAnsi="Times New Roman" w:eastAsia="宋体" w:cs="Times New Roman"/>
                <w:b/>
                <w:bCs/>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评分项目</w:t>
            </w:r>
          </w:p>
        </w:tc>
        <w:tc>
          <w:tcPr>
            <w:tcW w:w="823" w:type="dxa"/>
            <w:tcBorders>
              <w:top w:val="single" w:color="000000" w:sz="4" w:space="0"/>
              <w:left w:val="single" w:color="auto"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eastAsia" w:ascii="Times New Roman" w:hAnsi="Times New Roman" w:eastAsia="宋体" w:cs="Times New Roman"/>
                <w:b/>
                <w:bCs/>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赋分</w:t>
            </w: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eastAsia" w:ascii="Times New Roman" w:hAnsi="Times New Roman" w:eastAsia="宋体" w:cs="Times New Roman"/>
                <w:b/>
                <w:bCs/>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评分</w:t>
            </w:r>
            <w:r>
              <w:rPr>
                <w:rFonts w:hint="eastAsia" w:ascii="Times New Roman" w:hAnsi="Times New Roman" w:eastAsia="宋体" w:cs="Times New Roman"/>
                <w:i w:val="0"/>
                <w:iCs w:val="0"/>
                <w:color w:val="000000"/>
                <w:kern w:val="0"/>
                <w:sz w:val="21"/>
                <w:szCs w:val="21"/>
                <w:u w:val="none"/>
                <w:lang w:val="en-US" w:eastAsia="zh-CN" w:bidi="ar"/>
              </w:rPr>
              <w:t>细项</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eastAsia" w:ascii="Times New Roman" w:hAnsi="Times New Roman" w:eastAsia="宋体" w:cs="Times New Roman"/>
                <w:b/>
                <w:bCs/>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配</w:t>
            </w:r>
            <w:r>
              <w:rPr>
                <w:rFonts w:hint="default" w:ascii="Times New Roman" w:hAnsi="Times New Roman" w:eastAsia="宋体" w:cs="Times New Roman"/>
                <w:i w:val="0"/>
                <w:iCs w:val="0"/>
                <w:color w:val="000000"/>
                <w:kern w:val="0"/>
                <w:sz w:val="21"/>
                <w:szCs w:val="21"/>
                <w:u w:val="none"/>
                <w:lang w:val="en-US" w:eastAsia="zh-CN" w:bidi="ar"/>
              </w:rPr>
              <w:t>分</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sz w:val="21"/>
                <w:szCs w:val="21"/>
                <w:u w:val="none"/>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84" w:type="dxa"/>
            <w:vMerge w:val="restart"/>
            <w:tcBorders>
              <w:top w:val="single" w:color="000000" w:sz="4" w:space="0"/>
              <w:left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r>
              <w:rPr>
                <w:rFonts w:hint="eastAsia" w:ascii="Times New Roman" w:hAnsi="宋体" w:eastAsia="宋体" w:cs="宋体"/>
                <w:i w:val="0"/>
                <w:iCs w:val="0"/>
                <w:color w:val="000000"/>
                <w:kern w:val="0"/>
                <w:sz w:val="21"/>
                <w:szCs w:val="21"/>
                <w:u w:val="none"/>
                <w:lang w:val="en-US" w:eastAsia="zh-CN" w:bidi="ar"/>
              </w:rPr>
              <w:t>指定图案拉花拿铁咖啡</w:t>
            </w:r>
          </w:p>
        </w:tc>
        <w:tc>
          <w:tcPr>
            <w:tcW w:w="823" w:type="dxa"/>
            <w:vMerge w:val="restart"/>
            <w:tcBorders>
              <w:top w:val="single" w:color="000000" w:sz="4" w:space="0"/>
              <w:left w:val="single" w:color="auto"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r>
              <w:rPr>
                <w:rFonts w:hint="eastAsia" w:ascii="Times New Roman" w:hAnsi="宋体" w:eastAsia="宋体" w:cs="宋体"/>
                <w:i w:val="0"/>
                <w:iCs w:val="0"/>
                <w:color w:val="000000"/>
                <w:kern w:val="0"/>
                <w:sz w:val="21"/>
                <w:szCs w:val="21"/>
                <w:u w:val="none"/>
                <w:lang w:val="en-US" w:eastAsia="zh-CN" w:bidi="ar"/>
              </w:rPr>
              <w:t>32分</w:t>
            </w: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2"/>
                <w:sz w:val="21"/>
                <w:szCs w:val="21"/>
                <w:u w:val="none"/>
                <w:lang w:val="en-US" w:eastAsia="zh-CN" w:bidi="ar-SA"/>
              </w:rPr>
            </w:pPr>
            <w:r>
              <w:rPr>
                <w:rFonts w:hint="eastAsia" w:ascii="Times New Roman" w:hAnsi="宋体" w:eastAsia="宋体" w:cs="宋体"/>
                <w:i w:val="0"/>
                <w:iCs w:val="0"/>
                <w:color w:val="000000"/>
                <w:kern w:val="2"/>
                <w:sz w:val="21"/>
                <w:szCs w:val="21"/>
                <w:u w:val="none"/>
                <w:lang w:val="en-US" w:eastAsia="zh-CN" w:bidi="ar-SA"/>
              </w:rPr>
              <w:t>两杯的一致性</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2"/>
                <w:sz w:val="21"/>
                <w:szCs w:val="21"/>
                <w:u w:val="none"/>
                <w:lang w:val="en-US" w:eastAsia="zh-CN" w:bidi="ar-SA"/>
              </w:rPr>
            </w:pPr>
            <w:r>
              <w:rPr>
                <w:rFonts w:hint="eastAsia" w:ascii="Times New Roman" w:hAnsi="宋体" w:eastAsia="宋体" w:cs="宋体"/>
                <w:i w:val="0"/>
                <w:iCs w:val="0"/>
                <w:color w:val="000000"/>
                <w:kern w:val="2"/>
                <w:sz w:val="21"/>
                <w:szCs w:val="21"/>
                <w:u w:val="none"/>
                <w:lang w:val="en-US" w:eastAsia="zh-CN" w:bidi="ar-SA"/>
              </w:rPr>
              <w:t>6</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2"/>
                <w:sz w:val="21"/>
                <w:szCs w:val="21"/>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84" w:type="dxa"/>
            <w:vMerge w:val="continue"/>
            <w:tcBorders>
              <w:left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0"/>
                <w:sz w:val="21"/>
                <w:szCs w:val="21"/>
                <w:u w:val="none"/>
                <w:lang w:val="en-US" w:eastAsia="zh-CN" w:bidi="ar"/>
              </w:rPr>
            </w:pPr>
          </w:p>
        </w:tc>
        <w:tc>
          <w:tcPr>
            <w:tcW w:w="823" w:type="dxa"/>
            <w:vMerge w:val="continue"/>
            <w:tcBorders>
              <w:left w:val="single" w:color="auto"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0"/>
                <w:sz w:val="21"/>
                <w:szCs w:val="21"/>
                <w:u w:val="none"/>
                <w:lang w:val="en-US" w:eastAsia="zh-CN" w:bidi="ar"/>
              </w:rPr>
            </w:pP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1"/>
                <w:szCs w:val="21"/>
                <w:u w:val="none"/>
                <w:lang w:val="en-US" w:eastAsia="zh-CN" w:bidi="ar"/>
              </w:rPr>
            </w:pPr>
            <w:r>
              <w:rPr>
                <w:rFonts w:hint="eastAsia" w:ascii="Times New Roman" w:hAnsi="宋体" w:eastAsia="宋体" w:cs="宋体"/>
                <w:i w:val="0"/>
                <w:iCs w:val="0"/>
                <w:color w:val="000000"/>
                <w:kern w:val="0"/>
                <w:sz w:val="21"/>
                <w:szCs w:val="21"/>
                <w:u w:val="none"/>
                <w:lang w:val="en-US" w:eastAsia="zh-CN" w:bidi="ar"/>
              </w:rPr>
              <w:t>奶沫表面的光滑度</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1"/>
                <w:szCs w:val="21"/>
                <w:u w:val="none"/>
                <w:lang w:val="en-US" w:eastAsia="zh-CN" w:bidi="ar"/>
              </w:rPr>
            </w:pPr>
            <w:r>
              <w:rPr>
                <w:rFonts w:hint="eastAsia" w:ascii="Times New Roman" w:hAnsi="宋体" w:eastAsia="宋体" w:cs="宋体"/>
                <w:i w:val="0"/>
                <w:iCs w:val="0"/>
                <w:color w:val="000000"/>
                <w:kern w:val="0"/>
                <w:sz w:val="21"/>
                <w:szCs w:val="21"/>
                <w:u w:val="none"/>
                <w:lang w:val="en-US" w:eastAsia="zh-CN" w:bidi="ar"/>
              </w:rPr>
              <w:t>3</w:t>
            </w:r>
            <w:r>
              <w:rPr>
                <w:rFonts w:hint="default" w:ascii="Times New Roman" w:hAnsi="Arial" w:eastAsia="宋体" w:cs="Arial"/>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2</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2"/>
                <w:sz w:val="21"/>
                <w:szCs w:val="21"/>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blHeader/>
          <w:jc w:val="center"/>
        </w:trPr>
        <w:tc>
          <w:tcPr>
            <w:tcW w:w="1484" w:type="dxa"/>
            <w:vMerge w:val="continue"/>
            <w:tcBorders>
              <w:left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0"/>
                <w:sz w:val="21"/>
                <w:szCs w:val="21"/>
                <w:u w:val="none"/>
                <w:lang w:val="en-US" w:eastAsia="zh-CN" w:bidi="ar"/>
              </w:rPr>
            </w:pPr>
          </w:p>
        </w:tc>
        <w:tc>
          <w:tcPr>
            <w:tcW w:w="823" w:type="dxa"/>
            <w:vMerge w:val="continue"/>
            <w:tcBorders>
              <w:left w:val="single" w:color="auto"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0"/>
                <w:sz w:val="21"/>
                <w:szCs w:val="21"/>
                <w:u w:val="none"/>
                <w:lang w:val="en-US" w:eastAsia="zh-CN" w:bidi="ar"/>
              </w:rPr>
            </w:pP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2"/>
                <w:sz w:val="21"/>
                <w:szCs w:val="21"/>
                <w:u w:val="none"/>
                <w:lang w:val="en-US" w:eastAsia="zh-CN" w:bidi="ar-SA"/>
              </w:rPr>
            </w:pPr>
            <w:r>
              <w:rPr>
                <w:rFonts w:hint="eastAsia" w:ascii="Times New Roman" w:hAnsi="宋体" w:eastAsia="宋体" w:cs="宋体"/>
                <w:i w:val="0"/>
                <w:iCs w:val="0"/>
                <w:color w:val="000000"/>
                <w:kern w:val="0"/>
                <w:sz w:val="21"/>
                <w:szCs w:val="21"/>
                <w:u w:val="none"/>
                <w:lang w:val="en-US" w:eastAsia="zh-CN" w:bidi="ar"/>
              </w:rPr>
              <w:t>对比度（奶沫融合情况）</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2"/>
                <w:sz w:val="21"/>
                <w:szCs w:val="21"/>
                <w:u w:val="none"/>
                <w:lang w:val="en-US" w:eastAsia="zh-CN" w:bidi="ar-SA"/>
              </w:rPr>
            </w:pPr>
            <w:r>
              <w:rPr>
                <w:rFonts w:hint="eastAsia" w:ascii="Times New Roman" w:hAnsi="宋体" w:eastAsia="宋体" w:cs="宋体"/>
                <w:i w:val="0"/>
                <w:iCs w:val="0"/>
                <w:color w:val="000000"/>
                <w:kern w:val="0"/>
                <w:sz w:val="21"/>
                <w:szCs w:val="21"/>
                <w:u w:val="none"/>
                <w:lang w:val="en-US" w:eastAsia="zh-CN" w:bidi="ar"/>
              </w:rPr>
              <w:t>3</w:t>
            </w:r>
            <w:r>
              <w:rPr>
                <w:rFonts w:hint="default" w:ascii="Times New Roman" w:hAnsi="Arial" w:eastAsia="宋体" w:cs="Arial"/>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2</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2"/>
                <w:sz w:val="21"/>
                <w:szCs w:val="21"/>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84" w:type="dxa"/>
            <w:vMerge w:val="continue"/>
            <w:tcBorders>
              <w:left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823" w:type="dxa"/>
            <w:vMerge w:val="continue"/>
            <w:tcBorders>
              <w:left w:val="single" w:color="auto"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2"/>
                <w:sz w:val="21"/>
                <w:szCs w:val="21"/>
                <w:u w:val="none"/>
                <w:lang w:val="en-US" w:eastAsia="zh-CN" w:bidi="ar-SA"/>
              </w:rPr>
            </w:pPr>
            <w:r>
              <w:rPr>
                <w:rFonts w:hint="eastAsia" w:ascii="Times New Roman" w:hAnsi="宋体" w:eastAsia="宋体" w:cs="宋体"/>
                <w:i w:val="0"/>
                <w:iCs w:val="0"/>
                <w:color w:val="000000"/>
                <w:kern w:val="0"/>
                <w:sz w:val="21"/>
                <w:szCs w:val="21"/>
                <w:u w:val="none"/>
                <w:lang w:val="en-US" w:eastAsia="zh-CN" w:bidi="ar"/>
              </w:rPr>
              <w:t>完成度</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2"/>
                <w:sz w:val="21"/>
                <w:szCs w:val="21"/>
                <w:u w:val="none"/>
                <w:lang w:val="en-US" w:eastAsia="zh-CN" w:bidi="ar-SA"/>
              </w:rPr>
            </w:pPr>
            <w:r>
              <w:rPr>
                <w:rFonts w:hint="eastAsia" w:ascii="Times New Roman" w:hAnsi="宋体" w:eastAsia="宋体" w:cs="宋体"/>
                <w:i w:val="0"/>
                <w:iCs w:val="0"/>
                <w:color w:val="000000"/>
                <w:kern w:val="0"/>
                <w:sz w:val="21"/>
                <w:szCs w:val="21"/>
                <w:u w:val="none"/>
                <w:lang w:val="en-US" w:eastAsia="zh-CN" w:bidi="ar"/>
              </w:rPr>
              <w:t>2</w:t>
            </w:r>
            <w:r>
              <w:rPr>
                <w:rFonts w:hint="default" w:ascii="Times New Roman" w:hAnsi="Arial" w:eastAsia="宋体" w:cs="Arial"/>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2</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2"/>
                <w:sz w:val="21"/>
                <w:szCs w:val="21"/>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84" w:type="dxa"/>
            <w:vMerge w:val="continue"/>
            <w:tcBorders>
              <w:left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823" w:type="dxa"/>
            <w:vMerge w:val="continue"/>
            <w:tcBorders>
              <w:left w:val="single" w:color="auto"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2"/>
                <w:sz w:val="21"/>
                <w:szCs w:val="21"/>
                <w:u w:val="none"/>
                <w:lang w:val="en-US" w:eastAsia="zh-CN" w:bidi="ar-SA"/>
              </w:rPr>
            </w:pPr>
            <w:r>
              <w:rPr>
                <w:rFonts w:hint="eastAsia" w:ascii="Times New Roman" w:hAnsi="宋体" w:eastAsia="宋体" w:cs="宋体"/>
                <w:i w:val="0"/>
                <w:iCs w:val="0"/>
                <w:color w:val="000000"/>
                <w:kern w:val="0"/>
                <w:sz w:val="21"/>
                <w:szCs w:val="21"/>
                <w:u w:val="none"/>
                <w:lang w:val="en-US" w:eastAsia="zh-CN" w:bidi="ar"/>
              </w:rPr>
              <w:t>图案的尺寸和位置</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2"/>
                <w:sz w:val="21"/>
                <w:szCs w:val="21"/>
                <w:u w:val="none"/>
                <w:lang w:val="en-US" w:eastAsia="zh-CN" w:bidi="ar-SA"/>
              </w:rPr>
            </w:pPr>
            <w:r>
              <w:rPr>
                <w:rFonts w:hint="eastAsia" w:ascii="Times New Roman" w:hAnsi="宋体" w:eastAsia="宋体" w:cs="宋体"/>
                <w:i w:val="0"/>
                <w:iCs w:val="0"/>
                <w:color w:val="000000"/>
                <w:kern w:val="0"/>
                <w:sz w:val="21"/>
                <w:szCs w:val="21"/>
                <w:u w:val="none"/>
                <w:lang w:val="en-US" w:eastAsia="zh-CN" w:bidi="ar"/>
              </w:rPr>
              <w:t>2</w:t>
            </w:r>
            <w:r>
              <w:rPr>
                <w:rFonts w:hint="default" w:ascii="Times New Roman" w:hAnsi="Arial" w:eastAsia="宋体" w:cs="Arial"/>
                <w:i w:val="0"/>
                <w:iCs w:val="0"/>
                <w:color w:val="000000"/>
                <w:kern w:val="0"/>
                <w:sz w:val="21"/>
                <w:szCs w:val="21"/>
                <w:u w:val="none"/>
                <w:lang w:val="en-US" w:eastAsia="zh-CN" w:bidi="ar"/>
              </w:rPr>
              <w:t>×</w:t>
            </w:r>
            <w:r>
              <w:rPr>
                <w:rFonts w:hint="eastAsia" w:ascii="Times New Roman" w:hAnsi="Times New Roman" w:eastAsia="宋体" w:cs="Times New Roman"/>
                <w:i w:val="0"/>
                <w:iCs w:val="0"/>
                <w:color w:val="000000"/>
                <w:kern w:val="0"/>
                <w:sz w:val="21"/>
                <w:szCs w:val="21"/>
                <w:u w:val="none"/>
                <w:lang w:val="en-US" w:eastAsia="zh-CN" w:bidi="ar"/>
              </w:rPr>
              <w:t>2</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2"/>
                <w:sz w:val="21"/>
                <w:szCs w:val="21"/>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84" w:type="dxa"/>
            <w:vMerge w:val="continue"/>
            <w:tcBorders>
              <w:left w:val="single" w:color="000000" w:sz="4" w:space="0"/>
              <w:bottom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823" w:type="dxa"/>
            <w:vMerge w:val="continue"/>
            <w:tcBorders>
              <w:left w:val="single" w:color="auto" w:sz="4" w:space="0"/>
              <w:bottom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2"/>
                <w:sz w:val="21"/>
                <w:szCs w:val="21"/>
                <w:u w:val="none"/>
                <w:lang w:val="en-US" w:eastAsia="zh-CN" w:bidi="ar-SA"/>
              </w:rPr>
            </w:pPr>
            <w:r>
              <w:rPr>
                <w:rFonts w:hint="eastAsia" w:ascii="Times New Roman" w:hAnsi="宋体" w:eastAsia="宋体" w:cs="宋体"/>
                <w:i w:val="0"/>
                <w:iCs w:val="0"/>
                <w:color w:val="000000"/>
                <w:kern w:val="0"/>
                <w:sz w:val="21"/>
                <w:szCs w:val="21"/>
                <w:u w:val="none"/>
                <w:lang w:val="en-US" w:eastAsia="zh-CN" w:bidi="ar"/>
              </w:rPr>
              <w:t>整体视觉效果</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2"/>
                <w:sz w:val="21"/>
                <w:szCs w:val="21"/>
                <w:u w:val="none"/>
                <w:lang w:val="en-US" w:eastAsia="zh-CN" w:bidi="ar-SA"/>
              </w:rPr>
            </w:pPr>
            <w:r>
              <w:rPr>
                <w:rFonts w:hint="eastAsia" w:ascii="Times New Roman" w:hAnsi="宋体" w:eastAsia="宋体" w:cs="宋体"/>
                <w:i w:val="0"/>
                <w:iCs w:val="0"/>
                <w:color w:val="000000"/>
                <w:kern w:val="0"/>
                <w:sz w:val="21"/>
                <w:szCs w:val="21"/>
                <w:u w:val="none"/>
                <w:lang w:val="en-US" w:eastAsia="zh-CN" w:bidi="ar"/>
              </w:rPr>
              <w:t>6</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2"/>
                <w:sz w:val="21"/>
                <w:szCs w:val="21"/>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blHeader/>
          <w:jc w:val="center"/>
        </w:trPr>
        <w:tc>
          <w:tcPr>
            <w:tcW w:w="1484" w:type="dxa"/>
            <w:vMerge w:val="restart"/>
            <w:tcBorders>
              <w:top w:val="single" w:color="000000" w:sz="4" w:space="0"/>
              <w:left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2"/>
                <w:sz w:val="21"/>
                <w:szCs w:val="21"/>
                <w:u w:val="none"/>
                <w:lang w:val="en-US" w:eastAsia="zh-CN" w:bidi="ar-SA"/>
              </w:rPr>
            </w:pPr>
            <w:r>
              <w:rPr>
                <w:rFonts w:hint="eastAsia" w:ascii="Times New Roman" w:hAnsi="宋体" w:eastAsia="宋体" w:cs="宋体"/>
                <w:i w:val="0"/>
                <w:iCs w:val="0"/>
                <w:color w:val="000000"/>
                <w:kern w:val="0"/>
                <w:sz w:val="21"/>
                <w:szCs w:val="21"/>
                <w:u w:val="none"/>
                <w:lang w:val="en-US" w:eastAsia="zh-CN" w:bidi="ar"/>
              </w:rPr>
              <w:t>创意图案拉花拿铁咖啡</w:t>
            </w:r>
          </w:p>
        </w:tc>
        <w:tc>
          <w:tcPr>
            <w:tcW w:w="823" w:type="dxa"/>
            <w:vMerge w:val="restart"/>
            <w:tcBorders>
              <w:top w:val="single" w:color="000000" w:sz="4" w:space="0"/>
              <w:left w:val="single" w:color="auto"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2"/>
                <w:sz w:val="21"/>
                <w:szCs w:val="21"/>
                <w:u w:val="none"/>
                <w:lang w:val="en-US" w:eastAsia="zh-CN" w:bidi="ar-SA"/>
              </w:rPr>
            </w:pPr>
            <w:r>
              <w:rPr>
                <w:rFonts w:hint="eastAsia" w:ascii="Times New Roman" w:hAnsi="宋体" w:eastAsia="宋体" w:cs="宋体"/>
                <w:i w:val="0"/>
                <w:iCs w:val="0"/>
                <w:color w:val="000000"/>
                <w:kern w:val="0"/>
                <w:sz w:val="21"/>
                <w:szCs w:val="21"/>
                <w:u w:val="none"/>
                <w:lang w:val="en-US" w:eastAsia="zh-CN" w:bidi="ar"/>
              </w:rPr>
              <w:t>23分</w:t>
            </w: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1"/>
                <w:szCs w:val="21"/>
                <w:u w:val="none"/>
                <w:lang w:val="en-US" w:eastAsia="zh-CN" w:bidi="ar"/>
              </w:rPr>
            </w:pPr>
            <w:r>
              <w:rPr>
                <w:rFonts w:hint="eastAsia" w:ascii="Times New Roman" w:hAnsi="宋体" w:eastAsia="宋体" w:cs="宋体"/>
                <w:i w:val="0"/>
                <w:iCs w:val="0"/>
                <w:color w:val="000000"/>
                <w:kern w:val="0"/>
                <w:sz w:val="21"/>
                <w:szCs w:val="21"/>
                <w:u w:val="none"/>
                <w:lang w:val="en-US" w:eastAsia="zh-CN" w:bidi="ar"/>
              </w:rPr>
              <w:t>奶沫表面的光滑度</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0"/>
                <w:sz w:val="21"/>
                <w:szCs w:val="21"/>
                <w:u w:val="none"/>
                <w:lang w:val="en-US" w:eastAsia="zh-CN" w:bidi="ar"/>
              </w:rPr>
            </w:pPr>
            <w:r>
              <w:rPr>
                <w:rFonts w:hint="eastAsia" w:ascii="Times New Roman" w:hAnsi="宋体" w:eastAsia="宋体" w:cs="宋体"/>
                <w:i w:val="0"/>
                <w:iCs w:val="0"/>
                <w:color w:val="000000"/>
                <w:kern w:val="0"/>
                <w:sz w:val="21"/>
                <w:szCs w:val="21"/>
                <w:u w:val="none"/>
                <w:lang w:val="en-US" w:eastAsia="zh-CN" w:bidi="ar"/>
              </w:rPr>
              <w:t>3</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2"/>
                <w:sz w:val="21"/>
                <w:szCs w:val="21"/>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84" w:type="dxa"/>
            <w:vMerge w:val="continue"/>
            <w:tcBorders>
              <w:left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823" w:type="dxa"/>
            <w:vMerge w:val="continue"/>
            <w:tcBorders>
              <w:left w:val="single" w:color="auto"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2"/>
                <w:sz w:val="21"/>
                <w:szCs w:val="21"/>
                <w:u w:val="none"/>
                <w:lang w:val="en-US" w:eastAsia="zh-CN" w:bidi="ar-SA"/>
              </w:rPr>
            </w:pPr>
            <w:r>
              <w:rPr>
                <w:rFonts w:hint="eastAsia" w:ascii="Times New Roman" w:hAnsi="宋体" w:eastAsia="宋体" w:cs="宋体"/>
                <w:i w:val="0"/>
                <w:iCs w:val="0"/>
                <w:color w:val="000000"/>
                <w:kern w:val="0"/>
                <w:sz w:val="21"/>
                <w:szCs w:val="21"/>
                <w:u w:val="none"/>
                <w:lang w:val="en-US" w:eastAsia="zh-CN" w:bidi="ar"/>
              </w:rPr>
              <w:t>对比度（奶沫融合情况）</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2"/>
                <w:sz w:val="21"/>
                <w:szCs w:val="21"/>
                <w:u w:val="none"/>
                <w:lang w:val="en-US" w:eastAsia="zh-CN" w:bidi="ar-SA"/>
              </w:rPr>
            </w:pPr>
            <w:r>
              <w:rPr>
                <w:rFonts w:hint="eastAsia" w:ascii="Times New Roman" w:hAnsi="宋体" w:eastAsia="宋体" w:cs="宋体"/>
                <w:i w:val="0"/>
                <w:iCs w:val="0"/>
                <w:color w:val="000000"/>
                <w:kern w:val="0"/>
                <w:sz w:val="21"/>
                <w:szCs w:val="21"/>
                <w:u w:val="none"/>
                <w:lang w:val="en-US" w:eastAsia="zh-CN" w:bidi="ar"/>
              </w:rPr>
              <w:t>3</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2"/>
                <w:sz w:val="21"/>
                <w:szCs w:val="21"/>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84" w:type="dxa"/>
            <w:vMerge w:val="continue"/>
            <w:tcBorders>
              <w:left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823" w:type="dxa"/>
            <w:vMerge w:val="continue"/>
            <w:tcBorders>
              <w:left w:val="single" w:color="auto"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2"/>
                <w:sz w:val="21"/>
                <w:szCs w:val="21"/>
                <w:u w:val="none"/>
                <w:lang w:val="en-US" w:eastAsia="zh-CN" w:bidi="ar-SA"/>
              </w:rPr>
            </w:pPr>
            <w:r>
              <w:rPr>
                <w:rFonts w:hint="eastAsia" w:ascii="Times New Roman" w:hAnsi="宋体" w:eastAsia="宋体" w:cs="宋体"/>
                <w:i w:val="0"/>
                <w:iCs w:val="0"/>
                <w:color w:val="000000"/>
                <w:kern w:val="0"/>
                <w:sz w:val="21"/>
                <w:szCs w:val="21"/>
                <w:u w:val="none"/>
                <w:lang w:val="en-US" w:eastAsia="zh-CN" w:bidi="ar"/>
              </w:rPr>
              <w:t>完成度（结合相片）</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i w:val="0"/>
                <w:iCs w:val="0"/>
                <w:color w:val="000000"/>
                <w:kern w:val="2"/>
                <w:sz w:val="21"/>
                <w:szCs w:val="21"/>
                <w:u w:val="none"/>
                <w:lang w:val="en-US" w:eastAsia="zh-CN" w:bidi="ar-SA"/>
              </w:rPr>
            </w:pPr>
            <w:r>
              <w:rPr>
                <w:rFonts w:hint="eastAsia" w:ascii="Times New Roman" w:hAnsi="宋体" w:eastAsia="宋体" w:cs="宋体"/>
                <w:i w:val="0"/>
                <w:iCs w:val="0"/>
                <w:color w:val="000000"/>
                <w:kern w:val="0"/>
                <w:sz w:val="21"/>
                <w:szCs w:val="21"/>
                <w:u w:val="none"/>
                <w:lang w:val="en-US" w:eastAsia="zh-CN" w:bidi="ar"/>
              </w:rPr>
              <w:t>2</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2"/>
                <w:sz w:val="21"/>
                <w:szCs w:val="21"/>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84" w:type="dxa"/>
            <w:vMerge w:val="continue"/>
            <w:tcBorders>
              <w:left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823" w:type="dxa"/>
            <w:vMerge w:val="continue"/>
            <w:tcBorders>
              <w:left w:val="single" w:color="auto"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2"/>
                <w:sz w:val="21"/>
                <w:szCs w:val="21"/>
                <w:u w:val="none"/>
                <w:lang w:val="en-US" w:eastAsia="zh-CN" w:bidi="ar-SA"/>
              </w:rPr>
            </w:pPr>
            <w:r>
              <w:rPr>
                <w:rFonts w:hint="eastAsia" w:ascii="Times New Roman" w:hAnsi="宋体" w:eastAsia="宋体" w:cs="宋体"/>
                <w:i w:val="0"/>
                <w:iCs w:val="0"/>
                <w:color w:val="000000"/>
                <w:kern w:val="0"/>
                <w:sz w:val="21"/>
                <w:szCs w:val="21"/>
                <w:u w:val="none"/>
                <w:lang w:val="en-US" w:eastAsia="zh-CN" w:bidi="ar"/>
              </w:rPr>
              <w:t>图案的尺寸和位置</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2"/>
                <w:sz w:val="21"/>
                <w:szCs w:val="21"/>
                <w:u w:val="none"/>
                <w:lang w:val="en-US" w:eastAsia="zh-CN" w:bidi="ar-SA"/>
              </w:rPr>
            </w:pPr>
            <w:r>
              <w:rPr>
                <w:rFonts w:hint="eastAsia" w:ascii="Times New Roman" w:hAnsi="宋体" w:eastAsia="宋体" w:cs="宋体"/>
                <w:i w:val="0"/>
                <w:iCs w:val="0"/>
                <w:color w:val="000000"/>
                <w:kern w:val="0"/>
                <w:sz w:val="21"/>
                <w:szCs w:val="21"/>
                <w:u w:val="none"/>
                <w:lang w:val="en-US" w:eastAsia="zh-CN" w:bidi="ar"/>
              </w:rPr>
              <w:t>2</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2"/>
                <w:sz w:val="21"/>
                <w:szCs w:val="21"/>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blHeader/>
          <w:jc w:val="center"/>
        </w:trPr>
        <w:tc>
          <w:tcPr>
            <w:tcW w:w="1484" w:type="dxa"/>
            <w:vMerge w:val="continue"/>
            <w:tcBorders>
              <w:left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823" w:type="dxa"/>
            <w:vMerge w:val="continue"/>
            <w:tcBorders>
              <w:left w:val="single" w:color="auto"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2"/>
                <w:sz w:val="21"/>
                <w:szCs w:val="21"/>
                <w:u w:val="none"/>
                <w:lang w:val="en-US" w:eastAsia="zh-CN" w:bidi="ar-SA"/>
              </w:rPr>
            </w:pPr>
            <w:r>
              <w:rPr>
                <w:rFonts w:hint="eastAsia" w:ascii="Times New Roman" w:hAnsi="宋体" w:eastAsia="宋体" w:cs="宋体"/>
                <w:i w:val="0"/>
                <w:iCs w:val="0"/>
                <w:color w:val="000000"/>
                <w:kern w:val="0"/>
                <w:sz w:val="21"/>
                <w:szCs w:val="21"/>
                <w:u w:val="none"/>
                <w:lang w:val="en-US" w:eastAsia="zh-CN" w:bidi="ar"/>
              </w:rPr>
              <w:t>图案的难度</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2"/>
                <w:sz w:val="21"/>
                <w:szCs w:val="21"/>
                <w:u w:val="none"/>
                <w:lang w:val="en-US" w:eastAsia="zh-CN" w:bidi="ar-SA"/>
              </w:rPr>
            </w:pPr>
            <w:r>
              <w:rPr>
                <w:rFonts w:hint="eastAsia" w:ascii="Times New Roman" w:hAnsi="宋体" w:eastAsia="宋体" w:cs="宋体"/>
                <w:i w:val="0"/>
                <w:iCs w:val="0"/>
                <w:color w:val="000000"/>
                <w:kern w:val="0"/>
                <w:sz w:val="21"/>
                <w:szCs w:val="21"/>
                <w:u w:val="none"/>
                <w:lang w:val="en-US" w:eastAsia="zh-CN" w:bidi="ar"/>
              </w:rPr>
              <w:t>4</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2"/>
                <w:sz w:val="21"/>
                <w:szCs w:val="21"/>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84" w:type="dxa"/>
            <w:vMerge w:val="continue"/>
            <w:tcBorders>
              <w:left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823" w:type="dxa"/>
            <w:vMerge w:val="continue"/>
            <w:tcBorders>
              <w:left w:val="single" w:color="auto"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2"/>
                <w:sz w:val="21"/>
                <w:szCs w:val="21"/>
                <w:u w:val="none"/>
                <w:lang w:val="en-US" w:eastAsia="zh-CN" w:bidi="ar-SA"/>
              </w:rPr>
            </w:pPr>
            <w:r>
              <w:rPr>
                <w:rFonts w:hint="eastAsia" w:ascii="Times New Roman" w:hAnsi="宋体" w:eastAsia="宋体" w:cs="宋体"/>
                <w:i w:val="0"/>
                <w:iCs w:val="0"/>
                <w:color w:val="000000"/>
                <w:kern w:val="0"/>
                <w:sz w:val="21"/>
                <w:szCs w:val="21"/>
                <w:u w:val="none"/>
                <w:lang w:val="en-US" w:eastAsia="zh-CN" w:bidi="ar"/>
              </w:rPr>
              <w:t>图案的创意</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2"/>
                <w:sz w:val="21"/>
                <w:szCs w:val="21"/>
                <w:u w:val="none"/>
                <w:lang w:val="en-US" w:eastAsia="zh-CN" w:bidi="ar-SA"/>
              </w:rPr>
            </w:pPr>
            <w:r>
              <w:rPr>
                <w:rFonts w:hint="eastAsia" w:ascii="Times New Roman" w:hAnsi="宋体" w:eastAsia="宋体" w:cs="宋体"/>
                <w:i w:val="0"/>
                <w:iCs w:val="0"/>
                <w:color w:val="000000"/>
                <w:kern w:val="0"/>
                <w:sz w:val="21"/>
                <w:szCs w:val="21"/>
                <w:u w:val="none"/>
                <w:lang w:val="en-US" w:eastAsia="zh-CN" w:bidi="ar"/>
              </w:rPr>
              <w:t>4</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2"/>
                <w:sz w:val="21"/>
                <w:szCs w:val="21"/>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1484" w:type="dxa"/>
            <w:vMerge w:val="continue"/>
            <w:tcBorders>
              <w:left w:val="single" w:color="000000"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823" w:type="dxa"/>
            <w:vMerge w:val="continue"/>
            <w:tcBorders>
              <w:left w:val="single" w:color="auto" w:sz="4" w:space="0"/>
              <w:right w:val="single" w:color="auto"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Style w:val="30"/>
                <w:rFonts w:hint="default" w:ascii="Times New Roman" w:hAnsi="Times New Roman" w:eastAsia="宋体" w:cs="Times New Roman"/>
                <w:b/>
                <w:sz w:val="21"/>
                <w:szCs w:val="21"/>
                <w:lang w:val="en-US" w:eastAsia="zh-CN" w:bidi="ar"/>
              </w:rPr>
            </w:pPr>
          </w:p>
        </w:tc>
        <w:tc>
          <w:tcPr>
            <w:tcW w:w="4055" w:type="dxa"/>
            <w:tcBorders>
              <w:top w:val="single" w:color="000000" w:sz="4" w:space="0"/>
              <w:left w:val="single" w:color="auto"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2"/>
                <w:sz w:val="21"/>
                <w:szCs w:val="21"/>
                <w:u w:val="none"/>
                <w:lang w:val="en-US" w:eastAsia="zh-CN" w:bidi="ar-SA"/>
              </w:rPr>
            </w:pPr>
            <w:r>
              <w:rPr>
                <w:rFonts w:hint="eastAsia" w:ascii="Times New Roman" w:hAnsi="宋体" w:eastAsia="宋体" w:cs="宋体"/>
                <w:i w:val="0"/>
                <w:iCs w:val="0"/>
                <w:color w:val="000000"/>
                <w:kern w:val="0"/>
                <w:sz w:val="21"/>
                <w:szCs w:val="21"/>
                <w:u w:val="none"/>
                <w:lang w:val="en-US" w:eastAsia="zh-CN" w:bidi="ar"/>
              </w:rPr>
              <w:t>整体视觉效果</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2"/>
                <w:sz w:val="21"/>
                <w:szCs w:val="21"/>
                <w:u w:val="none"/>
                <w:lang w:val="en-US" w:eastAsia="zh-CN" w:bidi="ar-SA"/>
              </w:rPr>
            </w:pPr>
            <w:r>
              <w:rPr>
                <w:rFonts w:hint="eastAsia" w:ascii="Times New Roman" w:hAnsi="宋体" w:eastAsia="宋体" w:cs="宋体"/>
                <w:i w:val="0"/>
                <w:iCs w:val="0"/>
                <w:color w:val="000000"/>
                <w:kern w:val="0"/>
                <w:sz w:val="21"/>
                <w:szCs w:val="21"/>
                <w:u w:val="none"/>
                <w:lang w:val="en-US" w:eastAsia="zh-CN" w:bidi="ar"/>
              </w:rPr>
              <w:t>5</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i w:val="0"/>
                <w:iCs w:val="0"/>
                <w:color w:val="000000"/>
                <w:kern w:val="2"/>
                <w:sz w:val="21"/>
                <w:szCs w:val="21"/>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6362" w:type="dxa"/>
            <w:gridSpan w:val="3"/>
            <w:tcBorders>
              <w:top w:val="single" w:color="auto" w:sz="4" w:space="0"/>
              <w:left w:val="single" w:color="000000"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b/>
                <w:bCs/>
                <w:i w:val="0"/>
                <w:iCs w:val="0"/>
                <w:color w:val="000000"/>
                <w:kern w:val="2"/>
                <w:sz w:val="21"/>
                <w:szCs w:val="21"/>
                <w:u w:val="none"/>
                <w:lang w:val="en-US" w:eastAsia="zh-CN" w:bidi="ar-SA"/>
              </w:rPr>
            </w:pPr>
            <w:r>
              <w:rPr>
                <w:rFonts w:hint="eastAsia" w:ascii="Times New Roman" w:hAnsi="宋体" w:eastAsia="宋体" w:cs="宋体"/>
                <w:b/>
                <w:bCs/>
                <w:i w:val="0"/>
                <w:iCs w:val="0"/>
                <w:color w:val="000000"/>
                <w:kern w:val="0"/>
                <w:sz w:val="21"/>
                <w:szCs w:val="21"/>
                <w:u w:val="none"/>
                <w:lang w:val="en-US" w:eastAsia="zh-CN" w:bidi="ar"/>
              </w:rPr>
              <w:t>小计</w:t>
            </w:r>
          </w:p>
        </w:tc>
        <w:tc>
          <w:tcPr>
            <w:tcW w:w="637" w:type="dxa"/>
            <w:tcBorders>
              <w:top w:val="single" w:color="auto"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b/>
                <w:i w:val="0"/>
                <w:iCs w:val="0"/>
                <w:color w:val="000000"/>
                <w:kern w:val="2"/>
                <w:sz w:val="21"/>
                <w:szCs w:val="21"/>
                <w:u w:val="none"/>
                <w:lang w:val="en-US" w:eastAsia="zh-CN" w:bidi="ar-SA"/>
              </w:rPr>
            </w:pPr>
            <w:r>
              <w:rPr>
                <w:rFonts w:hint="eastAsia" w:ascii="Times New Roman" w:hAnsi="宋体" w:eastAsia="宋体" w:cs="宋体"/>
                <w:b/>
                <w:bCs/>
                <w:i w:val="0"/>
                <w:iCs w:val="0"/>
                <w:color w:val="000000"/>
                <w:kern w:val="0"/>
                <w:sz w:val="21"/>
                <w:szCs w:val="21"/>
                <w:u w:val="none"/>
                <w:lang w:val="en-US" w:eastAsia="zh-CN" w:bidi="ar"/>
              </w:rPr>
              <w:t>55</w:t>
            </w:r>
          </w:p>
        </w:tc>
        <w:tc>
          <w:tcPr>
            <w:tcW w:w="2106" w:type="dxa"/>
            <w:tcBorders>
              <w:top w:val="single" w:color="auto" w:sz="4" w:space="0"/>
              <w:left w:val="single" w:color="000000" w:sz="4" w:space="0"/>
              <w:bottom w:val="single" w:color="000000" w:sz="4" w:space="0"/>
              <w:right w:val="single" w:color="000000" w:sz="4" w:space="0"/>
            </w:tcBorders>
            <w:noWrap/>
            <w:vAlign w:val="center"/>
          </w:tcPr>
          <w:p>
            <w:pPr>
              <w:keepNext/>
              <w:snapToGrid w:val="0"/>
              <w:ind w:left="0" w:leftChars="0" w:right="0" w:rightChars="0" w:firstLine="0" w:firstLineChars="0"/>
              <w:jc w:val="center"/>
              <w:rPr>
                <w:rFonts w:hint="default" w:ascii="Times New Roman" w:hAnsi="Times New Roman" w:eastAsia="宋体" w:cs="Times New Roman"/>
                <w:b/>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tblHeader/>
          <w:jc w:val="center"/>
        </w:trPr>
        <w:tc>
          <w:tcPr>
            <w:tcW w:w="6362"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b/>
                <w:bCs/>
                <w:i w:val="0"/>
                <w:iCs w:val="0"/>
                <w:color w:val="000000"/>
                <w:kern w:val="2"/>
                <w:sz w:val="21"/>
                <w:szCs w:val="21"/>
                <w:u w:val="none"/>
                <w:lang w:val="en-US" w:eastAsia="zh-CN" w:bidi="ar"/>
              </w:rPr>
            </w:pPr>
            <w:r>
              <w:rPr>
                <w:rStyle w:val="31"/>
                <w:rFonts w:hint="eastAsia" w:ascii="Times New Roman" w:hAnsi="宋体" w:eastAsia="宋体" w:cs="宋体"/>
                <w:b/>
                <w:sz w:val="21"/>
                <w:szCs w:val="21"/>
                <w:lang w:val="en-US" w:eastAsia="zh-CN" w:bidi="ar"/>
              </w:rPr>
              <w:t>合计</w:t>
            </w:r>
          </w:p>
        </w:tc>
        <w:tc>
          <w:tcPr>
            <w:tcW w:w="637"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宋体" w:eastAsia="宋体" w:cs="宋体"/>
                <w:b/>
                <w:i w:val="0"/>
                <w:iCs w:val="0"/>
                <w:color w:val="000000"/>
                <w:kern w:val="0"/>
                <w:sz w:val="21"/>
                <w:szCs w:val="21"/>
                <w:u w:val="none"/>
                <w:lang w:val="en-US" w:eastAsia="zh-CN" w:bidi="ar"/>
              </w:rPr>
            </w:pPr>
            <w:r>
              <w:rPr>
                <w:rFonts w:hint="eastAsia" w:ascii="Times New Roman" w:hAnsi="宋体" w:eastAsia="宋体" w:cs="宋体"/>
                <w:b/>
                <w:bCs/>
                <w:i w:val="0"/>
                <w:iCs w:val="0"/>
                <w:color w:val="000000"/>
                <w:kern w:val="0"/>
                <w:sz w:val="21"/>
                <w:szCs w:val="21"/>
                <w:u w:val="none"/>
                <w:lang w:val="en-US" w:eastAsia="zh-CN" w:bidi="ar"/>
              </w:rPr>
              <w:t>100</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snapToGrid w:val="0"/>
              <w:ind w:left="0" w:leftChars="0" w:right="0" w:rightChars="0" w:firstLine="0" w:firstLineChars="0"/>
              <w:jc w:val="center"/>
              <w:rPr>
                <w:rFonts w:hint="default" w:ascii="Times New Roman" w:hAnsi="Times New Roman" w:eastAsia="宋体" w:cs="Times New Roman"/>
                <w:b/>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9105"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snapToGrid w:val="0"/>
              <w:ind w:left="0" w:leftChars="0" w:right="0" w:rightChars="0" w:firstLine="0" w:firstLineChars="0"/>
              <w:jc w:val="center"/>
              <w:rPr>
                <w:rFonts w:hint="default" w:ascii="Times New Roman" w:hAnsi="Times New Roman" w:eastAsia="宋体" w:cs="Times New Roman"/>
                <w:b/>
                <w:i w:val="0"/>
                <w:iCs w:val="0"/>
                <w:color w:val="000000"/>
                <w:sz w:val="21"/>
                <w:szCs w:val="21"/>
                <w:u w:val="none"/>
              </w:rPr>
            </w:pPr>
            <w:r>
              <w:rPr>
                <w:rFonts w:hint="eastAsia" w:ascii="Times New Roman" w:hAnsi="Times New Roman" w:eastAsia="宋体" w:cs="Times New Roman"/>
                <w:b/>
                <w:bCs/>
                <w:i w:val="0"/>
                <w:iCs w:val="0"/>
                <w:color w:val="000000"/>
                <w:kern w:val="0"/>
                <w:sz w:val="21"/>
                <w:szCs w:val="21"/>
                <w:u w:val="none"/>
                <w:lang w:val="en-US" w:eastAsia="zh-CN" w:bidi="ar"/>
              </w:rPr>
              <w:t>四</w:t>
            </w:r>
            <w:r>
              <w:rPr>
                <w:rFonts w:hint="default" w:ascii="Times New Roman" w:hAnsi="Times New Roman" w:eastAsia="宋体" w:cs="Times New Roman"/>
                <w:b/>
                <w:bCs/>
                <w:i w:val="0"/>
                <w:iCs w:val="0"/>
                <w:color w:val="000000"/>
                <w:kern w:val="0"/>
                <w:sz w:val="21"/>
                <w:szCs w:val="21"/>
                <w:u w:val="none"/>
                <w:lang w:val="en-US" w:eastAsia="zh-CN" w:bidi="ar"/>
              </w:rPr>
              <w:t>、否定项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6999"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b/>
                <w:bCs/>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物品</w:t>
            </w:r>
            <w:r>
              <w:rPr>
                <w:rFonts w:hint="eastAsia" w:ascii="Times New Roman" w:hAnsi="Times New Roman" w:eastAsia="宋体" w:cs="Times New Roman"/>
                <w:i w:val="0"/>
                <w:iCs w:val="0"/>
                <w:color w:val="000000"/>
                <w:kern w:val="0"/>
                <w:sz w:val="21"/>
                <w:szCs w:val="21"/>
                <w:u w:val="none"/>
                <w:lang w:val="en-US" w:eastAsia="zh-CN" w:bidi="ar"/>
              </w:rPr>
              <w:t>掉落</w:t>
            </w:r>
            <w:r>
              <w:rPr>
                <w:rFonts w:hint="default" w:ascii="Times New Roman" w:hAnsi="Times New Roman" w:eastAsia="宋体" w:cs="Times New Roman"/>
                <w:i w:val="0"/>
                <w:iCs w:val="0"/>
                <w:color w:val="000000"/>
                <w:kern w:val="0"/>
                <w:sz w:val="21"/>
                <w:szCs w:val="21"/>
                <w:u w:val="none"/>
                <w:lang w:val="en-US" w:eastAsia="zh-CN" w:bidi="ar"/>
              </w:rPr>
              <w:t>（每件扣2分）</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共____件，扣____分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6999"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keepLines w:val="0"/>
              <w:widowControl/>
              <w:suppressLineNumbers w:val="0"/>
              <w:snapToGrid w:val="0"/>
              <w:ind w:left="0" w:leftChars="0" w:right="0" w:rightChars="0" w:firstLine="0" w:firstLineChars="0"/>
              <w:jc w:val="center"/>
              <w:textAlignment w:val="center"/>
              <w:rPr>
                <w:rFonts w:hint="eastAsia" w:ascii="Times New Roman" w:hAnsi="宋体" w:eastAsia="宋体" w:cs="宋体"/>
                <w:b/>
                <w:bCs/>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违规操作（每项扣3分）</w:t>
            </w:r>
            <w:r>
              <w:rPr>
                <w:rFonts w:hint="default" w:ascii="Times New Roman" w:hAnsi="Times New Roman" w:eastAsia="宋体" w:cs="Times New Roman"/>
                <w:i w:val="0"/>
                <w:iCs w:val="0"/>
                <w:color w:val="000000"/>
                <w:kern w:val="0"/>
                <w:sz w:val="21"/>
                <w:szCs w:val="21"/>
                <w:u w:val="none"/>
                <w:lang w:val="en-US" w:eastAsia="zh-CN" w:bidi="ar"/>
              </w:rPr>
              <w:br w:type="textWrapping"/>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 xml:space="preserve">危险操作设备 </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 xml:space="preserve">器具破损 </w:t>
            </w:r>
            <w:r>
              <w:rPr>
                <w:rFonts w:hint="eastAsia" w:ascii="Times New Roman" w:hAnsi="Times New Roman" w:eastAsia="宋体"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不符合食品安全操作（含交叉使用抹布）</w:t>
            </w:r>
          </w:p>
        </w:tc>
        <w:tc>
          <w:tcPr>
            <w:tcW w:w="2106" w:type="dxa"/>
            <w:tcBorders>
              <w:top w:val="single" w:color="000000" w:sz="4" w:space="0"/>
              <w:left w:val="single" w:color="000000" w:sz="4" w:space="0"/>
              <w:bottom w:val="single" w:color="000000" w:sz="4" w:space="0"/>
              <w:right w:val="single" w:color="000000" w:sz="4" w:space="0"/>
            </w:tcBorders>
            <w:noWrap/>
            <w:vAlign w:val="center"/>
          </w:tcPr>
          <w:p>
            <w:pPr>
              <w:keepNext/>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共    项，扣____分</w:t>
            </w:r>
          </w:p>
        </w:tc>
      </w:tr>
    </w:tbl>
    <w:p>
      <w:pPr>
        <w:spacing w:line="580" w:lineRule="exact"/>
        <w:jc w:val="center"/>
        <w:textAlignment w:val="center"/>
        <w:rPr>
          <w:rFonts w:hint="eastAsia" w:ascii="仿宋_GB2312" w:hAnsi="仿宋_GB2312" w:cs="仿宋_GB2312"/>
          <w:kern w:val="0"/>
          <w:szCs w:val="32"/>
          <w:highlight w:val="none"/>
        </w:rPr>
      </w:pPr>
      <w:r>
        <w:rPr>
          <w:rFonts w:hint="eastAsia" w:ascii="仿宋_GB2312" w:hAnsi="仿宋_GB2312" w:cs="仿宋_GB2312"/>
          <w:b/>
          <w:bCs/>
          <w:kern w:val="0"/>
          <w:szCs w:val="32"/>
          <w:highlight w:val="none"/>
        </w:rPr>
        <w:t>模块B：</w:t>
      </w:r>
      <w:r>
        <w:rPr>
          <w:rFonts w:hint="eastAsia" w:ascii="仿宋_GB2312" w:hAnsi="仿宋_GB2312" w:cs="仿宋_GB2312"/>
          <w:b/>
          <w:bCs/>
          <w:kern w:val="0"/>
          <w:szCs w:val="32"/>
          <w:highlight w:val="none"/>
          <w:lang w:val="en-GB"/>
        </w:rPr>
        <w:t>咖啡杯测</w:t>
      </w:r>
      <w:r>
        <w:rPr>
          <w:rFonts w:hint="eastAsia" w:ascii="仿宋_GB2312" w:hAnsi="仿宋_GB2312" w:cs="仿宋_GB2312"/>
          <w:b/>
          <w:bCs/>
          <w:kern w:val="0"/>
          <w:szCs w:val="32"/>
          <w:highlight w:val="none"/>
        </w:rPr>
        <w:t>评分标准</w:t>
      </w:r>
    </w:p>
    <w:tbl>
      <w:tblPr>
        <w:tblStyle w:val="15"/>
        <w:tblW w:w="8944" w:type="dxa"/>
        <w:jc w:val="center"/>
        <w:tblLayout w:type="autofit"/>
        <w:tblCellMar>
          <w:top w:w="0" w:type="dxa"/>
          <w:left w:w="108" w:type="dxa"/>
          <w:bottom w:w="0" w:type="dxa"/>
          <w:right w:w="108" w:type="dxa"/>
        </w:tblCellMar>
      </w:tblPr>
      <w:tblGrid>
        <w:gridCol w:w="1676"/>
        <w:gridCol w:w="6278"/>
        <w:gridCol w:w="990"/>
      </w:tblGrid>
      <w:tr>
        <w:tblPrEx>
          <w:tblCellMar>
            <w:top w:w="0" w:type="dxa"/>
            <w:left w:w="108" w:type="dxa"/>
            <w:bottom w:w="0" w:type="dxa"/>
            <w:right w:w="108" w:type="dxa"/>
          </w:tblCellMar>
        </w:tblPrEx>
        <w:trPr>
          <w:trHeight w:val="0" w:hRule="atLeast"/>
          <w:tblHeader/>
          <w:jc w:val="center"/>
        </w:trPr>
        <w:tc>
          <w:tcPr>
            <w:tcW w:w="1676"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240" w:lineRule="auto"/>
              <w:ind w:left="0" w:leftChars="0" w:right="0" w:rightChars="0" w:firstLine="0" w:firstLineChars="0"/>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b/>
                <w:bCs/>
                <w:color w:val="000000"/>
                <w:kern w:val="0"/>
                <w:sz w:val="24"/>
                <w:szCs w:val="24"/>
                <w:highlight w:val="none"/>
                <w:lang w:bidi="ar"/>
              </w:rPr>
              <w:t>评分项目</w:t>
            </w:r>
          </w:p>
        </w:tc>
        <w:tc>
          <w:tcPr>
            <w:tcW w:w="6278"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240" w:lineRule="auto"/>
              <w:ind w:left="0" w:leftChars="0" w:right="0" w:rightChars="0" w:firstLine="0" w:firstLineChars="0"/>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b/>
                <w:bCs/>
                <w:color w:val="000000"/>
                <w:kern w:val="0"/>
                <w:sz w:val="24"/>
                <w:szCs w:val="24"/>
                <w:highlight w:val="none"/>
                <w:lang w:bidi="ar"/>
              </w:rPr>
              <w:t>评分标准</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240" w:lineRule="auto"/>
              <w:ind w:left="0" w:leftChars="0" w:right="0" w:rightChars="0" w:firstLine="0" w:firstLineChars="0"/>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b/>
                <w:bCs/>
                <w:color w:val="000000"/>
                <w:kern w:val="0"/>
                <w:sz w:val="24"/>
                <w:szCs w:val="24"/>
                <w:highlight w:val="none"/>
                <w:lang w:bidi="ar"/>
              </w:rPr>
              <w:t>配分</w:t>
            </w:r>
          </w:p>
        </w:tc>
      </w:tr>
      <w:tr>
        <w:tblPrEx>
          <w:tblCellMar>
            <w:top w:w="0" w:type="dxa"/>
            <w:left w:w="108" w:type="dxa"/>
            <w:bottom w:w="0" w:type="dxa"/>
            <w:right w:w="108" w:type="dxa"/>
          </w:tblCellMar>
        </w:tblPrEx>
        <w:trPr>
          <w:trHeight w:val="0" w:hRule="atLeast"/>
          <w:jc w:val="center"/>
        </w:trPr>
        <w:tc>
          <w:tcPr>
            <w:tcW w:w="1676" w:type="dxa"/>
            <w:tcBorders>
              <w:top w:val="single" w:color="000000" w:sz="4" w:space="0"/>
              <w:left w:val="single" w:color="000000" w:sz="4" w:space="0"/>
              <w:bottom w:val="single" w:color="auto" w:sz="4" w:space="0"/>
              <w:right w:val="single" w:color="000000" w:sz="4" w:space="0"/>
            </w:tcBorders>
            <w:noWrap w:val="0"/>
            <w:vAlign w:val="center"/>
          </w:tcPr>
          <w:p>
            <w:pPr>
              <w:widowControl/>
              <w:snapToGrid w:val="0"/>
              <w:spacing w:line="240" w:lineRule="auto"/>
              <w:ind w:left="0" w:leftChars="0" w:right="0" w:rightChars="0" w:firstLine="0" w:firstLineChars="0"/>
              <w:jc w:val="center"/>
              <w:textAlignment w:val="center"/>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正确杯数</w:t>
            </w:r>
          </w:p>
        </w:tc>
        <w:tc>
          <w:tcPr>
            <w:tcW w:w="6278" w:type="dxa"/>
            <w:tcBorders>
              <w:top w:val="single" w:color="000000" w:sz="4" w:space="0"/>
              <w:left w:val="single" w:color="000000" w:sz="4" w:space="0"/>
              <w:bottom w:val="single" w:color="auto" w:sz="4" w:space="0"/>
              <w:right w:val="single" w:color="000000" w:sz="4" w:space="0"/>
            </w:tcBorders>
            <w:noWrap w:val="0"/>
            <w:vAlign w:val="center"/>
          </w:tcPr>
          <w:p>
            <w:pPr>
              <w:widowControl/>
              <w:snapToGrid w:val="0"/>
              <w:spacing w:line="240" w:lineRule="auto"/>
              <w:ind w:left="0" w:leftChars="0" w:right="0" w:rightChars="0" w:firstLine="0" w:firstLineChars="0"/>
              <w:jc w:val="left"/>
              <w:textAlignment w:val="center"/>
              <w:rPr>
                <w:rFonts w:hint="eastAsia" w:ascii="宋体" w:hAnsi="宋体" w:eastAsia="宋体" w:cs="宋体"/>
                <w:color w:val="000000"/>
                <w:kern w:val="0"/>
                <w:sz w:val="24"/>
                <w:szCs w:val="24"/>
                <w:highlight w:val="none"/>
                <w:lang w:eastAsia="zh-CN" w:bidi="ar"/>
              </w:rPr>
            </w:pPr>
            <w:r>
              <w:rPr>
                <w:rFonts w:hint="eastAsia" w:ascii="宋体" w:hAnsi="宋体" w:eastAsia="宋体" w:cs="宋体"/>
                <w:color w:val="000000"/>
                <w:kern w:val="0"/>
                <w:sz w:val="24"/>
                <w:szCs w:val="24"/>
                <w:highlight w:val="none"/>
                <w:lang w:bidi="ar"/>
              </w:rPr>
              <w:t>每正确一杯得</w:t>
            </w:r>
            <w:r>
              <w:rPr>
                <w:rFonts w:hint="eastAsia" w:ascii="宋体" w:hAnsi="宋体" w:eastAsia="宋体" w:cs="宋体"/>
                <w:color w:val="000000"/>
                <w:kern w:val="0"/>
                <w:sz w:val="24"/>
                <w:szCs w:val="24"/>
                <w:highlight w:val="none"/>
                <w:lang w:val="en-US" w:eastAsia="zh-CN" w:bidi="ar"/>
              </w:rPr>
              <w:t>10</w:t>
            </w:r>
            <w:r>
              <w:rPr>
                <w:rFonts w:hint="eastAsia" w:ascii="宋体" w:hAnsi="宋体" w:eastAsia="宋体" w:cs="宋体"/>
                <w:color w:val="000000"/>
                <w:kern w:val="0"/>
                <w:sz w:val="24"/>
                <w:szCs w:val="24"/>
                <w:highlight w:val="none"/>
                <w:lang w:bidi="ar"/>
              </w:rPr>
              <w:t>分（共8</w:t>
            </w:r>
            <w:r>
              <w:rPr>
                <w:rFonts w:hint="eastAsia" w:ascii="宋体" w:hAnsi="宋体" w:eastAsia="宋体" w:cs="宋体"/>
                <w:color w:val="000000"/>
                <w:kern w:val="0"/>
                <w:sz w:val="24"/>
                <w:szCs w:val="24"/>
                <w:highlight w:val="none"/>
                <w:lang w:val="en-US" w:eastAsia="zh-CN" w:bidi="ar"/>
              </w:rPr>
              <w:t>0</w:t>
            </w:r>
            <w:r>
              <w:rPr>
                <w:rFonts w:hint="eastAsia" w:ascii="宋体" w:hAnsi="宋体" w:eastAsia="宋体" w:cs="宋体"/>
                <w:color w:val="000000"/>
                <w:kern w:val="0"/>
                <w:sz w:val="24"/>
                <w:szCs w:val="24"/>
                <w:highlight w:val="none"/>
                <w:lang w:bidi="ar"/>
              </w:rPr>
              <w:t>分）</w:t>
            </w:r>
            <w:r>
              <w:rPr>
                <w:rFonts w:hint="eastAsia" w:ascii="宋体" w:hAnsi="宋体" w:eastAsia="宋体" w:cs="宋体"/>
                <w:color w:val="000000"/>
                <w:kern w:val="0"/>
                <w:sz w:val="24"/>
                <w:szCs w:val="24"/>
                <w:highlight w:val="none"/>
                <w:lang w:eastAsia="zh-CN" w:bidi="ar"/>
              </w:rPr>
              <w:t xml:space="preserve">  </w:t>
            </w:r>
          </w:p>
          <w:p>
            <w:pPr>
              <w:widowControl/>
              <w:snapToGrid w:val="0"/>
              <w:spacing w:line="240" w:lineRule="auto"/>
              <w:ind w:left="0" w:leftChars="0" w:right="0" w:rightChars="0" w:firstLine="0" w:firstLineChars="0"/>
              <w:jc w:val="left"/>
              <w:textAlignment w:val="center"/>
              <w:rPr>
                <w:rFonts w:hint="eastAsia" w:ascii="宋体" w:hAnsi="宋体" w:eastAsia="宋体" w:cs="宋体"/>
                <w:color w:val="000000"/>
                <w:kern w:val="0"/>
                <w:sz w:val="24"/>
                <w:szCs w:val="24"/>
                <w:highlight w:val="none"/>
                <w:lang w:eastAsia="zh-CN" w:bidi="ar"/>
              </w:rPr>
            </w:pPr>
            <w:r>
              <w:rPr>
                <w:rFonts w:hint="eastAsia" w:ascii="宋体" w:hAnsi="宋体" w:eastAsia="宋体" w:cs="宋体"/>
                <w:color w:val="000000"/>
                <w:kern w:val="0"/>
                <w:sz w:val="24"/>
                <w:szCs w:val="24"/>
                <w:highlight w:val="none"/>
                <w:lang w:eastAsia="zh-CN" w:bidi="ar"/>
              </w:rPr>
              <w:t>否定项：</w:t>
            </w:r>
          </w:p>
          <w:p>
            <w:pPr>
              <w:widowControl/>
              <w:snapToGrid w:val="0"/>
              <w:spacing w:line="240" w:lineRule="auto"/>
              <w:ind w:left="0" w:leftChars="0" w:right="0" w:rightChars="0" w:firstLine="0" w:firstLineChars="0"/>
              <w:jc w:val="left"/>
              <w:textAlignment w:val="center"/>
              <w:rPr>
                <w:rFonts w:hint="eastAsia" w:ascii="宋体" w:hAnsi="宋体" w:eastAsia="宋体" w:cs="宋体"/>
                <w:color w:val="000000"/>
                <w:kern w:val="0"/>
                <w:sz w:val="24"/>
                <w:szCs w:val="24"/>
                <w:highlight w:val="none"/>
                <w:lang w:eastAsia="zh-CN" w:bidi="ar"/>
              </w:rPr>
            </w:pPr>
            <w:r>
              <w:rPr>
                <w:rFonts w:hint="eastAsia" w:ascii="宋体" w:hAnsi="宋体" w:eastAsia="宋体" w:cs="宋体"/>
                <w:color w:val="000000"/>
                <w:kern w:val="0"/>
                <w:sz w:val="24"/>
                <w:szCs w:val="24"/>
                <w:highlight w:val="none"/>
                <w:lang w:val="en-US" w:eastAsia="zh-CN" w:bidi="ar"/>
              </w:rPr>
              <w:t>1.</w:t>
            </w:r>
            <w:r>
              <w:rPr>
                <w:rFonts w:hint="eastAsia" w:ascii="宋体" w:hAnsi="宋体" w:eastAsia="宋体" w:cs="宋体"/>
                <w:color w:val="000000"/>
                <w:kern w:val="0"/>
                <w:sz w:val="24"/>
                <w:szCs w:val="24"/>
                <w:highlight w:val="none"/>
                <w:lang w:eastAsia="zh-CN" w:bidi="ar"/>
              </w:rPr>
              <w:t>抬起杯测碗</w:t>
            </w:r>
          </w:p>
          <w:p>
            <w:pPr>
              <w:widowControl/>
              <w:snapToGrid w:val="0"/>
              <w:spacing w:line="240" w:lineRule="auto"/>
              <w:ind w:left="0" w:leftChars="0" w:right="0" w:rightChars="0" w:firstLine="0" w:firstLineChars="0"/>
              <w:jc w:val="left"/>
              <w:textAlignment w:val="center"/>
              <w:rPr>
                <w:rFonts w:hint="eastAsia" w:ascii="宋体" w:hAnsi="宋体" w:eastAsia="宋体" w:cs="宋体"/>
                <w:color w:val="000000"/>
                <w:kern w:val="0"/>
                <w:sz w:val="24"/>
                <w:szCs w:val="24"/>
                <w:highlight w:val="none"/>
                <w:lang w:eastAsia="zh-CN" w:bidi="ar"/>
              </w:rPr>
            </w:pPr>
            <w:r>
              <w:rPr>
                <w:rFonts w:hint="eastAsia" w:ascii="宋体" w:hAnsi="宋体" w:eastAsia="宋体" w:cs="宋体"/>
                <w:color w:val="000000"/>
                <w:kern w:val="0"/>
                <w:sz w:val="24"/>
                <w:szCs w:val="24"/>
                <w:highlight w:val="none"/>
                <w:lang w:val="en-US" w:eastAsia="zh-CN" w:bidi="ar"/>
              </w:rPr>
              <w:t>2.</w:t>
            </w:r>
            <w:r>
              <w:rPr>
                <w:rFonts w:hint="eastAsia" w:ascii="宋体" w:hAnsi="宋体" w:eastAsia="宋体" w:cs="宋体"/>
                <w:color w:val="000000"/>
                <w:kern w:val="0"/>
                <w:sz w:val="24"/>
                <w:szCs w:val="24"/>
                <w:highlight w:val="none"/>
                <w:lang w:eastAsia="zh-CN" w:bidi="ar"/>
              </w:rPr>
              <w:t>没有放置</w:t>
            </w:r>
            <w:r>
              <w:rPr>
                <w:rFonts w:hint="eastAsia" w:ascii="宋体" w:hAnsi="宋体" w:eastAsia="宋体" w:cs="宋体"/>
                <w:color w:val="000000"/>
                <w:kern w:val="0"/>
                <w:sz w:val="24"/>
                <w:szCs w:val="24"/>
                <w:highlight w:val="none"/>
                <w:lang w:val="en-US" w:eastAsia="zh-CN" w:bidi="ar"/>
              </w:rPr>
              <w:t>在</w:t>
            </w:r>
            <w:r>
              <w:rPr>
                <w:rFonts w:hint="eastAsia" w:ascii="宋体" w:hAnsi="宋体" w:eastAsia="宋体" w:cs="宋体"/>
                <w:color w:val="000000"/>
                <w:kern w:val="0"/>
                <w:sz w:val="24"/>
                <w:szCs w:val="24"/>
                <w:highlight w:val="none"/>
                <w:lang w:eastAsia="zh-CN" w:bidi="ar"/>
              </w:rPr>
              <w:t>指定区域</w:t>
            </w:r>
          </w:p>
          <w:p>
            <w:pPr>
              <w:widowControl/>
              <w:numPr>
                <w:ilvl w:val="0"/>
                <w:numId w:val="0"/>
              </w:numPr>
              <w:snapToGrid w:val="0"/>
              <w:spacing w:line="240" w:lineRule="auto"/>
              <w:ind w:left="0" w:leftChars="0" w:right="0" w:rightChars="0" w:firstLine="0" w:firstLineChars="0"/>
              <w:jc w:val="left"/>
              <w:textAlignment w:val="center"/>
              <w:rPr>
                <w:rFonts w:hint="eastAsia" w:ascii="宋体" w:hAnsi="宋体" w:eastAsia="宋体" w:cs="宋体"/>
                <w:color w:val="000000"/>
                <w:kern w:val="0"/>
                <w:sz w:val="24"/>
                <w:szCs w:val="24"/>
                <w:highlight w:val="none"/>
                <w:lang w:eastAsia="zh-CN" w:bidi="ar"/>
              </w:rPr>
            </w:pPr>
            <w:r>
              <w:rPr>
                <w:rFonts w:hint="eastAsia" w:ascii="宋体" w:hAnsi="宋体" w:eastAsia="宋体" w:cs="宋体"/>
                <w:color w:val="000000"/>
                <w:kern w:val="0"/>
                <w:sz w:val="24"/>
                <w:szCs w:val="24"/>
                <w:highlight w:val="none"/>
                <w:lang w:val="en-US" w:eastAsia="zh-CN" w:bidi="ar"/>
              </w:rPr>
              <w:t>3.没有</w:t>
            </w:r>
            <w:r>
              <w:rPr>
                <w:rFonts w:hint="eastAsia" w:ascii="宋体" w:hAnsi="宋体" w:eastAsia="宋体" w:cs="宋体"/>
                <w:color w:val="000000"/>
                <w:kern w:val="0"/>
                <w:sz w:val="24"/>
                <w:szCs w:val="24"/>
                <w:highlight w:val="none"/>
                <w:lang w:eastAsia="zh-CN" w:bidi="ar"/>
              </w:rPr>
              <w:t>饮用最少两杯</w:t>
            </w:r>
          </w:p>
          <w:p>
            <w:pPr>
              <w:widowControl/>
              <w:numPr>
                <w:ilvl w:val="0"/>
                <w:numId w:val="0"/>
              </w:numPr>
              <w:snapToGrid w:val="0"/>
              <w:spacing w:line="240" w:lineRule="auto"/>
              <w:ind w:left="0" w:leftChars="0" w:right="0" w:rightChars="0" w:firstLine="0" w:firstLineChars="0"/>
              <w:jc w:val="left"/>
              <w:textAlignment w:val="center"/>
              <w:rPr>
                <w:rFonts w:hint="eastAsia" w:ascii="宋体" w:hAnsi="宋体" w:eastAsia="宋体" w:cs="宋体"/>
                <w:color w:val="000000"/>
                <w:kern w:val="0"/>
                <w:sz w:val="24"/>
                <w:szCs w:val="24"/>
                <w:highlight w:val="none"/>
                <w:lang w:eastAsia="zh-CN" w:bidi="ar"/>
              </w:rPr>
            </w:pPr>
            <w:r>
              <w:rPr>
                <w:rFonts w:hint="eastAsia" w:ascii="宋体" w:hAnsi="宋体" w:eastAsia="宋体" w:cs="宋体"/>
                <w:color w:val="000000"/>
                <w:kern w:val="0"/>
                <w:sz w:val="24"/>
                <w:szCs w:val="24"/>
                <w:highlight w:val="none"/>
                <w:lang w:val="en-US" w:eastAsia="zh-CN" w:bidi="ar"/>
              </w:rPr>
              <w:t>4.</w:t>
            </w:r>
            <w:r>
              <w:rPr>
                <w:rFonts w:hint="eastAsia" w:ascii="宋体" w:hAnsi="宋体" w:eastAsia="宋体" w:cs="宋体"/>
                <w:color w:val="000000"/>
                <w:kern w:val="0"/>
                <w:sz w:val="24"/>
                <w:szCs w:val="24"/>
                <w:highlight w:val="none"/>
                <w:lang w:eastAsia="zh-CN" w:bidi="ar"/>
              </w:rPr>
              <w:t>更改已放置于指定位置的选项</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240" w:lineRule="auto"/>
              <w:ind w:left="0" w:leftChars="0" w:right="0" w:rightChars="0" w:firstLine="0" w:firstLineChars="0"/>
              <w:jc w:val="center"/>
              <w:textAlignment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80</w:t>
            </w:r>
          </w:p>
        </w:tc>
      </w:tr>
      <w:tr>
        <w:tblPrEx>
          <w:tblCellMar>
            <w:top w:w="0" w:type="dxa"/>
            <w:left w:w="108" w:type="dxa"/>
            <w:bottom w:w="0" w:type="dxa"/>
            <w:right w:w="108" w:type="dxa"/>
          </w:tblCellMar>
        </w:tblPrEx>
        <w:trPr>
          <w:trHeight w:val="0" w:hRule="atLeast"/>
          <w:jc w:val="center"/>
        </w:trPr>
        <w:tc>
          <w:tcPr>
            <w:tcW w:w="1676" w:type="dxa"/>
            <w:tcBorders>
              <w:top w:val="single" w:color="auto" w:sz="4" w:space="0"/>
              <w:left w:val="single" w:color="000000" w:sz="4" w:space="0"/>
              <w:right w:val="single" w:color="000000" w:sz="4" w:space="0"/>
            </w:tcBorders>
            <w:noWrap w:val="0"/>
            <w:vAlign w:val="center"/>
          </w:tcPr>
          <w:p>
            <w:pPr>
              <w:widowControl/>
              <w:snapToGrid w:val="0"/>
              <w:spacing w:line="240" w:lineRule="auto"/>
              <w:ind w:left="0" w:leftChars="0" w:right="0" w:rightChars="0" w:firstLine="0" w:firstLineChars="0"/>
              <w:jc w:val="center"/>
              <w:textAlignment w:val="center"/>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比赛用时</w:t>
            </w:r>
          </w:p>
        </w:tc>
        <w:tc>
          <w:tcPr>
            <w:tcW w:w="6278" w:type="dxa"/>
            <w:tcBorders>
              <w:top w:val="single" w:color="auto" w:sz="4" w:space="0"/>
              <w:left w:val="single" w:color="000000" w:sz="4" w:space="0"/>
              <w:bottom w:val="single" w:color="000000" w:sz="4" w:space="0"/>
              <w:right w:val="single" w:color="000000" w:sz="4" w:space="0"/>
            </w:tcBorders>
            <w:noWrap w:val="0"/>
            <w:vAlign w:val="center"/>
          </w:tcPr>
          <w:p>
            <w:pPr>
              <w:widowControl/>
              <w:snapToGrid w:val="0"/>
              <w:spacing w:line="240" w:lineRule="auto"/>
              <w:ind w:left="0" w:leftChars="0" w:right="0" w:rightChars="0"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得分概况：以30秒为一个1分得分区间</w:t>
            </w:r>
          </w:p>
          <w:p>
            <w:pPr>
              <w:widowControl/>
              <w:snapToGrid w:val="0"/>
              <w:spacing w:line="240" w:lineRule="auto"/>
              <w:ind w:left="0" w:leftChars="0" w:right="0" w:rightChars="0"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0分00秒～0分30秒：20分，</w:t>
            </w:r>
          </w:p>
          <w:p>
            <w:pPr>
              <w:widowControl/>
              <w:snapToGrid w:val="0"/>
              <w:spacing w:line="240" w:lineRule="auto"/>
              <w:ind w:left="0" w:leftChars="0" w:right="0" w:rightChars="0"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0分31秒～1分00秒：19分，</w:t>
            </w:r>
          </w:p>
          <w:p>
            <w:pPr>
              <w:widowControl/>
              <w:snapToGrid w:val="0"/>
              <w:spacing w:line="240" w:lineRule="auto"/>
              <w:ind w:left="0" w:leftChars="0" w:right="0" w:rightChars="0"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1分01秒～1分30秒：18分，</w:t>
            </w:r>
          </w:p>
          <w:p>
            <w:pPr>
              <w:widowControl/>
              <w:snapToGrid w:val="0"/>
              <w:spacing w:line="240" w:lineRule="auto"/>
              <w:ind w:left="0" w:leftChars="0" w:right="0" w:rightChars="0"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1分31秒～2分00秒：17分，</w:t>
            </w:r>
          </w:p>
          <w:p>
            <w:pPr>
              <w:widowControl/>
              <w:snapToGrid w:val="0"/>
              <w:spacing w:line="240" w:lineRule="auto"/>
              <w:ind w:left="0" w:leftChars="0" w:right="0" w:rightChars="0"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2分01秒～2分30秒：16分，</w:t>
            </w:r>
          </w:p>
          <w:p>
            <w:pPr>
              <w:widowControl/>
              <w:snapToGrid w:val="0"/>
              <w:spacing w:line="240" w:lineRule="auto"/>
              <w:ind w:left="0" w:leftChars="0" w:right="0" w:rightChars="0"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2分31秒～3分00秒：15分，</w:t>
            </w:r>
          </w:p>
          <w:p>
            <w:pPr>
              <w:widowControl/>
              <w:snapToGrid w:val="0"/>
              <w:spacing w:line="240" w:lineRule="auto"/>
              <w:ind w:left="0" w:leftChars="0" w:right="0" w:rightChars="0"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3分01秒～3分30秒：14分，</w:t>
            </w:r>
          </w:p>
          <w:p>
            <w:pPr>
              <w:widowControl/>
              <w:snapToGrid w:val="0"/>
              <w:spacing w:line="240" w:lineRule="auto"/>
              <w:ind w:left="0" w:leftChars="0" w:right="0" w:rightChars="0"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3分31秒～4分00秒：13分，</w:t>
            </w:r>
          </w:p>
          <w:p>
            <w:pPr>
              <w:widowControl/>
              <w:snapToGrid w:val="0"/>
              <w:spacing w:line="240" w:lineRule="auto"/>
              <w:ind w:left="0" w:leftChars="0" w:right="0" w:rightChars="0"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4分01秒～4分30秒：12分，</w:t>
            </w:r>
          </w:p>
          <w:p>
            <w:pPr>
              <w:widowControl/>
              <w:snapToGrid w:val="0"/>
              <w:spacing w:line="240" w:lineRule="auto"/>
              <w:ind w:left="0" w:leftChars="0" w:right="0" w:rightChars="0"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4分31秒～5分00秒：11分，</w:t>
            </w:r>
          </w:p>
          <w:p>
            <w:pPr>
              <w:widowControl/>
              <w:snapToGrid w:val="0"/>
              <w:spacing w:line="240" w:lineRule="auto"/>
              <w:ind w:left="0" w:leftChars="0" w:right="0" w:rightChars="0"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5分01秒～5分30秒：10分，</w:t>
            </w:r>
          </w:p>
          <w:p>
            <w:pPr>
              <w:widowControl/>
              <w:snapToGrid w:val="0"/>
              <w:spacing w:line="240" w:lineRule="auto"/>
              <w:ind w:left="0" w:leftChars="0" w:right="0" w:rightChars="0"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5分31秒～6分00秒：9分，</w:t>
            </w:r>
          </w:p>
          <w:p>
            <w:pPr>
              <w:widowControl/>
              <w:snapToGrid w:val="0"/>
              <w:spacing w:line="240" w:lineRule="auto"/>
              <w:ind w:left="0" w:leftChars="0" w:right="0" w:rightChars="0"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6分01秒～6分30秒：8分，</w:t>
            </w:r>
          </w:p>
          <w:p>
            <w:pPr>
              <w:widowControl/>
              <w:snapToGrid w:val="0"/>
              <w:spacing w:line="240" w:lineRule="auto"/>
              <w:ind w:left="0" w:leftChars="0" w:right="0" w:rightChars="0"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6分31秒～7分00秒：7分，</w:t>
            </w:r>
          </w:p>
          <w:p>
            <w:pPr>
              <w:widowControl/>
              <w:snapToGrid w:val="0"/>
              <w:spacing w:line="240" w:lineRule="auto"/>
              <w:ind w:left="0" w:leftChars="0" w:right="0" w:rightChars="0"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7分01秒～7分30秒：6分，</w:t>
            </w:r>
          </w:p>
          <w:p>
            <w:pPr>
              <w:widowControl/>
              <w:snapToGrid w:val="0"/>
              <w:spacing w:line="240" w:lineRule="auto"/>
              <w:ind w:left="0" w:leftChars="0" w:right="0" w:rightChars="0"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7分31秒～8分00秒：5分，</w:t>
            </w:r>
          </w:p>
          <w:p>
            <w:pPr>
              <w:widowControl/>
              <w:snapToGrid w:val="0"/>
              <w:spacing w:line="240" w:lineRule="auto"/>
              <w:ind w:left="0" w:leftChars="0" w:right="0" w:rightChars="0"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8分01秒～8分30秒：4分，</w:t>
            </w:r>
          </w:p>
          <w:p>
            <w:pPr>
              <w:widowControl/>
              <w:snapToGrid w:val="0"/>
              <w:spacing w:line="240" w:lineRule="auto"/>
              <w:ind w:left="0" w:leftChars="0" w:right="0" w:rightChars="0"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8分31秒～9分00秒：3分，</w:t>
            </w:r>
          </w:p>
          <w:p>
            <w:pPr>
              <w:widowControl/>
              <w:snapToGrid w:val="0"/>
              <w:spacing w:line="240" w:lineRule="auto"/>
              <w:ind w:left="0" w:leftChars="0" w:right="0" w:rightChars="0" w:firstLine="0" w:firstLineChars="0"/>
              <w:jc w:val="left"/>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9分01秒～9分30秒：2分，</w:t>
            </w:r>
          </w:p>
          <w:p>
            <w:pPr>
              <w:widowControl/>
              <w:snapToGrid w:val="0"/>
              <w:spacing w:line="240" w:lineRule="auto"/>
              <w:ind w:left="0" w:leftChars="0" w:right="0" w:rightChars="0" w:firstLine="0" w:firstLineChars="0"/>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val="en-US" w:eastAsia="zh-CN" w:bidi="ar"/>
              </w:rPr>
              <w:t>9分31秒～10分00秒：1分。</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240" w:lineRule="auto"/>
              <w:ind w:left="0" w:leftChars="0" w:right="0" w:rightChars="0" w:firstLine="0" w:firstLineChars="0"/>
              <w:jc w:val="center"/>
              <w:textAlignment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20</w:t>
            </w:r>
          </w:p>
        </w:tc>
      </w:tr>
      <w:tr>
        <w:tblPrEx>
          <w:tblCellMar>
            <w:top w:w="0" w:type="dxa"/>
            <w:left w:w="108" w:type="dxa"/>
            <w:bottom w:w="0" w:type="dxa"/>
            <w:right w:w="108" w:type="dxa"/>
          </w:tblCellMar>
        </w:tblPrEx>
        <w:trPr>
          <w:trHeight w:val="0" w:hRule="atLeast"/>
          <w:jc w:val="center"/>
        </w:trPr>
        <w:tc>
          <w:tcPr>
            <w:tcW w:w="627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240" w:lineRule="auto"/>
              <w:ind w:left="0" w:leftChars="0" w:right="0" w:rightChars="0" w:firstLine="0" w:firstLineChars="0"/>
              <w:jc w:val="center"/>
              <w:textAlignment w:val="center"/>
              <w:rPr>
                <w:rFonts w:hint="eastAsia" w:ascii="宋体" w:hAnsi="宋体" w:eastAsia="宋体" w:cs="宋体"/>
                <w:b/>
                <w:bCs/>
                <w:color w:val="auto"/>
                <w:kern w:val="0"/>
                <w:sz w:val="24"/>
                <w:szCs w:val="24"/>
                <w:highlight w:val="none"/>
                <w:lang w:bidi="ar"/>
              </w:rPr>
            </w:pPr>
            <w:r>
              <w:rPr>
                <w:rFonts w:hint="eastAsia" w:ascii="宋体" w:hAnsi="宋体" w:eastAsia="宋体" w:cs="宋体"/>
                <w:b/>
                <w:bCs/>
                <w:color w:val="auto"/>
                <w:sz w:val="24"/>
                <w:szCs w:val="24"/>
                <w:highlight w:val="none"/>
              </w:rPr>
              <w:t>合计</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widowControl/>
              <w:snapToGrid w:val="0"/>
              <w:spacing w:line="240" w:lineRule="auto"/>
              <w:ind w:left="0" w:leftChars="0" w:right="0" w:rightChars="0" w:firstLine="0" w:firstLineChars="0"/>
              <w:jc w:val="center"/>
              <w:textAlignment w:val="center"/>
              <w:rPr>
                <w:rFonts w:hint="eastAsia" w:ascii="宋体" w:hAnsi="宋体" w:eastAsia="宋体" w:cs="宋体"/>
                <w:b/>
                <w:bCs/>
                <w:color w:val="000000"/>
                <w:kern w:val="0"/>
                <w:sz w:val="24"/>
                <w:szCs w:val="24"/>
                <w:highlight w:val="none"/>
                <w:lang w:bidi="ar"/>
              </w:rPr>
            </w:pPr>
            <w:r>
              <w:rPr>
                <w:rFonts w:hint="eastAsia" w:ascii="宋体" w:hAnsi="宋体" w:eastAsia="宋体" w:cs="宋体"/>
                <w:b/>
                <w:bCs/>
                <w:color w:val="000000"/>
                <w:kern w:val="0"/>
                <w:sz w:val="24"/>
                <w:szCs w:val="24"/>
                <w:highlight w:val="none"/>
                <w:lang w:bidi="ar"/>
              </w:rPr>
              <w:t>100</w:t>
            </w:r>
          </w:p>
        </w:tc>
      </w:tr>
    </w:tbl>
    <w:p>
      <w:pPr>
        <w:spacing w:line="580" w:lineRule="exact"/>
        <w:ind w:firstLine="640" w:firstLineChars="200"/>
        <w:rPr>
          <w:rFonts w:hint="eastAsia"/>
          <w:color w:val="000000"/>
          <w:highlight w:val="none"/>
        </w:rPr>
      </w:pPr>
      <w:r>
        <w:rPr>
          <w:rFonts w:hint="eastAsia"/>
          <w:color w:val="000000"/>
          <w:highlight w:val="none"/>
        </w:rPr>
        <w:br w:type="page"/>
      </w:r>
      <w:r>
        <w:rPr>
          <w:rFonts w:hint="eastAsia"/>
          <w:b/>
          <w:bCs/>
          <w:color w:val="000000"/>
          <w:highlight w:val="none"/>
        </w:rPr>
        <w:t>2.评判方法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cs="Times New Roman"/>
          <w:color w:val="auto"/>
          <w:highlight w:val="none"/>
        </w:rPr>
      </w:pPr>
      <w:r>
        <w:rPr>
          <w:rFonts w:hint="eastAsia"/>
          <w:color w:val="auto"/>
          <w:highlight w:val="none"/>
        </w:rPr>
        <w:t>（1）</w:t>
      </w:r>
      <w:r>
        <w:rPr>
          <w:rFonts w:hint="eastAsia" w:ascii="Times New Roman" w:hAnsi="Times New Roman" w:cs="Times New Roman"/>
          <w:color w:val="auto"/>
          <w:highlight w:val="none"/>
        </w:rPr>
        <w:t>各裁判</w:t>
      </w:r>
      <w:r>
        <w:rPr>
          <w:rFonts w:hint="eastAsia" w:ascii="Times New Roman" w:hAnsi="Times New Roman" w:cs="Times New Roman"/>
          <w:color w:val="auto"/>
          <w:highlight w:val="none"/>
          <w:lang w:val="en-US" w:eastAsia="zh-CN"/>
        </w:rPr>
        <w:t>员</w:t>
      </w:r>
      <w:r>
        <w:rPr>
          <w:rFonts w:hint="eastAsia" w:ascii="Times New Roman" w:hAnsi="Times New Roman" w:cs="Times New Roman"/>
          <w:color w:val="auto"/>
          <w:highlight w:val="none"/>
        </w:rPr>
        <w:t>根据分组独立打分，并对评分结果签字确认。其中拉花选手</w:t>
      </w:r>
      <w:r>
        <w:rPr>
          <w:rFonts w:hint="eastAsia" w:ascii="Times New Roman" w:hAnsi="Times New Roman" w:cs="Times New Roman"/>
          <w:color w:val="auto"/>
          <w:highlight w:val="none"/>
          <w:lang w:eastAsia="zh-CN"/>
        </w:rPr>
        <w:t>视觉</w:t>
      </w:r>
      <w:r>
        <w:rPr>
          <w:rFonts w:hint="eastAsia" w:ascii="Times New Roman" w:hAnsi="Times New Roman" w:cs="Times New Roman"/>
          <w:color w:val="auto"/>
          <w:highlight w:val="none"/>
        </w:rPr>
        <w:t>得分去掉最高分和最低分，剩余分数取平均分。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cs="Times New Roman"/>
          <w:color w:val="auto"/>
          <w:highlight w:val="none"/>
        </w:rPr>
      </w:pPr>
      <w:r>
        <w:rPr>
          <w:rFonts w:hint="eastAsia" w:ascii="Times New Roman" w:hAnsi="Times New Roman" w:cs="Times New Roman"/>
          <w:color w:val="auto"/>
          <w:highlight w:val="none"/>
        </w:rPr>
        <w:t>（</w:t>
      </w:r>
      <w:r>
        <w:rPr>
          <w:rFonts w:hint="eastAsia" w:ascii="Times New Roman" w:hAnsi="Times New Roman" w:cs="Times New Roman"/>
          <w:color w:val="auto"/>
          <w:highlight w:val="none"/>
          <w:lang w:val="en-US" w:eastAsia="zh-CN"/>
        </w:rPr>
        <w:t>2</w:t>
      </w:r>
      <w:r>
        <w:rPr>
          <w:rFonts w:hint="eastAsia" w:ascii="Times New Roman" w:hAnsi="Times New Roman" w:cs="Times New Roman"/>
          <w:color w:val="auto"/>
          <w:highlight w:val="none"/>
        </w:rPr>
        <w:t>）裁判长对所有裁判员的打分过程的公平、公正性进行监督。</w:t>
      </w:r>
      <w:r>
        <w:rPr>
          <w:rFonts w:hint="eastAsia" w:ascii="Times New Roman" w:hAnsi="Times New Roman" w:cs="Times New Roman"/>
          <w:color w:val="auto"/>
          <w:highlight w:val="none"/>
          <w:lang w:eastAsia="zh-CN"/>
        </w:rPr>
        <w:t>其中，拉花模块裁判长参与视觉评分，拉花模块副裁判长参与技术评分，裁判长、副裁判长评分用于裁判员评分校正，不纳入评分核算。</w:t>
      </w:r>
      <w:r>
        <w:rPr>
          <w:rFonts w:hint="eastAsia" w:ascii="Times New Roman" w:hAnsi="Times New Roman" w:cs="Times New Roman"/>
          <w:color w:val="auto"/>
          <w:highlight w:val="none"/>
        </w:rPr>
        <w:t>裁判员评定期间若有争议，由裁判长裁决。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宋体"/>
          <w:szCs w:val="24"/>
          <w:highlight w:val="none"/>
        </w:rPr>
      </w:pPr>
      <w:r>
        <w:rPr>
          <w:rFonts w:hint="eastAsia" w:ascii="Times New Roman" w:hAnsi="Times New Roman" w:cs="Times New Roman"/>
          <w:color w:val="auto"/>
          <w:highlight w:val="none"/>
        </w:rPr>
        <w:t>（</w:t>
      </w:r>
      <w:r>
        <w:rPr>
          <w:rFonts w:hint="eastAsia" w:ascii="Times New Roman" w:hAnsi="Times New Roman" w:cs="Times New Roman"/>
          <w:color w:val="auto"/>
          <w:highlight w:val="none"/>
          <w:lang w:val="en-US" w:eastAsia="zh-CN"/>
        </w:rPr>
        <w:t>3</w:t>
      </w:r>
      <w:r>
        <w:rPr>
          <w:rFonts w:hint="eastAsia" w:ascii="Times New Roman" w:hAnsi="Times New Roman" w:cs="Times New Roman"/>
          <w:color w:val="auto"/>
          <w:highlight w:val="none"/>
        </w:rPr>
        <w:t>）赛前由裁判长组织所有裁判员进行培训，统一评分标准;组织裁判</w:t>
      </w:r>
      <w:r>
        <w:rPr>
          <w:rFonts w:hint="eastAsia" w:ascii="Times New Roman" w:hAnsi="Times New Roman" w:cs="Times New Roman"/>
          <w:color w:val="auto"/>
          <w:highlight w:val="none"/>
          <w:lang w:val="en-US" w:eastAsia="zh-CN"/>
        </w:rPr>
        <w:t>员</w:t>
      </w:r>
      <w:r>
        <w:rPr>
          <w:rFonts w:hint="eastAsia" w:ascii="Times New Roman" w:hAnsi="Times New Roman" w:cs="Times New Roman"/>
          <w:color w:val="auto"/>
          <w:highlight w:val="none"/>
        </w:rPr>
        <w:t>现场进行模拟打分考核，遴选出各裁判组分工安排，确保所有裁判员掌握评分标准，秉承公平、公正、公开的原则现场开展执裁工作。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Times New Roman" w:hAnsi="Times New Roman" w:cs="Times New Roman"/>
          <w:b/>
          <w:bCs/>
          <w:color w:val="000000"/>
          <w:highlight w:val="none"/>
        </w:rPr>
      </w:pPr>
      <w:r>
        <w:rPr>
          <w:rFonts w:hint="eastAsia" w:ascii="Times New Roman" w:hAnsi="Times New Roman" w:cs="Times New Roman"/>
          <w:b/>
          <w:bCs/>
          <w:color w:val="000000"/>
          <w:highlight w:val="none"/>
        </w:rPr>
        <w:t>3.综合排名</w:t>
      </w:r>
    </w:p>
    <w:p>
      <w:pPr>
        <w:spacing w:line="560" w:lineRule="exact"/>
        <w:ind w:firstLine="640" w:firstLineChars="200"/>
        <w:rPr>
          <w:rFonts w:hint="eastAsia" w:ascii="Times New Roman" w:hAnsi="Times New Roman" w:cs="Times New Roman"/>
          <w:color w:val="auto"/>
          <w:highlight w:val="yellow"/>
        </w:rPr>
      </w:pPr>
      <w:r>
        <w:rPr>
          <w:rFonts w:hint="eastAsia" w:ascii="Times New Roman" w:hAnsi="Times New Roman" w:cs="Times New Roman"/>
          <w:color w:val="auto"/>
          <w:highlight w:val="none"/>
        </w:rPr>
        <w:t>参赛选手最终名次依据赛事成绩进行排名，成绩均四舍五入保留两位小数。</w:t>
      </w:r>
    </w:p>
    <w:p>
      <w:pPr>
        <w:pStyle w:val="7"/>
        <w:rPr>
          <w:rFonts w:hint="eastAsia" w:ascii="仿宋_GB2312" w:hAnsi="仿宋_GB2312" w:cs="仿宋_GB2312"/>
          <w:bCs/>
          <w:szCs w:val="32"/>
          <w:highlight w:val="none"/>
        </w:rPr>
        <w:sectPr>
          <w:footerReference r:id="rId3" w:type="default"/>
          <w:pgSz w:w="11906" w:h="16838"/>
          <w:pgMar w:top="1440" w:right="1587" w:bottom="1440" w:left="1587" w:header="851" w:footer="850" w:gutter="0"/>
          <w:pgNumType w:fmt="decimal" w:start="1"/>
          <w:cols w:space="720" w:num="1"/>
          <w:rtlGutter w:val="0"/>
          <w:docGrid w:type="lines" w:linePitch="312" w:charSpace="0"/>
        </w:sectPr>
      </w:pPr>
    </w:p>
    <w:p>
      <w:pPr>
        <w:pStyle w:val="4"/>
        <w:keepNext/>
        <w:keepLines/>
        <w:pageBreakBefore w:val="0"/>
        <w:widowControl w:val="0"/>
        <w:kinsoku/>
        <w:wordWrap/>
        <w:overflowPunct/>
        <w:topLinePunct w:val="0"/>
        <w:autoSpaceDE/>
        <w:autoSpaceDN/>
        <w:bidi w:val="0"/>
        <w:adjustRightInd/>
        <w:snapToGrid/>
        <w:spacing w:before="160" w:after="160" w:line="560" w:lineRule="exact"/>
        <w:ind w:firstLine="642" w:firstLineChars="200"/>
        <w:textAlignment w:val="auto"/>
        <w:rPr>
          <w:rFonts w:hint="eastAsia" w:ascii="黑体" w:hAnsi="黑体" w:eastAsia="黑体" w:cs="黑体"/>
          <w:b/>
          <w:sz w:val="32"/>
          <w:szCs w:val="32"/>
          <w:lang w:val="en-US" w:eastAsia="zh-CN"/>
        </w:rPr>
      </w:pPr>
      <w:bookmarkStart w:id="6" w:name="_Toc26570"/>
      <w:bookmarkStart w:id="7" w:name="_Toc9535"/>
      <w:r>
        <w:rPr>
          <w:rFonts w:hint="eastAsia" w:ascii="黑体" w:hAnsi="黑体" w:eastAsia="黑体" w:cs="黑体"/>
          <w:b/>
          <w:sz w:val="32"/>
          <w:szCs w:val="32"/>
          <w:lang w:val="en-US" w:eastAsia="zh-CN"/>
        </w:rPr>
        <w:t>三、竞赛场地、设施设备</w:t>
      </w:r>
      <w:bookmarkEnd w:id="6"/>
      <w:bookmarkEnd w:id="7"/>
    </w:p>
    <w:p>
      <w:pPr>
        <w:keepNext w:val="0"/>
        <w:keepLines w:val="0"/>
        <w:pageBreakBefore w:val="0"/>
        <w:widowControl w:val="0"/>
        <w:kinsoku/>
        <w:wordWrap/>
        <w:overflowPunct/>
        <w:topLinePunct w:val="0"/>
        <w:autoSpaceDE/>
        <w:autoSpaceDN/>
        <w:bidi w:val="0"/>
        <w:adjustRightInd/>
        <w:snapToGrid/>
        <w:spacing w:before="60" w:after="60" w:line="560" w:lineRule="exact"/>
        <w:ind w:firstLine="642" w:firstLineChars="200"/>
        <w:textAlignment w:val="auto"/>
        <w:rPr>
          <w:rFonts w:hint="eastAsia" w:ascii="Times New Roman" w:hAnsi="Times New Roman" w:eastAsia="楷体_GB2312" w:cs="Times New Roman"/>
          <w:b/>
          <w:bCs/>
          <w:szCs w:val="32"/>
          <w:highlight w:val="none"/>
        </w:rPr>
      </w:pPr>
      <w:r>
        <w:rPr>
          <w:rFonts w:hint="eastAsia" w:ascii="Times New Roman" w:hAnsi="Times New Roman" w:eastAsia="楷体_GB2312" w:cs="Times New Roman"/>
          <w:b/>
          <w:bCs/>
          <w:szCs w:val="32"/>
          <w:highlight w:val="none"/>
        </w:rPr>
        <w:t>（一）赛场规格</w:t>
      </w:r>
    </w:p>
    <w:p>
      <w:pPr>
        <w:spacing w:line="580" w:lineRule="exact"/>
        <w:ind w:firstLine="640" w:firstLineChars="200"/>
        <w:rPr>
          <w:rFonts w:hint="default" w:ascii="仿宋_GB2312" w:hAnsi="仿宋_GB2312" w:eastAsia="仿宋_GB2312" w:cs="仿宋_GB2312"/>
          <w:color w:val="auto"/>
          <w:szCs w:val="32"/>
          <w:highlight w:val="none"/>
          <w:lang w:val="en-US" w:eastAsia="zh-CN"/>
        </w:rPr>
      </w:pPr>
      <w:r>
        <w:rPr>
          <w:color w:val="auto"/>
          <w:szCs w:val="32"/>
          <w:highlight w:val="none"/>
        </w:rPr>
        <w:t>赛场设有</w:t>
      </w:r>
      <w:r>
        <w:rPr>
          <w:rFonts w:hint="eastAsia" w:ascii="仿宋_GB2312" w:hAnsi="仿宋_GB2312" w:cs="仿宋_GB2312"/>
          <w:color w:val="auto"/>
          <w:highlight w:val="none"/>
        </w:rPr>
        <w:t>备赛区、竞赛区</w:t>
      </w:r>
      <w:r>
        <w:rPr>
          <w:rFonts w:hint="eastAsia" w:ascii="仿宋_GB2312" w:hAnsi="仿宋_GB2312" w:cs="仿宋_GB2312"/>
          <w:color w:val="auto"/>
          <w:szCs w:val="32"/>
          <w:highlight w:val="none"/>
        </w:rPr>
        <w:t>。拉花共设置2个竞赛工位，杯测共设置</w:t>
      </w:r>
      <w:r>
        <w:rPr>
          <w:rFonts w:hint="eastAsia" w:ascii="仿宋_GB2312" w:hAnsi="仿宋_GB2312" w:cs="仿宋_GB2312"/>
          <w:color w:val="auto"/>
          <w:szCs w:val="32"/>
          <w:highlight w:val="none"/>
          <w:lang w:val="en-US" w:eastAsia="zh-CN"/>
        </w:rPr>
        <w:t>2</w:t>
      </w:r>
      <w:r>
        <w:rPr>
          <w:rFonts w:hint="eastAsia" w:ascii="仿宋_GB2312" w:hAnsi="仿宋_GB2312" w:cs="仿宋_GB2312"/>
          <w:color w:val="auto"/>
          <w:szCs w:val="32"/>
          <w:highlight w:val="none"/>
        </w:rPr>
        <w:t>个竞赛工位，每个工位包含独立的竞赛设备、工具及原辅材料。</w:t>
      </w:r>
      <w:r>
        <w:rPr>
          <w:rFonts w:hint="eastAsia" w:ascii="仿宋_GB2312" w:hAnsi="仿宋_GB2312" w:cs="仿宋_GB2312"/>
          <w:color w:val="auto"/>
          <w:szCs w:val="32"/>
          <w:highlight w:val="none"/>
          <w:lang w:val="en-US" w:eastAsia="zh-CN"/>
        </w:rPr>
        <w:t>选手依次进行两个技能模块的现场比赛。</w:t>
      </w:r>
    </w:p>
    <w:p>
      <w:pPr>
        <w:keepNext w:val="0"/>
        <w:keepLines w:val="0"/>
        <w:pageBreakBefore w:val="0"/>
        <w:widowControl w:val="0"/>
        <w:kinsoku/>
        <w:wordWrap/>
        <w:overflowPunct/>
        <w:topLinePunct w:val="0"/>
        <w:autoSpaceDE/>
        <w:autoSpaceDN/>
        <w:bidi w:val="0"/>
        <w:adjustRightInd/>
        <w:snapToGrid/>
        <w:spacing w:before="60" w:after="60" w:line="560" w:lineRule="exact"/>
        <w:ind w:firstLine="642" w:firstLineChars="200"/>
        <w:textAlignment w:val="auto"/>
        <w:rPr>
          <w:rFonts w:hint="eastAsia" w:ascii="Times New Roman" w:hAnsi="Times New Roman" w:eastAsia="楷体_GB2312" w:cs="Times New Roman"/>
          <w:b/>
          <w:bCs/>
          <w:szCs w:val="32"/>
          <w:highlight w:val="none"/>
          <w:lang w:eastAsia="zh-CN"/>
        </w:rPr>
      </w:pPr>
      <w:r>
        <w:rPr>
          <w:rFonts w:hint="eastAsia" w:ascii="Times New Roman" w:hAnsi="Times New Roman" w:eastAsia="楷体_GB2312" w:cs="Times New Roman"/>
          <w:b/>
          <w:bCs/>
          <w:szCs w:val="32"/>
          <w:highlight w:val="none"/>
          <w:lang w:eastAsia="zh-CN"/>
        </w:rPr>
        <w:t>（二）基础设施、设备及材料清单</w:t>
      </w:r>
    </w:p>
    <w:p>
      <w:pPr>
        <w:pStyle w:val="5"/>
        <w:spacing w:line="276" w:lineRule="auto"/>
        <w:rPr>
          <w:rFonts w:ascii="楷体" w:hAnsi="楷体" w:eastAsia="楷体"/>
          <w:lang w:eastAsia="zh-Hans"/>
        </w:rPr>
      </w:pPr>
      <w:bookmarkStart w:id="8" w:name="_Toc195891449"/>
      <w:r>
        <w:rPr>
          <w:rFonts w:hint="eastAsia" w:ascii="楷体" w:hAnsi="楷体" w:eastAsia="楷体"/>
          <w:lang w:val="en-US" w:eastAsia="zh-CN"/>
        </w:rPr>
        <w:t>1.</w:t>
      </w:r>
      <w:r>
        <w:rPr>
          <w:rFonts w:hint="eastAsia" w:ascii="楷体" w:hAnsi="楷体" w:eastAsia="楷体"/>
          <w:lang w:eastAsia="zh-Hans"/>
        </w:rPr>
        <w:t>咖啡熟豆</w:t>
      </w:r>
      <w:bookmarkEnd w:id="8"/>
    </w:p>
    <w:p>
      <w:pPr>
        <w:spacing w:before="140" w:line="360" w:lineRule="auto"/>
        <w:ind w:firstLine="640"/>
        <w:rPr>
          <w:rFonts w:ascii="仿宋" w:hAnsi="仿宋" w:eastAsia="仿宋" w:cs="仿宋"/>
          <w:color w:val="000000"/>
          <w:spacing w:val="-11"/>
          <w:sz w:val="32"/>
          <w:szCs w:val="32"/>
        </w:rPr>
      </w:pPr>
      <w:r>
        <w:rPr>
          <w:rFonts w:hint="eastAsia" w:ascii="仿宋" w:hAnsi="仿宋" w:eastAsia="仿宋" w:cs="仿宋"/>
          <w:color w:val="000000"/>
          <w:spacing w:val="-11"/>
          <w:sz w:val="32"/>
          <w:szCs w:val="32"/>
        </w:rPr>
        <w:t>咖啡熟豆指咖啡属植物的果实种子经烘焙之后的产物。咖啡果实（coffee cherry）经采收后、处理成生豆、烘焙成熟豆、研磨成粉、萃取为杯中饮料之过程，不得添加任何会影响风味或颜色的添加剂</w:t>
      </w:r>
      <w:r>
        <w:rPr>
          <w:rFonts w:hint="eastAsia" w:ascii="仿宋" w:hAnsi="仿宋" w:eastAsia="仿宋" w:cs="仿宋"/>
          <w:color w:val="000000"/>
          <w:spacing w:val="-11"/>
          <w:sz w:val="32"/>
          <w:szCs w:val="32"/>
          <w:lang w:eastAsia="zh-CN"/>
        </w:rPr>
        <w:t>，</w:t>
      </w:r>
      <w:r>
        <w:rPr>
          <w:rFonts w:hint="eastAsia" w:ascii="仿宋" w:hAnsi="仿宋" w:eastAsia="仿宋" w:cs="仿宋"/>
          <w:color w:val="000000"/>
          <w:spacing w:val="-11"/>
          <w:sz w:val="32"/>
          <w:szCs w:val="32"/>
        </w:rPr>
        <w:t>或是任何含有香气的物质、液体、粉末等。但在咖啡果树成长、栽种或是采收后生豆制</w:t>
      </w:r>
      <w:r>
        <w:rPr>
          <w:rFonts w:hint="eastAsia" w:ascii="仿宋" w:hAnsi="仿宋" w:eastAsia="仿宋" w:cs="仿宋"/>
          <w:color w:val="000000"/>
          <w:spacing w:val="-11"/>
          <w:sz w:val="32"/>
          <w:szCs w:val="32"/>
          <w:lang w:val="en-US" w:eastAsia="zh-CN"/>
        </w:rPr>
        <w:t>作过</w:t>
      </w:r>
      <w:r>
        <w:rPr>
          <w:rFonts w:hint="eastAsia" w:ascii="仿宋" w:hAnsi="仿宋" w:eastAsia="仿宋" w:cs="仿宋"/>
          <w:color w:val="000000"/>
          <w:spacing w:val="-11"/>
          <w:sz w:val="32"/>
          <w:szCs w:val="32"/>
        </w:rPr>
        <w:t>程中，使用供其成长或制作所需的物质</w:t>
      </w:r>
      <w:r>
        <w:rPr>
          <w:rFonts w:hint="eastAsia" w:ascii="仿宋" w:hAnsi="仿宋" w:eastAsia="仿宋" w:cs="仿宋"/>
          <w:color w:val="000000"/>
          <w:spacing w:val="-11"/>
          <w:sz w:val="32"/>
          <w:szCs w:val="32"/>
          <w:lang w:eastAsia="zh-CN"/>
        </w:rPr>
        <w:t>（例如水、酵母、咖啡、咖啡副产物、肥料等）</w:t>
      </w:r>
      <w:r>
        <w:rPr>
          <w:rFonts w:hint="eastAsia" w:ascii="仿宋" w:hAnsi="仿宋" w:eastAsia="仿宋" w:cs="仿宋"/>
          <w:color w:val="000000"/>
          <w:spacing w:val="-11"/>
          <w:sz w:val="32"/>
          <w:szCs w:val="32"/>
        </w:rPr>
        <w:t>是可以允许的。</w:t>
      </w:r>
    </w:p>
    <w:p>
      <w:pPr>
        <w:spacing w:before="140" w:line="360" w:lineRule="auto"/>
        <w:ind w:firstLine="640"/>
        <w:rPr>
          <w:rFonts w:ascii="仿宋" w:hAnsi="仿宋" w:eastAsia="仿宋" w:cs="仿宋"/>
          <w:color w:val="000000"/>
          <w:spacing w:val="-11"/>
          <w:sz w:val="32"/>
          <w:szCs w:val="32"/>
        </w:rPr>
      </w:pPr>
      <w:r>
        <w:rPr>
          <w:rFonts w:hint="eastAsia" w:ascii="仿宋" w:hAnsi="仿宋" w:eastAsia="仿宋" w:cs="仿宋"/>
          <w:color w:val="000000"/>
          <w:spacing w:val="-11"/>
          <w:sz w:val="32"/>
          <w:szCs w:val="32"/>
          <w:lang w:val="en-US" w:eastAsia="zh-CN"/>
        </w:rPr>
        <w:t>两个</w:t>
      </w:r>
      <w:r>
        <w:rPr>
          <w:rFonts w:hint="eastAsia" w:ascii="仿宋" w:hAnsi="仿宋" w:eastAsia="仿宋" w:cs="仿宋"/>
          <w:color w:val="000000"/>
          <w:spacing w:val="-11"/>
          <w:sz w:val="32"/>
          <w:szCs w:val="32"/>
          <w:lang w:eastAsia="zh-Hans"/>
        </w:rPr>
        <w:t>模块所使用的咖啡豆必须由</w:t>
      </w:r>
      <w:r>
        <w:rPr>
          <w:rFonts w:hint="eastAsia" w:ascii="仿宋_GB2312" w:hAnsi="仿宋_GB2312" w:cs="仿宋_GB2312"/>
          <w:color w:val="000000"/>
          <w:szCs w:val="32"/>
          <w:highlight w:val="none"/>
        </w:rPr>
        <w:t>执委会</w:t>
      </w:r>
      <w:r>
        <w:rPr>
          <w:rFonts w:hint="eastAsia" w:ascii="仿宋_GB2312" w:hAnsi="仿宋_GB2312" w:cs="仿宋_GB2312"/>
          <w:color w:val="000000"/>
          <w:szCs w:val="32"/>
          <w:highlight w:val="none"/>
          <w:lang w:val="en-US" w:eastAsia="zh-CN"/>
        </w:rPr>
        <w:t>安排</w:t>
      </w:r>
      <w:r>
        <w:rPr>
          <w:rFonts w:hint="eastAsia" w:ascii="仿宋" w:hAnsi="仿宋" w:eastAsia="仿宋" w:cs="仿宋"/>
          <w:color w:val="000000"/>
          <w:spacing w:val="-11"/>
          <w:sz w:val="32"/>
          <w:szCs w:val="32"/>
        </w:rPr>
        <w:t>提供，</w:t>
      </w:r>
      <w:r>
        <w:rPr>
          <w:rFonts w:hint="eastAsia" w:ascii="仿宋_GB2312" w:hAnsi="仿宋_GB2312" w:cs="仿宋_GB2312"/>
          <w:color w:val="000000"/>
          <w:szCs w:val="32"/>
          <w:highlight w:val="none"/>
        </w:rPr>
        <w:t>执委会</w:t>
      </w:r>
      <w:r>
        <w:rPr>
          <w:rFonts w:hint="eastAsia" w:ascii="仿宋" w:hAnsi="仿宋" w:eastAsia="仿宋" w:cs="仿宋"/>
          <w:color w:val="000000"/>
          <w:spacing w:val="-11"/>
          <w:sz w:val="32"/>
          <w:szCs w:val="32"/>
        </w:rPr>
        <w:t>会确保咖啡能够用来展现一流的拉花艺术</w:t>
      </w:r>
      <w:r>
        <w:rPr>
          <w:rFonts w:hint="eastAsia" w:ascii="仿宋" w:hAnsi="仿宋" w:eastAsia="仿宋" w:cs="仿宋"/>
          <w:color w:val="000000"/>
          <w:spacing w:val="-11"/>
          <w:sz w:val="32"/>
          <w:szCs w:val="32"/>
          <w:lang w:eastAsia="zh-Hans"/>
        </w:rPr>
        <w:t>与口感平衡</w:t>
      </w:r>
      <w:r>
        <w:rPr>
          <w:rFonts w:hint="eastAsia" w:ascii="仿宋" w:hAnsi="仿宋" w:eastAsia="仿宋" w:cs="仿宋"/>
          <w:color w:val="000000"/>
          <w:spacing w:val="-11"/>
          <w:sz w:val="32"/>
          <w:szCs w:val="32"/>
          <w:lang w:eastAsia="zh-CN"/>
        </w:rPr>
        <w:t>，</w:t>
      </w:r>
      <w:r>
        <w:rPr>
          <w:rFonts w:hint="eastAsia" w:ascii="仿宋" w:hAnsi="仿宋" w:eastAsia="仿宋" w:cs="仿宋"/>
          <w:color w:val="000000"/>
          <w:spacing w:val="-11"/>
          <w:sz w:val="32"/>
          <w:szCs w:val="32"/>
        </w:rPr>
        <w:t>这将包括（但不仅限于）烘焙后14天到30天之间，烘焙度为</w:t>
      </w:r>
      <w:r>
        <w:rPr>
          <w:rFonts w:hint="eastAsia" w:ascii="仿宋" w:hAnsi="仿宋" w:eastAsia="仿宋" w:cs="仿宋"/>
          <w:color w:val="000000"/>
          <w:spacing w:val="-11"/>
          <w:sz w:val="32"/>
          <w:szCs w:val="32"/>
          <w:lang w:val="en-US" w:eastAsia="zh-CN"/>
        </w:rPr>
        <w:t>浅</w:t>
      </w:r>
      <w:r>
        <w:rPr>
          <w:rFonts w:hint="eastAsia" w:ascii="仿宋" w:hAnsi="仿宋" w:eastAsia="仿宋" w:cs="仿宋"/>
          <w:color w:val="000000"/>
          <w:spacing w:val="-11"/>
          <w:sz w:val="32"/>
          <w:szCs w:val="32"/>
        </w:rPr>
        <w:t>度到中深烘</w:t>
      </w:r>
      <w:r>
        <w:rPr>
          <w:rFonts w:hint="eastAsia" w:ascii="仿宋" w:hAnsi="仿宋" w:eastAsia="仿宋" w:cs="仿宋"/>
          <w:color w:val="000000"/>
          <w:spacing w:val="-11"/>
          <w:sz w:val="32"/>
          <w:szCs w:val="32"/>
          <w:lang w:eastAsia="zh-Hans"/>
        </w:rPr>
        <w:t>焙</w:t>
      </w:r>
      <w:r>
        <w:rPr>
          <w:rFonts w:hint="eastAsia" w:ascii="仿宋" w:hAnsi="仿宋" w:eastAsia="仿宋" w:cs="仿宋"/>
          <w:color w:val="000000"/>
          <w:spacing w:val="-11"/>
          <w:sz w:val="32"/>
          <w:szCs w:val="32"/>
          <w:lang w:eastAsia="zh-CN"/>
        </w:rPr>
        <w:t>（</w:t>
      </w:r>
      <w:r>
        <w:rPr>
          <w:rFonts w:hint="eastAsia" w:ascii="仿宋" w:hAnsi="仿宋" w:eastAsia="仿宋" w:cs="仿宋"/>
          <w:color w:val="000000"/>
          <w:spacing w:val="-11"/>
          <w:sz w:val="32"/>
          <w:szCs w:val="32"/>
        </w:rPr>
        <w:t>Agtron40-</w:t>
      </w:r>
      <w:r>
        <w:rPr>
          <w:rFonts w:hint="eastAsia" w:ascii="仿宋" w:hAnsi="仿宋" w:eastAsia="仿宋" w:cs="仿宋"/>
          <w:color w:val="000000"/>
          <w:spacing w:val="-11"/>
          <w:sz w:val="32"/>
          <w:szCs w:val="32"/>
          <w:lang w:val="en-US" w:eastAsia="zh-CN"/>
        </w:rPr>
        <w:t>90）</w:t>
      </w:r>
      <w:r>
        <w:rPr>
          <w:rFonts w:hint="eastAsia" w:ascii="仿宋" w:hAnsi="仿宋" w:eastAsia="仿宋" w:cs="仿宋"/>
          <w:color w:val="000000"/>
          <w:spacing w:val="-11"/>
          <w:sz w:val="32"/>
          <w:szCs w:val="32"/>
        </w:rPr>
        <w:t>的咖啡豆。</w:t>
      </w:r>
      <w:r>
        <w:rPr>
          <w:rFonts w:hint="eastAsia" w:ascii="仿宋" w:hAnsi="仿宋" w:eastAsia="仿宋" w:cs="仿宋"/>
          <w:color w:val="000000"/>
          <w:spacing w:val="-11"/>
          <w:sz w:val="32"/>
          <w:szCs w:val="32"/>
          <w:lang w:eastAsia="zh-CN"/>
        </w:rPr>
        <w:t>裁判长</w:t>
      </w:r>
      <w:r>
        <w:rPr>
          <w:rFonts w:hint="eastAsia" w:ascii="仿宋" w:hAnsi="仿宋" w:eastAsia="仿宋" w:cs="仿宋"/>
          <w:color w:val="000000"/>
          <w:spacing w:val="-11"/>
          <w:sz w:val="32"/>
          <w:szCs w:val="32"/>
        </w:rPr>
        <w:t>负责确认咖啡是否符合标准。</w:t>
      </w:r>
    </w:p>
    <w:p>
      <w:pPr>
        <w:pStyle w:val="5"/>
        <w:spacing w:line="276" w:lineRule="auto"/>
        <w:rPr>
          <w:rFonts w:ascii="楷体" w:hAnsi="楷体" w:eastAsia="楷体"/>
          <w:lang w:eastAsia="zh-Hans"/>
        </w:rPr>
      </w:pPr>
      <w:bookmarkStart w:id="9" w:name="_Toc195891450"/>
      <w:r>
        <w:rPr>
          <w:rFonts w:hint="eastAsia" w:ascii="楷体" w:hAnsi="楷体" w:eastAsia="楷体"/>
          <w:lang w:val="en-US" w:eastAsia="zh-CN"/>
        </w:rPr>
        <w:t>2.</w:t>
      </w:r>
      <w:r>
        <w:rPr>
          <w:rFonts w:hint="eastAsia" w:ascii="楷体" w:hAnsi="楷体" w:eastAsia="楷体"/>
          <w:lang w:eastAsia="zh-Hans"/>
        </w:rPr>
        <w:t>意式浓缩咖啡机</w:t>
      </w:r>
      <w:bookmarkEnd w:id="9"/>
    </w:p>
    <w:p>
      <w:pPr>
        <w:spacing w:before="140" w:line="360" w:lineRule="auto"/>
        <w:ind w:firstLine="640"/>
        <w:rPr>
          <w:rFonts w:ascii="仿宋" w:hAnsi="仿宋" w:eastAsia="仿宋" w:cs="仿宋"/>
          <w:color w:val="000000"/>
          <w:spacing w:val="-11"/>
          <w:sz w:val="32"/>
          <w:szCs w:val="32"/>
        </w:rPr>
      </w:pPr>
      <w:r>
        <w:rPr>
          <w:rFonts w:hint="eastAsia" w:ascii="仿宋" w:hAnsi="仿宋" w:eastAsia="仿宋" w:cs="仿宋"/>
          <w:color w:val="000000"/>
          <w:spacing w:val="-11"/>
          <w:sz w:val="32"/>
          <w:szCs w:val="32"/>
        </w:rPr>
        <w:t>参赛选手必须使用官方指定赞助商提供的意式浓缩咖啡机。咖啡机将设有一个固定的技术配置，参赛选手不得改变。咖啡机配置如下：温度将设置为90.5</w:t>
      </w:r>
      <w:r>
        <w:rPr>
          <w:rFonts w:hint="eastAsia" w:ascii="仿宋" w:hAnsi="仿宋" w:eastAsia="仿宋" w:cs="仿宋"/>
          <w:color w:val="000000"/>
          <w:spacing w:val="-11"/>
          <w:sz w:val="32"/>
          <w:szCs w:val="32"/>
          <w:lang w:eastAsia="zh-CN"/>
        </w:rPr>
        <w:t>～</w:t>
      </w:r>
      <w:r>
        <w:rPr>
          <w:rFonts w:hint="eastAsia" w:ascii="仿宋" w:hAnsi="仿宋" w:eastAsia="仿宋" w:cs="仿宋"/>
          <w:color w:val="000000"/>
          <w:spacing w:val="-11"/>
          <w:sz w:val="32"/>
          <w:szCs w:val="32"/>
        </w:rPr>
        <w:t>96摄氏度，泵压在8</w:t>
      </w:r>
      <w:r>
        <w:rPr>
          <w:rFonts w:hint="eastAsia" w:ascii="仿宋" w:hAnsi="仿宋" w:eastAsia="仿宋" w:cs="仿宋"/>
          <w:color w:val="000000"/>
          <w:spacing w:val="-11"/>
          <w:sz w:val="32"/>
          <w:szCs w:val="32"/>
          <w:lang w:eastAsia="zh-CN"/>
        </w:rPr>
        <w:t>～</w:t>
      </w:r>
      <w:r>
        <w:rPr>
          <w:rFonts w:hint="eastAsia" w:ascii="仿宋" w:hAnsi="仿宋" w:eastAsia="仿宋" w:cs="仿宋"/>
          <w:color w:val="000000"/>
          <w:spacing w:val="-11"/>
          <w:sz w:val="32"/>
          <w:szCs w:val="32"/>
          <w:lang w:val="en-US" w:eastAsia="zh-CN"/>
        </w:rPr>
        <w:t>14</w:t>
      </w:r>
      <w:r>
        <w:rPr>
          <w:rFonts w:hint="eastAsia" w:ascii="仿宋" w:hAnsi="仿宋" w:eastAsia="仿宋" w:cs="仿宋"/>
          <w:color w:val="000000"/>
          <w:spacing w:val="-11"/>
          <w:sz w:val="32"/>
          <w:szCs w:val="32"/>
        </w:rPr>
        <w:t>帕之间（大气环境下）。参赛选手不得改变、调整或更换咖啡机的任何</w:t>
      </w:r>
      <w:r>
        <w:rPr>
          <w:rFonts w:hint="eastAsia" w:ascii="仿宋" w:hAnsi="仿宋" w:eastAsia="仿宋" w:cs="仿宋"/>
          <w:color w:val="000000"/>
          <w:spacing w:val="-11"/>
          <w:sz w:val="32"/>
          <w:szCs w:val="32"/>
          <w:lang w:eastAsia="zh-CN"/>
        </w:rPr>
        <w:t>元件</w:t>
      </w:r>
      <w:r>
        <w:rPr>
          <w:rFonts w:hint="eastAsia" w:ascii="仿宋" w:hAnsi="仿宋" w:eastAsia="仿宋" w:cs="仿宋"/>
          <w:color w:val="000000"/>
          <w:spacing w:val="-11"/>
          <w:sz w:val="32"/>
          <w:szCs w:val="32"/>
        </w:rPr>
        <w:t>、设置或构成（如：把手、滤网、温度、压力、蒸气管等），否则将被取消参赛资格。</w:t>
      </w:r>
      <w:r>
        <w:rPr>
          <w:rFonts w:hint="eastAsia" w:ascii="仿宋" w:hAnsi="仿宋" w:eastAsia="仿宋" w:cs="仿宋"/>
          <w:color w:val="000000"/>
          <w:spacing w:val="-11"/>
          <w:sz w:val="32"/>
          <w:szCs w:val="32"/>
          <w:highlight w:val="none"/>
        </w:rPr>
        <w:t>因参赛选手的操作失误或不当对机器造成损害的</w:t>
      </w:r>
      <w:r>
        <w:rPr>
          <w:rFonts w:hint="eastAsia" w:ascii="仿宋" w:hAnsi="仿宋" w:eastAsia="仿宋" w:cs="仿宋"/>
          <w:color w:val="000000"/>
          <w:spacing w:val="-11"/>
          <w:sz w:val="32"/>
          <w:szCs w:val="32"/>
          <w:highlight w:val="none"/>
          <w:lang w:eastAsia="zh-CN"/>
        </w:rPr>
        <w:t>，</w:t>
      </w:r>
      <w:r>
        <w:rPr>
          <w:rFonts w:hint="eastAsia" w:ascii="仿宋" w:hAnsi="仿宋" w:eastAsia="仿宋" w:cs="仿宋"/>
          <w:color w:val="000000"/>
          <w:spacing w:val="-11"/>
          <w:sz w:val="32"/>
          <w:szCs w:val="32"/>
          <w:highlight w:val="none"/>
        </w:rPr>
        <w:t>由</w:t>
      </w:r>
      <w:r>
        <w:rPr>
          <w:rFonts w:hint="eastAsia" w:ascii="仿宋" w:hAnsi="仿宋" w:eastAsia="仿宋" w:cs="仿宋"/>
          <w:color w:val="000000"/>
          <w:spacing w:val="-11"/>
          <w:sz w:val="32"/>
          <w:szCs w:val="32"/>
          <w:highlight w:val="none"/>
          <w:lang w:val="en-US" w:eastAsia="zh-CN"/>
        </w:rPr>
        <w:t>总</w:t>
      </w:r>
      <w:r>
        <w:rPr>
          <w:rFonts w:hint="eastAsia" w:ascii="仿宋" w:hAnsi="仿宋" w:eastAsia="仿宋" w:cs="仿宋"/>
          <w:color w:val="000000"/>
          <w:spacing w:val="-11"/>
          <w:sz w:val="32"/>
          <w:szCs w:val="32"/>
          <w:highlight w:val="none"/>
          <w:lang w:eastAsia="zh-CN"/>
        </w:rPr>
        <w:t>裁判长、</w:t>
      </w:r>
      <w:r>
        <w:rPr>
          <w:rFonts w:hint="eastAsia" w:ascii="仿宋" w:hAnsi="仿宋" w:eastAsia="仿宋" w:cs="仿宋"/>
          <w:color w:val="000000"/>
          <w:spacing w:val="-11"/>
          <w:sz w:val="32"/>
          <w:szCs w:val="32"/>
          <w:highlight w:val="none"/>
          <w:lang w:val="en-US" w:eastAsia="zh-CN"/>
        </w:rPr>
        <w:t>项目裁判长、项目副裁判长合议</w:t>
      </w:r>
      <w:r>
        <w:rPr>
          <w:rFonts w:hint="eastAsia" w:ascii="仿宋" w:hAnsi="仿宋" w:eastAsia="仿宋" w:cs="仿宋"/>
          <w:color w:val="000000"/>
          <w:spacing w:val="-11"/>
          <w:sz w:val="32"/>
          <w:szCs w:val="32"/>
          <w:highlight w:val="none"/>
        </w:rPr>
        <w:t>决定</w:t>
      </w:r>
      <w:r>
        <w:rPr>
          <w:rFonts w:hint="eastAsia" w:ascii="仿宋" w:hAnsi="仿宋" w:eastAsia="仿宋" w:cs="仿宋"/>
          <w:color w:val="000000"/>
          <w:spacing w:val="-11"/>
          <w:sz w:val="32"/>
          <w:szCs w:val="32"/>
          <w:highlight w:val="none"/>
          <w:lang w:val="en-US" w:eastAsia="zh-CN"/>
        </w:rPr>
        <w:t>是否</w:t>
      </w:r>
      <w:r>
        <w:rPr>
          <w:rFonts w:hint="eastAsia" w:ascii="仿宋" w:hAnsi="仿宋" w:eastAsia="仿宋" w:cs="仿宋"/>
          <w:color w:val="000000"/>
          <w:spacing w:val="-11"/>
          <w:sz w:val="32"/>
          <w:szCs w:val="32"/>
          <w:highlight w:val="none"/>
        </w:rPr>
        <w:t>取消</w:t>
      </w:r>
      <w:r>
        <w:rPr>
          <w:rFonts w:hint="eastAsia" w:ascii="仿宋" w:hAnsi="仿宋" w:eastAsia="仿宋" w:cs="仿宋"/>
          <w:color w:val="000000"/>
          <w:spacing w:val="-11"/>
          <w:sz w:val="32"/>
          <w:szCs w:val="32"/>
          <w:highlight w:val="none"/>
          <w:lang w:val="en-US" w:eastAsia="zh-CN"/>
        </w:rPr>
        <w:t>选手</w:t>
      </w:r>
      <w:r>
        <w:rPr>
          <w:rFonts w:hint="eastAsia" w:ascii="仿宋" w:hAnsi="仿宋" w:eastAsia="仿宋" w:cs="仿宋"/>
          <w:color w:val="000000"/>
          <w:spacing w:val="-11"/>
          <w:sz w:val="32"/>
          <w:szCs w:val="32"/>
          <w:highlight w:val="none"/>
        </w:rPr>
        <w:t>参赛资格。</w:t>
      </w:r>
    </w:p>
    <w:p>
      <w:pPr>
        <w:pStyle w:val="5"/>
        <w:spacing w:line="276" w:lineRule="auto"/>
        <w:rPr>
          <w:rFonts w:ascii="楷体" w:hAnsi="楷体" w:eastAsia="楷体"/>
          <w:lang w:eastAsia="zh-Hans"/>
        </w:rPr>
      </w:pPr>
      <w:bookmarkStart w:id="10" w:name="_Toc195891451"/>
      <w:r>
        <w:rPr>
          <w:rFonts w:hint="eastAsia" w:ascii="楷体" w:hAnsi="楷体" w:eastAsia="楷体"/>
          <w:lang w:val="en-US" w:eastAsia="zh-CN"/>
        </w:rPr>
        <w:t>3.</w:t>
      </w:r>
      <w:r>
        <w:rPr>
          <w:rFonts w:hint="eastAsia" w:ascii="楷体" w:hAnsi="楷体" w:eastAsia="楷体"/>
          <w:lang w:eastAsia="zh-Hans"/>
        </w:rPr>
        <w:t>磨豆机</w:t>
      </w:r>
      <w:bookmarkEnd w:id="10"/>
    </w:p>
    <w:p>
      <w:pPr>
        <w:spacing w:before="140" w:line="360" w:lineRule="auto"/>
        <w:ind w:firstLine="640"/>
        <w:rPr>
          <w:rFonts w:ascii="仿宋" w:hAnsi="仿宋" w:eastAsia="仿宋" w:cs="仿宋"/>
          <w:color w:val="000000"/>
          <w:spacing w:val="-11"/>
          <w:sz w:val="32"/>
          <w:szCs w:val="32"/>
        </w:rPr>
      </w:pPr>
      <w:r>
        <w:rPr>
          <w:rFonts w:hint="eastAsia" w:ascii="仿宋" w:hAnsi="仿宋" w:eastAsia="仿宋" w:cs="仿宋"/>
          <w:color w:val="000000"/>
          <w:spacing w:val="-11"/>
          <w:sz w:val="32"/>
          <w:szCs w:val="32"/>
        </w:rPr>
        <w:t>磨豆机是将完整的咖啡熟豆研磨至较小颗粒而不改变咖啡</w:t>
      </w:r>
      <w:r>
        <w:rPr>
          <w:rFonts w:hint="eastAsia" w:ascii="仿宋" w:hAnsi="仿宋" w:eastAsia="仿宋" w:cs="仿宋"/>
          <w:color w:val="000000"/>
          <w:spacing w:val="-11"/>
          <w:sz w:val="32"/>
          <w:szCs w:val="32"/>
          <w:lang w:eastAsia="zh-CN"/>
        </w:rPr>
        <w:t>化学成分的</w:t>
      </w:r>
      <w:r>
        <w:rPr>
          <w:rFonts w:hint="eastAsia" w:ascii="仿宋" w:hAnsi="仿宋" w:eastAsia="仿宋" w:cs="仿宋"/>
          <w:color w:val="000000"/>
          <w:spacing w:val="-11"/>
          <w:sz w:val="32"/>
          <w:szCs w:val="32"/>
        </w:rPr>
        <w:t>装置；除了研磨时与物理反应相关的转变（</w:t>
      </w:r>
      <w:r>
        <w:rPr>
          <w:rFonts w:hint="eastAsia" w:ascii="仿宋" w:hAnsi="仿宋" w:eastAsia="仿宋" w:cs="仿宋"/>
          <w:color w:val="000000"/>
          <w:spacing w:val="-11"/>
          <w:sz w:val="32"/>
          <w:szCs w:val="32"/>
          <w:lang w:eastAsia="zh-CN"/>
        </w:rPr>
        <w:t>摩擦</w:t>
      </w:r>
      <w:r>
        <w:rPr>
          <w:rFonts w:hint="eastAsia" w:ascii="仿宋" w:hAnsi="仿宋" w:eastAsia="仿宋" w:cs="仿宋"/>
          <w:color w:val="000000"/>
          <w:spacing w:val="-11"/>
          <w:sz w:val="32"/>
          <w:szCs w:val="32"/>
        </w:rPr>
        <w:t>与热能等），磨豆机本身不会增添任何物质至咖啡中。</w:t>
      </w:r>
    </w:p>
    <w:p>
      <w:pPr>
        <w:spacing w:before="140" w:line="360" w:lineRule="auto"/>
        <w:ind w:firstLine="640"/>
        <w:rPr>
          <w:rFonts w:ascii="仿宋" w:hAnsi="仿宋" w:eastAsia="仿宋" w:cs="仿宋"/>
          <w:color w:val="000000"/>
          <w:spacing w:val="-11"/>
          <w:sz w:val="32"/>
          <w:szCs w:val="32"/>
          <w:lang w:eastAsia="zh-Hans"/>
        </w:rPr>
      </w:pPr>
      <w:r>
        <w:rPr>
          <w:rFonts w:hint="eastAsia" w:ascii="仿宋" w:hAnsi="仿宋" w:eastAsia="仿宋" w:cs="仿宋"/>
          <w:color w:val="000000"/>
          <w:spacing w:val="-11"/>
          <w:sz w:val="32"/>
          <w:szCs w:val="32"/>
          <w:lang w:eastAsia="zh-Hans"/>
        </w:rPr>
        <w:t>参赛者必须使用官方指定赞助商提供的磨豆机。磨豆机将会由</w:t>
      </w:r>
      <w:r>
        <w:rPr>
          <w:rFonts w:hint="eastAsia" w:ascii="仿宋" w:hAnsi="仿宋" w:eastAsia="仿宋" w:cs="仿宋"/>
          <w:color w:val="000000"/>
          <w:spacing w:val="-11"/>
          <w:sz w:val="32"/>
          <w:szCs w:val="32"/>
          <w:highlight w:val="none"/>
          <w:lang w:eastAsia="zh-CN"/>
        </w:rPr>
        <w:t>裁判长</w:t>
      </w:r>
      <w:r>
        <w:rPr>
          <w:rFonts w:hint="eastAsia" w:ascii="仿宋" w:hAnsi="仿宋" w:eastAsia="仿宋" w:cs="仿宋"/>
          <w:color w:val="000000"/>
          <w:spacing w:val="-11"/>
          <w:sz w:val="32"/>
          <w:szCs w:val="32"/>
          <w:lang w:eastAsia="zh-Hans"/>
        </w:rPr>
        <w:t>设定一个接近可以制作浓缩咖啡的研磨度供作参考，选手可以在准备时间开始后根据自己的需要进行调整。</w:t>
      </w:r>
    </w:p>
    <w:p>
      <w:pPr>
        <w:pStyle w:val="5"/>
        <w:spacing w:line="276" w:lineRule="auto"/>
        <w:rPr>
          <w:rFonts w:ascii="楷体" w:hAnsi="楷体" w:eastAsia="楷体"/>
          <w:lang w:eastAsia="zh-Hans"/>
        </w:rPr>
      </w:pPr>
      <w:bookmarkStart w:id="11" w:name="_Toc195891452"/>
      <w:r>
        <w:rPr>
          <w:rFonts w:hint="eastAsia" w:ascii="楷体" w:hAnsi="楷体" w:eastAsia="楷体"/>
          <w:lang w:val="en-US" w:eastAsia="zh-CN"/>
        </w:rPr>
        <w:t>4.</w:t>
      </w:r>
      <w:r>
        <w:rPr>
          <w:rFonts w:hint="eastAsia" w:ascii="楷体" w:hAnsi="楷体" w:eastAsia="楷体"/>
          <w:lang w:eastAsia="zh-Hans"/>
        </w:rPr>
        <w:t>牛奶</w:t>
      </w:r>
      <w:bookmarkEnd w:id="11"/>
    </w:p>
    <w:p>
      <w:pPr>
        <w:spacing w:before="140" w:line="360" w:lineRule="auto"/>
        <w:ind w:firstLine="640"/>
        <w:rPr>
          <w:rFonts w:ascii="仿宋" w:hAnsi="仿宋" w:eastAsia="仿宋" w:cs="仿宋"/>
          <w:color w:val="000000"/>
          <w:spacing w:val="-11"/>
          <w:sz w:val="32"/>
          <w:szCs w:val="32"/>
        </w:rPr>
      </w:pPr>
      <w:r>
        <w:rPr>
          <w:rFonts w:hint="eastAsia" w:ascii="仿宋" w:hAnsi="仿宋" w:eastAsia="仿宋" w:cs="仿宋"/>
          <w:color w:val="000000"/>
          <w:spacing w:val="-11"/>
          <w:sz w:val="32"/>
          <w:szCs w:val="32"/>
        </w:rPr>
        <w:t>参赛选手必须使用</w:t>
      </w:r>
      <w:r>
        <w:rPr>
          <w:rFonts w:hint="eastAsia" w:ascii="仿宋_GB2312" w:hAnsi="仿宋_GB2312" w:cs="仿宋_GB2312"/>
          <w:color w:val="000000"/>
          <w:szCs w:val="32"/>
          <w:highlight w:val="none"/>
        </w:rPr>
        <w:t>执委会</w:t>
      </w:r>
      <w:r>
        <w:rPr>
          <w:rFonts w:hint="eastAsia" w:ascii="仿宋" w:hAnsi="仿宋" w:eastAsia="仿宋" w:cs="仿宋"/>
          <w:color w:val="000000"/>
          <w:spacing w:val="-11"/>
          <w:sz w:val="32"/>
          <w:szCs w:val="32"/>
        </w:rPr>
        <w:t>提供的全脂</w:t>
      </w:r>
      <w:r>
        <w:rPr>
          <w:rFonts w:hint="eastAsia" w:ascii="仿宋" w:hAnsi="仿宋" w:eastAsia="仿宋" w:cs="仿宋"/>
          <w:color w:val="000000"/>
          <w:spacing w:val="-11"/>
          <w:sz w:val="32"/>
          <w:szCs w:val="32"/>
          <w:lang w:eastAsia="zh-Hans"/>
        </w:rPr>
        <w:t>牛</w:t>
      </w:r>
      <w:r>
        <w:rPr>
          <w:rFonts w:hint="eastAsia" w:ascii="仿宋" w:hAnsi="仿宋" w:eastAsia="仿宋" w:cs="仿宋"/>
          <w:color w:val="000000"/>
          <w:spacing w:val="-11"/>
          <w:sz w:val="32"/>
          <w:szCs w:val="32"/>
        </w:rPr>
        <w:t>奶进行比赛。</w:t>
      </w:r>
    </w:p>
    <w:p>
      <w:pPr>
        <w:pStyle w:val="5"/>
        <w:spacing w:line="276" w:lineRule="auto"/>
        <w:rPr>
          <w:rFonts w:ascii="楷体" w:hAnsi="楷体" w:eastAsia="楷体"/>
          <w:lang w:eastAsia="zh-Hans"/>
        </w:rPr>
      </w:pPr>
      <w:bookmarkStart w:id="12" w:name="_Toc195891453"/>
      <w:r>
        <w:rPr>
          <w:rFonts w:hint="eastAsia" w:ascii="楷体" w:hAnsi="楷体" w:eastAsia="楷体"/>
          <w:lang w:val="en-US" w:eastAsia="zh-CN"/>
        </w:rPr>
        <w:t>5.</w:t>
      </w:r>
      <w:r>
        <w:rPr>
          <w:rFonts w:hint="eastAsia" w:ascii="楷体" w:hAnsi="楷体" w:eastAsia="楷体"/>
          <w:lang w:eastAsia="zh-Hans"/>
        </w:rPr>
        <w:t>比赛用水</w:t>
      </w:r>
      <w:bookmarkEnd w:id="12"/>
    </w:p>
    <w:p>
      <w:pPr>
        <w:spacing w:before="140" w:line="360" w:lineRule="auto"/>
        <w:ind w:firstLine="640"/>
        <w:rPr>
          <w:rFonts w:ascii="仿宋" w:hAnsi="仿宋" w:eastAsia="仿宋" w:cs="仿宋"/>
          <w:color w:val="000000"/>
          <w:spacing w:val="-11"/>
          <w:sz w:val="32"/>
          <w:szCs w:val="32"/>
        </w:rPr>
      </w:pPr>
      <w:r>
        <w:rPr>
          <w:rFonts w:hint="eastAsia" w:ascii="仿宋" w:hAnsi="仿宋" w:eastAsia="仿宋" w:cs="仿宋"/>
          <w:color w:val="000000"/>
          <w:spacing w:val="-11"/>
          <w:sz w:val="32"/>
          <w:szCs w:val="32"/>
          <w:lang w:eastAsia="zh-CN"/>
        </w:rPr>
        <w:t>比赛</w:t>
      </w:r>
      <w:r>
        <w:rPr>
          <w:rFonts w:hint="eastAsia" w:ascii="仿宋" w:hAnsi="仿宋" w:eastAsia="仿宋" w:cs="仿宋"/>
          <w:color w:val="000000"/>
          <w:spacing w:val="-11"/>
          <w:sz w:val="32"/>
          <w:szCs w:val="32"/>
        </w:rPr>
        <w:t>用水会尽量校正至以下的标准</w:t>
      </w:r>
      <w:r>
        <w:rPr>
          <w:rFonts w:hint="eastAsia" w:ascii="仿宋" w:hAnsi="仿宋" w:eastAsia="仿宋" w:cs="仿宋"/>
          <w:color w:val="000000"/>
          <w:spacing w:val="-11"/>
          <w:sz w:val="32"/>
          <w:szCs w:val="32"/>
          <w:lang w:eastAsia="zh-CN"/>
        </w:rPr>
        <w:t>，由</w:t>
      </w:r>
      <w:r>
        <w:rPr>
          <w:rFonts w:hint="eastAsia" w:ascii="仿宋_GB2312" w:hAnsi="仿宋_GB2312" w:cs="仿宋_GB2312"/>
          <w:color w:val="000000"/>
          <w:szCs w:val="32"/>
          <w:highlight w:val="none"/>
        </w:rPr>
        <w:t>执委会</w:t>
      </w:r>
      <w:r>
        <w:rPr>
          <w:rFonts w:hint="eastAsia" w:ascii="仿宋" w:hAnsi="仿宋" w:eastAsia="仿宋" w:cs="仿宋"/>
          <w:color w:val="000000"/>
          <w:spacing w:val="-11"/>
          <w:sz w:val="32"/>
          <w:szCs w:val="32"/>
          <w:lang w:eastAsia="zh-CN"/>
        </w:rPr>
        <w:t>提供。</w:t>
      </w:r>
    </w:p>
    <w:p>
      <w:pPr>
        <w:spacing w:before="140" w:line="360" w:lineRule="auto"/>
        <w:ind w:firstLine="640"/>
        <w:rPr>
          <w:rFonts w:ascii="仿宋" w:hAnsi="仿宋" w:eastAsia="仿宋" w:cs="仿宋"/>
          <w:color w:val="000000"/>
          <w:spacing w:val="-11"/>
          <w:sz w:val="32"/>
          <w:szCs w:val="32"/>
        </w:rPr>
      </w:pPr>
      <w:r>
        <w:rPr>
          <w:rFonts w:hint="eastAsia" w:ascii="仿宋" w:hAnsi="仿宋" w:eastAsia="仿宋" w:cs="仿宋"/>
          <w:color w:val="000000"/>
          <w:spacing w:val="-11"/>
          <w:sz w:val="32"/>
          <w:szCs w:val="32"/>
        </w:rPr>
        <w:t>气味：干净／新鲜、无异味</w:t>
      </w:r>
    </w:p>
    <w:p>
      <w:pPr>
        <w:spacing w:before="140" w:line="360" w:lineRule="auto"/>
        <w:ind w:firstLine="640"/>
        <w:rPr>
          <w:rFonts w:ascii="仿宋" w:hAnsi="仿宋" w:eastAsia="仿宋" w:cs="仿宋"/>
          <w:color w:val="000000"/>
          <w:spacing w:val="-11"/>
          <w:sz w:val="32"/>
          <w:szCs w:val="32"/>
        </w:rPr>
      </w:pPr>
      <w:r>
        <w:rPr>
          <w:rFonts w:hint="eastAsia" w:ascii="仿宋" w:hAnsi="仿宋" w:eastAsia="仿宋" w:cs="仿宋"/>
          <w:color w:val="000000"/>
          <w:spacing w:val="-11"/>
          <w:sz w:val="32"/>
          <w:szCs w:val="32"/>
        </w:rPr>
        <w:t>颜色：透明清澈</w:t>
      </w:r>
    </w:p>
    <w:p>
      <w:pPr>
        <w:spacing w:before="140" w:line="360" w:lineRule="auto"/>
        <w:ind w:firstLine="640"/>
        <w:rPr>
          <w:rFonts w:ascii="仿宋" w:hAnsi="仿宋" w:eastAsia="仿宋" w:cs="仿宋"/>
          <w:color w:val="000000"/>
          <w:spacing w:val="-11"/>
          <w:sz w:val="32"/>
          <w:szCs w:val="32"/>
        </w:rPr>
      </w:pPr>
      <w:r>
        <w:rPr>
          <w:rFonts w:hint="eastAsia" w:ascii="仿宋" w:hAnsi="仿宋" w:eastAsia="仿宋" w:cs="仿宋"/>
          <w:color w:val="000000"/>
          <w:spacing w:val="-11"/>
          <w:sz w:val="32"/>
          <w:szCs w:val="32"/>
        </w:rPr>
        <w:t>氯／氯氨总含量：0（零）mg/L</w:t>
      </w:r>
    </w:p>
    <w:p>
      <w:pPr>
        <w:spacing w:before="140" w:line="360" w:lineRule="auto"/>
        <w:ind w:firstLine="640"/>
        <w:rPr>
          <w:rFonts w:ascii="仿宋" w:hAnsi="仿宋" w:eastAsia="仿宋" w:cs="仿宋"/>
          <w:color w:val="000000"/>
          <w:spacing w:val="-11"/>
          <w:sz w:val="32"/>
          <w:szCs w:val="32"/>
        </w:rPr>
      </w:pPr>
      <w:r>
        <w:rPr>
          <w:rFonts w:hint="eastAsia" w:ascii="仿宋" w:hAnsi="仿宋" w:eastAsia="仿宋" w:cs="仿宋"/>
          <w:color w:val="000000"/>
          <w:spacing w:val="-11"/>
          <w:sz w:val="32"/>
          <w:szCs w:val="32"/>
        </w:rPr>
        <w:t>总可溶性固态物：85mg/L</w:t>
      </w:r>
      <w:r>
        <w:rPr>
          <w:rFonts w:hint="eastAsia" w:ascii="仿宋" w:hAnsi="仿宋" w:eastAsia="仿宋" w:cs="仿宋"/>
          <w:color w:val="000000"/>
          <w:spacing w:val="-11"/>
          <w:sz w:val="32"/>
          <w:szCs w:val="32"/>
          <w:lang w:eastAsia="zh-CN"/>
        </w:rPr>
        <w:t>（</w:t>
      </w:r>
      <w:r>
        <w:rPr>
          <w:rFonts w:hint="eastAsia" w:ascii="仿宋" w:hAnsi="仿宋" w:eastAsia="仿宋" w:cs="仿宋"/>
          <w:color w:val="000000"/>
          <w:spacing w:val="-11"/>
          <w:sz w:val="32"/>
          <w:szCs w:val="32"/>
        </w:rPr>
        <w:t>可接受范围在50～125mg/L</w:t>
      </w:r>
      <w:r>
        <w:rPr>
          <w:rFonts w:hint="eastAsia" w:ascii="仿宋" w:hAnsi="仿宋" w:eastAsia="仿宋" w:cs="仿宋"/>
          <w:color w:val="000000"/>
          <w:spacing w:val="-11"/>
          <w:sz w:val="32"/>
          <w:szCs w:val="32"/>
          <w:lang w:eastAsia="zh-CN"/>
        </w:rPr>
        <w:t>）</w:t>
      </w:r>
    </w:p>
    <w:p>
      <w:pPr>
        <w:spacing w:before="140" w:line="360" w:lineRule="auto"/>
        <w:ind w:firstLine="640"/>
        <w:rPr>
          <w:rFonts w:ascii="仿宋" w:hAnsi="仿宋" w:eastAsia="仿宋" w:cs="仿宋"/>
          <w:color w:val="000000"/>
          <w:spacing w:val="-11"/>
          <w:sz w:val="32"/>
          <w:szCs w:val="32"/>
        </w:rPr>
      </w:pPr>
      <w:r>
        <w:rPr>
          <w:rFonts w:hint="eastAsia" w:ascii="仿宋" w:hAnsi="仿宋" w:eastAsia="仿宋" w:cs="仿宋"/>
          <w:color w:val="000000"/>
          <w:spacing w:val="-11"/>
          <w:sz w:val="32"/>
          <w:szCs w:val="32"/>
        </w:rPr>
        <w:t>钙／水质硬度：</w:t>
      </w:r>
      <w:r>
        <w:rPr>
          <w:rFonts w:hint="eastAsia" w:ascii="仿宋" w:hAnsi="仿宋" w:eastAsia="仿宋" w:cs="仿宋"/>
          <w:color w:val="000000"/>
          <w:spacing w:val="-11"/>
          <w:sz w:val="32"/>
          <w:szCs w:val="32"/>
          <w:lang w:eastAsia="zh-CN"/>
        </w:rPr>
        <w:t>3</w:t>
      </w:r>
      <w:r>
        <w:rPr>
          <w:rFonts w:hint="eastAsia" w:ascii="仿宋" w:hAnsi="仿宋" w:eastAsia="仿宋" w:cs="仿宋"/>
          <w:color w:val="000000"/>
          <w:spacing w:val="-11"/>
          <w:sz w:val="32"/>
          <w:szCs w:val="32"/>
        </w:rPr>
        <w:t>格令或51mg/L</w:t>
      </w:r>
      <w:r>
        <w:rPr>
          <w:rFonts w:hint="eastAsia" w:ascii="仿宋" w:hAnsi="仿宋" w:eastAsia="仿宋" w:cs="仿宋"/>
          <w:color w:val="000000"/>
          <w:spacing w:val="-11"/>
          <w:sz w:val="32"/>
          <w:szCs w:val="32"/>
          <w:lang w:eastAsia="zh-CN"/>
        </w:rPr>
        <w:t>（</w:t>
      </w:r>
      <w:r>
        <w:rPr>
          <w:rFonts w:hint="eastAsia" w:ascii="仿宋" w:hAnsi="仿宋" w:eastAsia="仿宋" w:cs="仿宋"/>
          <w:color w:val="000000"/>
          <w:spacing w:val="-11"/>
          <w:sz w:val="32"/>
          <w:szCs w:val="32"/>
        </w:rPr>
        <w:t>可接受范围在1-5格令或17</w:t>
      </w:r>
      <w:r>
        <w:rPr>
          <w:rFonts w:hint="eastAsia" w:ascii="仿宋" w:hAnsi="仿宋" w:eastAsia="仿宋" w:cs="仿宋"/>
          <w:color w:val="000000"/>
          <w:spacing w:val="-11"/>
          <w:sz w:val="32"/>
          <w:szCs w:val="32"/>
          <w:lang w:eastAsia="zh-CN"/>
        </w:rPr>
        <w:t>～</w:t>
      </w:r>
      <w:r>
        <w:rPr>
          <w:rFonts w:hint="eastAsia" w:ascii="仿宋" w:hAnsi="仿宋" w:eastAsia="仿宋" w:cs="仿宋"/>
          <w:color w:val="000000"/>
          <w:spacing w:val="-11"/>
          <w:sz w:val="32"/>
          <w:szCs w:val="32"/>
        </w:rPr>
        <w:t>85mg/L</w:t>
      </w:r>
      <w:r>
        <w:rPr>
          <w:rFonts w:hint="eastAsia" w:ascii="仿宋" w:hAnsi="仿宋" w:eastAsia="仿宋" w:cs="仿宋"/>
          <w:color w:val="000000"/>
          <w:spacing w:val="-11"/>
          <w:sz w:val="32"/>
          <w:szCs w:val="32"/>
          <w:lang w:eastAsia="zh-CN"/>
        </w:rPr>
        <w:t>）</w:t>
      </w:r>
    </w:p>
    <w:p>
      <w:pPr>
        <w:spacing w:before="140" w:line="360" w:lineRule="auto"/>
        <w:ind w:firstLine="640"/>
        <w:rPr>
          <w:rFonts w:ascii="仿宋" w:hAnsi="仿宋" w:eastAsia="仿宋" w:cs="仿宋"/>
          <w:color w:val="000000"/>
          <w:spacing w:val="-11"/>
          <w:sz w:val="32"/>
          <w:szCs w:val="32"/>
        </w:rPr>
      </w:pPr>
      <w:r>
        <w:rPr>
          <w:rFonts w:hint="eastAsia" w:ascii="仿宋" w:hAnsi="仿宋" w:eastAsia="仿宋" w:cs="仿宋"/>
          <w:color w:val="000000"/>
          <w:spacing w:val="-11"/>
          <w:sz w:val="32"/>
          <w:szCs w:val="32"/>
        </w:rPr>
        <w:t>总碱度：40mg/L</w:t>
      </w:r>
      <w:r>
        <w:rPr>
          <w:rFonts w:hint="eastAsia" w:ascii="仿宋" w:hAnsi="仿宋" w:eastAsia="仿宋" w:cs="仿宋"/>
          <w:color w:val="000000"/>
          <w:spacing w:val="-11"/>
          <w:sz w:val="32"/>
          <w:szCs w:val="32"/>
          <w:lang w:eastAsia="zh-CN"/>
        </w:rPr>
        <w:t>（</w:t>
      </w:r>
      <w:r>
        <w:rPr>
          <w:rFonts w:hint="eastAsia" w:ascii="仿宋" w:hAnsi="仿宋" w:eastAsia="仿宋" w:cs="仿宋"/>
          <w:color w:val="000000"/>
          <w:spacing w:val="-11"/>
          <w:sz w:val="32"/>
          <w:szCs w:val="32"/>
        </w:rPr>
        <w:t>可接受范围在40mg/L左右</w:t>
      </w:r>
      <w:r>
        <w:rPr>
          <w:rFonts w:hint="eastAsia" w:ascii="仿宋" w:hAnsi="仿宋" w:eastAsia="仿宋" w:cs="仿宋"/>
          <w:color w:val="000000"/>
          <w:spacing w:val="-11"/>
          <w:sz w:val="32"/>
          <w:szCs w:val="32"/>
          <w:lang w:eastAsia="zh-CN"/>
        </w:rPr>
        <w:t>）</w:t>
      </w:r>
    </w:p>
    <w:p>
      <w:pPr>
        <w:spacing w:before="140" w:line="360" w:lineRule="auto"/>
        <w:ind w:firstLine="640"/>
        <w:rPr>
          <w:rFonts w:ascii="仿宋" w:hAnsi="仿宋" w:eastAsia="仿宋" w:cs="仿宋"/>
          <w:color w:val="000000"/>
          <w:spacing w:val="-11"/>
          <w:sz w:val="32"/>
          <w:szCs w:val="32"/>
        </w:rPr>
      </w:pPr>
      <w:r>
        <w:rPr>
          <w:rFonts w:hint="eastAsia" w:ascii="仿宋" w:hAnsi="仿宋" w:eastAsia="仿宋" w:cs="仿宋"/>
          <w:color w:val="000000"/>
          <w:spacing w:val="-11"/>
          <w:sz w:val="32"/>
          <w:szCs w:val="32"/>
        </w:rPr>
        <w:t>酸碱度：7.0</w:t>
      </w:r>
      <w:r>
        <w:rPr>
          <w:rFonts w:hint="eastAsia" w:ascii="仿宋" w:hAnsi="仿宋" w:eastAsia="仿宋" w:cs="仿宋"/>
          <w:color w:val="000000"/>
          <w:spacing w:val="-11"/>
          <w:sz w:val="32"/>
          <w:szCs w:val="32"/>
          <w:lang w:eastAsia="zh-CN"/>
        </w:rPr>
        <w:t>（</w:t>
      </w:r>
      <w:r>
        <w:rPr>
          <w:rFonts w:hint="eastAsia" w:ascii="仿宋" w:hAnsi="仿宋" w:eastAsia="仿宋" w:cs="仿宋"/>
          <w:color w:val="000000"/>
          <w:spacing w:val="-11"/>
          <w:sz w:val="32"/>
          <w:szCs w:val="32"/>
        </w:rPr>
        <w:t>可接受范围6.5到7.5</w:t>
      </w:r>
      <w:r>
        <w:rPr>
          <w:rFonts w:hint="eastAsia" w:ascii="仿宋" w:hAnsi="仿宋" w:eastAsia="仿宋" w:cs="仿宋"/>
          <w:color w:val="000000"/>
          <w:spacing w:val="-11"/>
          <w:sz w:val="32"/>
          <w:szCs w:val="32"/>
          <w:lang w:eastAsia="zh-CN"/>
        </w:rPr>
        <w:t>）</w:t>
      </w:r>
    </w:p>
    <w:p>
      <w:pPr>
        <w:spacing w:before="140" w:line="360" w:lineRule="auto"/>
        <w:ind w:firstLine="640"/>
        <w:rPr>
          <w:rFonts w:ascii="仿宋" w:hAnsi="仿宋" w:eastAsia="仿宋" w:cs="仿宋"/>
          <w:color w:val="000000"/>
          <w:spacing w:val="-11"/>
          <w:sz w:val="32"/>
          <w:szCs w:val="32"/>
        </w:rPr>
      </w:pPr>
      <w:r>
        <w:rPr>
          <w:rFonts w:hint="eastAsia" w:ascii="仿宋" w:hAnsi="仿宋" w:eastAsia="仿宋" w:cs="仿宋"/>
          <w:color w:val="000000"/>
          <w:spacing w:val="-11"/>
          <w:sz w:val="32"/>
          <w:szCs w:val="32"/>
        </w:rPr>
        <w:t>钠：10mg/L</w:t>
      </w:r>
      <w:r>
        <w:rPr>
          <w:rFonts w:hint="eastAsia" w:ascii="仿宋" w:hAnsi="仿宋" w:eastAsia="仿宋" w:cs="仿宋"/>
          <w:color w:val="000000"/>
          <w:spacing w:val="-11"/>
          <w:sz w:val="32"/>
          <w:szCs w:val="32"/>
          <w:lang w:eastAsia="zh-CN"/>
        </w:rPr>
        <w:t>（</w:t>
      </w:r>
      <w:r>
        <w:rPr>
          <w:rFonts w:hint="eastAsia" w:ascii="仿宋" w:hAnsi="仿宋" w:eastAsia="仿宋" w:cs="仿宋"/>
          <w:color w:val="000000"/>
          <w:spacing w:val="-11"/>
          <w:sz w:val="32"/>
          <w:szCs w:val="32"/>
        </w:rPr>
        <w:t>可接受范围在10mg/L左右</w:t>
      </w:r>
      <w:r>
        <w:rPr>
          <w:rFonts w:hint="eastAsia" w:ascii="仿宋" w:hAnsi="仿宋" w:eastAsia="仿宋" w:cs="仿宋"/>
          <w:color w:val="000000"/>
          <w:spacing w:val="-11"/>
          <w:sz w:val="32"/>
          <w:szCs w:val="32"/>
          <w:lang w:eastAsia="zh-CN"/>
        </w:rPr>
        <w:t>）</w:t>
      </w:r>
    </w:p>
    <w:p>
      <w:pPr>
        <w:pStyle w:val="5"/>
        <w:spacing w:line="276" w:lineRule="auto"/>
        <w:rPr>
          <w:rFonts w:hint="eastAsia" w:ascii="楷体" w:hAnsi="楷体" w:eastAsia="楷体"/>
          <w:lang w:eastAsia="zh-CN"/>
        </w:rPr>
      </w:pPr>
      <w:bookmarkStart w:id="13" w:name="_Toc195891454"/>
      <w:r>
        <w:rPr>
          <w:rFonts w:hint="eastAsia" w:ascii="楷体" w:hAnsi="楷体" w:eastAsia="楷体"/>
          <w:lang w:val="en-US" w:eastAsia="zh-CN"/>
        </w:rPr>
        <w:t>6.</w:t>
      </w:r>
      <w:r>
        <w:rPr>
          <w:rFonts w:hint="eastAsia" w:ascii="楷体" w:hAnsi="楷体" w:eastAsia="楷体"/>
          <w:lang w:eastAsia="zh-Hans"/>
        </w:rPr>
        <w:t>其他</w:t>
      </w:r>
      <w:bookmarkEnd w:id="13"/>
      <w:r>
        <w:rPr>
          <w:rFonts w:hint="eastAsia" w:ascii="楷体" w:hAnsi="楷体" w:eastAsia="楷体"/>
          <w:lang w:val="en-US" w:eastAsia="zh-CN"/>
        </w:rPr>
        <w:t>说明</w:t>
      </w:r>
    </w:p>
    <w:p>
      <w:pPr>
        <w:spacing w:before="140" w:line="360" w:lineRule="auto"/>
        <w:ind w:firstLine="640" w:firstLineChars="0"/>
        <w:rPr>
          <w:rFonts w:hint="eastAsia" w:ascii="仿宋_GB2312" w:hAnsi="仿宋_GB2312" w:cs="仿宋_GB2312"/>
          <w:szCs w:val="32"/>
          <w:highlight w:val="none"/>
        </w:rPr>
      </w:pPr>
      <w:r>
        <w:rPr>
          <w:rFonts w:hint="eastAsia" w:ascii="仿宋" w:hAnsi="仿宋" w:eastAsia="仿宋" w:cs="仿宋"/>
          <w:color w:val="000000"/>
          <w:spacing w:val="-11"/>
          <w:sz w:val="32"/>
          <w:szCs w:val="32"/>
        </w:rPr>
        <w:t>参赛选手尽量减少需使用的设备。评委桌上不得有餐布、纸巾</w:t>
      </w:r>
      <w:r>
        <w:rPr>
          <w:rFonts w:hint="eastAsia" w:ascii="仿宋" w:hAnsi="仿宋" w:eastAsia="仿宋" w:cs="仿宋"/>
          <w:color w:val="000000"/>
          <w:spacing w:val="-11"/>
          <w:sz w:val="32"/>
          <w:szCs w:val="32"/>
          <w:lang w:eastAsia="zh-CN"/>
        </w:rPr>
        <w:t>等物品或者</w:t>
      </w:r>
      <w:r>
        <w:rPr>
          <w:rFonts w:hint="eastAsia" w:ascii="仿宋" w:hAnsi="仿宋" w:eastAsia="仿宋" w:cs="仿宋"/>
          <w:color w:val="000000"/>
          <w:spacing w:val="-11"/>
          <w:sz w:val="32"/>
          <w:szCs w:val="32"/>
        </w:rPr>
        <w:t>装饰物。</w:t>
      </w:r>
    </w:p>
    <w:p>
      <w:pPr>
        <w:spacing w:line="580" w:lineRule="exact"/>
        <w:ind w:firstLine="640" w:firstLineChars="200"/>
        <w:rPr>
          <w:rFonts w:hint="eastAsia" w:ascii="仿宋_GB2312" w:hAnsi="仿宋_GB2312" w:cs="仿宋_GB2312"/>
          <w:szCs w:val="32"/>
          <w:highlight w:val="none"/>
          <w:lang w:val="en"/>
        </w:rPr>
      </w:pPr>
      <w:r>
        <w:rPr>
          <w:rFonts w:hint="eastAsia" w:ascii="仿宋_GB2312" w:hAnsi="仿宋_GB2312" w:cs="仿宋_GB2312"/>
          <w:szCs w:val="32"/>
          <w:highlight w:val="none"/>
        </w:rPr>
        <w:t>赛场提供的</w:t>
      </w:r>
      <w:r>
        <w:rPr>
          <w:rFonts w:hint="eastAsia" w:ascii="仿宋_GB2312" w:hAnsi="仿宋_GB2312" w:cs="仿宋_GB2312"/>
          <w:szCs w:val="32"/>
          <w:highlight w:val="none"/>
          <w:lang w:val="en"/>
        </w:rPr>
        <w:t>设备、器具、材料</w:t>
      </w:r>
      <w:r>
        <w:rPr>
          <w:rFonts w:hint="eastAsia" w:ascii="仿宋_GB2312" w:hAnsi="仿宋_GB2312" w:cs="仿宋_GB2312"/>
          <w:szCs w:val="32"/>
          <w:highlight w:val="none"/>
        </w:rPr>
        <w:t>等</w:t>
      </w:r>
      <w:r>
        <w:rPr>
          <w:rFonts w:hint="eastAsia" w:ascii="仿宋_GB2312" w:hAnsi="仿宋_GB2312" w:cs="仿宋_GB2312"/>
          <w:szCs w:val="32"/>
          <w:highlight w:val="none"/>
          <w:lang w:val="en"/>
        </w:rPr>
        <w:t>选手一律不得带出赛场。</w:t>
      </w:r>
      <w:r>
        <w:rPr>
          <w:rFonts w:hint="eastAsia" w:ascii="仿宋_GB2312" w:hAnsi="仿宋_GB2312" w:cs="仿宋_GB2312"/>
          <w:szCs w:val="32"/>
          <w:highlight w:val="none"/>
        </w:rPr>
        <w:t>除注明可自带的器具外</w:t>
      </w:r>
      <w:r>
        <w:rPr>
          <w:rFonts w:hint="eastAsia" w:ascii="仿宋_GB2312" w:hAnsi="仿宋_GB2312" w:cs="仿宋_GB2312"/>
          <w:szCs w:val="32"/>
          <w:highlight w:val="none"/>
          <w:lang w:eastAsia="zh-CN"/>
        </w:rPr>
        <w:t>，</w:t>
      </w:r>
      <w:r>
        <w:rPr>
          <w:rFonts w:hint="eastAsia" w:ascii="仿宋_GB2312" w:hAnsi="仿宋_GB2312" w:cs="仿宋_GB2312"/>
          <w:szCs w:val="32"/>
          <w:highlight w:val="none"/>
          <w:lang w:val="en"/>
        </w:rPr>
        <w:t>选手不得携带任何设备、器具、材料进入赛场。选手自带的器具均需要提前3</w:t>
      </w:r>
      <w:r>
        <w:rPr>
          <w:rFonts w:ascii="仿宋_GB2312" w:hAnsi="仿宋_GB2312" w:cs="仿宋_GB2312"/>
          <w:szCs w:val="32"/>
          <w:highlight w:val="none"/>
          <w:lang w:val="en"/>
        </w:rPr>
        <w:t>0</w:t>
      </w:r>
      <w:r>
        <w:rPr>
          <w:rFonts w:hint="eastAsia" w:ascii="仿宋_GB2312" w:hAnsi="仿宋_GB2312" w:cs="仿宋_GB2312"/>
          <w:szCs w:val="32"/>
          <w:highlight w:val="none"/>
          <w:lang w:val="en"/>
        </w:rPr>
        <w:t>分钟向技术裁判或裁判长</w:t>
      </w:r>
      <w:r>
        <w:rPr>
          <w:rFonts w:hint="eastAsia" w:ascii="仿宋_GB2312" w:hAnsi="仿宋_GB2312" w:cs="仿宋_GB2312"/>
          <w:szCs w:val="32"/>
          <w:highlight w:val="none"/>
          <w:lang w:val="en" w:eastAsia="zh-CN"/>
        </w:rPr>
        <w:t>报备</w:t>
      </w:r>
      <w:r>
        <w:rPr>
          <w:rFonts w:hint="eastAsia" w:ascii="仿宋_GB2312" w:hAnsi="仿宋_GB2312" w:cs="仿宋_GB2312"/>
          <w:szCs w:val="32"/>
          <w:highlight w:val="none"/>
          <w:lang w:val="en"/>
        </w:rPr>
        <w:t>确认。</w:t>
      </w:r>
    </w:p>
    <w:p>
      <w:pPr>
        <w:pStyle w:val="26"/>
        <w:keepNext w:val="0"/>
        <w:keepLines w:val="0"/>
        <w:pageBreakBefore w:val="0"/>
        <w:widowControl w:val="0"/>
        <w:numPr>
          <w:ilvl w:val="0"/>
          <w:numId w:val="0"/>
        </w:numPr>
        <w:kinsoku/>
        <w:wordWrap/>
        <w:overflowPunct/>
        <w:topLinePunct w:val="0"/>
        <w:autoSpaceDE/>
        <w:autoSpaceDN/>
        <w:bidi w:val="0"/>
        <w:adjustRightInd/>
        <w:snapToGrid w:val="0"/>
        <w:spacing w:after="100" w:line="560" w:lineRule="exact"/>
        <w:ind w:firstLine="642" w:firstLineChars="200"/>
        <w:textAlignment w:val="auto"/>
        <w:rPr>
          <w:rFonts w:hint="eastAsia" w:ascii="仿宋_GB2312" w:hAnsi="仿宋_GB2312" w:eastAsia="仿宋_GB2312" w:cs="仿宋_GB2312"/>
          <w:b/>
          <w:bCs/>
          <w:kern w:val="0"/>
          <w:sz w:val="32"/>
          <w:szCs w:val="32"/>
          <w:highlight w:val="none"/>
          <w:lang w:val="en-US" w:eastAsia="zh-CN" w:bidi="ar-SA"/>
        </w:rPr>
      </w:pPr>
      <w:r>
        <w:rPr>
          <w:rFonts w:hint="eastAsia" w:ascii="仿宋_GB2312" w:hAnsi="仿宋_GB2312" w:cs="仿宋_GB2312"/>
          <w:b/>
          <w:bCs/>
          <w:kern w:val="0"/>
          <w:sz w:val="32"/>
          <w:szCs w:val="32"/>
          <w:highlight w:val="none"/>
          <w:lang w:val="en-US" w:eastAsia="zh-CN" w:bidi="ar-SA"/>
        </w:rPr>
        <w:br w:type="page"/>
      </w:r>
      <w:r>
        <w:rPr>
          <w:rFonts w:hint="eastAsia" w:ascii="仿宋_GB2312" w:hAnsi="仿宋_GB2312" w:cs="仿宋_GB2312"/>
          <w:b/>
          <w:bCs/>
          <w:kern w:val="0"/>
          <w:sz w:val="32"/>
          <w:szCs w:val="32"/>
          <w:highlight w:val="none"/>
          <w:lang w:val="en-US" w:eastAsia="zh-CN" w:bidi="ar-SA"/>
        </w:rPr>
        <w:t>7</w:t>
      </w:r>
      <w:r>
        <w:rPr>
          <w:rFonts w:hint="eastAsia" w:ascii="仿宋_GB2312" w:hAnsi="仿宋_GB2312" w:eastAsia="仿宋_GB2312" w:cs="仿宋_GB2312"/>
          <w:b/>
          <w:bCs/>
          <w:kern w:val="0"/>
          <w:sz w:val="32"/>
          <w:szCs w:val="32"/>
          <w:highlight w:val="none"/>
          <w:lang w:val="en-US" w:eastAsia="zh-CN" w:bidi="ar-SA"/>
        </w:rPr>
        <w:t>.咖啡拉花制作赛事设施、设备及材料清单</w:t>
      </w:r>
    </w:p>
    <w:tbl>
      <w:tblPr>
        <w:tblStyle w:val="15"/>
        <w:tblW w:w="8593" w:type="dxa"/>
        <w:jc w:val="center"/>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Layout w:type="fixed"/>
        <w:tblCellMar>
          <w:top w:w="57" w:type="dxa"/>
          <w:left w:w="142" w:type="dxa"/>
          <w:bottom w:w="57" w:type="dxa"/>
          <w:right w:w="142" w:type="dxa"/>
        </w:tblCellMar>
      </w:tblPr>
      <w:tblGrid>
        <w:gridCol w:w="870"/>
        <w:gridCol w:w="2712"/>
        <w:gridCol w:w="1282"/>
        <w:gridCol w:w="3729"/>
      </w:tblGrid>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blHeader/>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spacing w:line="400" w:lineRule="exact"/>
              <w:jc w:val="center"/>
              <w:textAlignment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序号</w:t>
            </w:r>
          </w:p>
        </w:tc>
        <w:tc>
          <w:tcPr>
            <w:tcW w:w="2712" w:type="dxa"/>
            <w:tcBorders>
              <w:top w:val="single" w:color="003764" w:sz="8" w:space="0"/>
              <w:left w:val="single" w:color="003764" w:sz="8" w:space="0"/>
              <w:bottom w:val="single" w:color="003764" w:sz="8" w:space="0"/>
              <w:right w:val="single" w:color="003764" w:sz="8" w:space="0"/>
            </w:tcBorders>
            <w:noWrap w:val="0"/>
            <w:vAlign w:val="center"/>
          </w:tcPr>
          <w:p>
            <w:pPr>
              <w:spacing w:line="400" w:lineRule="exact"/>
              <w:jc w:val="center"/>
              <w:textAlignment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名称</w:t>
            </w:r>
          </w:p>
        </w:tc>
        <w:tc>
          <w:tcPr>
            <w:tcW w:w="1282" w:type="dxa"/>
            <w:tcBorders>
              <w:top w:val="single" w:color="003764" w:sz="8" w:space="0"/>
              <w:left w:val="single" w:color="003764" w:sz="8" w:space="0"/>
              <w:bottom w:val="single" w:color="003764" w:sz="8" w:space="0"/>
              <w:right w:val="single" w:color="003764" w:sz="8" w:space="0"/>
            </w:tcBorders>
            <w:noWrap w:val="0"/>
            <w:vAlign w:val="center"/>
          </w:tcPr>
          <w:p>
            <w:pPr>
              <w:spacing w:line="400" w:lineRule="exact"/>
              <w:jc w:val="center"/>
              <w:textAlignment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数量</w:t>
            </w:r>
          </w:p>
        </w:tc>
        <w:tc>
          <w:tcPr>
            <w:tcW w:w="3729" w:type="dxa"/>
            <w:tcBorders>
              <w:top w:val="single" w:color="003764" w:sz="8" w:space="0"/>
              <w:left w:val="single" w:color="003764" w:sz="8" w:space="0"/>
              <w:bottom w:val="single" w:color="003764" w:sz="8" w:space="0"/>
              <w:right w:val="single" w:color="003764" w:sz="8" w:space="0"/>
            </w:tcBorders>
            <w:noWrap w:val="0"/>
            <w:vAlign w:val="center"/>
          </w:tcPr>
          <w:p>
            <w:pPr>
              <w:spacing w:line="400" w:lineRule="exact"/>
              <w:jc w:val="center"/>
              <w:textAlignment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技术规格</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1282"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1</w:t>
            </w:r>
          </w:p>
        </w:tc>
        <w:tc>
          <w:tcPr>
            <w:tcW w:w="271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意式磨豆机</w:t>
            </w:r>
          </w:p>
        </w:tc>
        <w:tc>
          <w:tcPr>
            <w:tcW w:w="128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ascii="仿宋_GB2312" w:hAnsi="仿宋_GB2312" w:cs="仿宋_GB2312"/>
                <w:sz w:val="24"/>
                <w:szCs w:val="24"/>
                <w:highlight w:val="none"/>
              </w:rPr>
              <w:t>3</w:t>
            </w:r>
            <w:r>
              <w:rPr>
                <w:rFonts w:hint="eastAsia" w:ascii="仿宋_GB2312" w:hAnsi="仿宋_GB2312" w:cs="仿宋_GB2312"/>
                <w:sz w:val="24"/>
                <w:szCs w:val="24"/>
                <w:highlight w:val="none"/>
              </w:rPr>
              <w:t>台</w:t>
            </w:r>
          </w:p>
        </w:tc>
        <w:tc>
          <w:tcPr>
            <w:tcW w:w="3729"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240" w:lineRule="auto"/>
              <w:jc w:val="left"/>
              <w:textAlignment w:val="center"/>
              <w:rPr>
                <w:rFonts w:hint="eastAsia" w:ascii="仿宋_GB2312" w:hAnsi="仿宋_GB2312" w:cs="仿宋_GB2312"/>
                <w:color w:val="000000"/>
                <w:sz w:val="24"/>
                <w:szCs w:val="24"/>
                <w:highlight w:val="none"/>
              </w:rPr>
            </w:pPr>
            <w:r>
              <w:rPr>
                <w:rFonts w:hint="eastAsia" w:ascii="仿宋_GB2312" w:hAnsi="仿宋_GB2312" w:cs="仿宋_GB2312"/>
                <w:sz w:val="24"/>
                <w:szCs w:val="24"/>
                <w:highlight w:val="none"/>
              </w:rPr>
              <w:t>电压：220V  50</w:t>
            </w:r>
            <w:r>
              <w:rPr>
                <w:rFonts w:hint="eastAsia" w:ascii="仿宋_GB2312" w:hAnsi="仿宋_GB2312" w:cs="仿宋_GB2312"/>
                <w:sz w:val="24"/>
                <w:szCs w:val="24"/>
                <w:highlight w:val="none"/>
                <w:lang w:eastAsia="zh-CN"/>
              </w:rPr>
              <w:t>Hz</w:t>
            </w:r>
            <w:r>
              <w:rPr>
                <w:rFonts w:hint="eastAsia" w:ascii="仿宋_GB2312" w:hAnsi="仿宋_GB2312" w:cs="仿宋_GB2312"/>
                <w:sz w:val="24"/>
                <w:szCs w:val="24"/>
                <w:highlight w:val="none"/>
              </w:rPr>
              <w:br w:type="textWrapping"/>
            </w:r>
            <w:r>
              <w:rPr>
                <w:rFonts w:hint="eastAsia" w:ascii="仿宋_GB2312" w:hAnsi="仿宋_GB2312" w:cs="仿宋_GB2312"/>
                <w:sz w:val="24"/>
                <w:szCs w:val="24"/>
                <w:highlight w:val="none"/>
              </w:rPr>
              <w:t>功率：约 5</w:t>
            </w:r>
            <w:r>
              <w:rPr>
                <w:rFonts w:hint="eastAsia" w:ascii="仿宋_GB2312" w:hAnsi="仿宋_GB2312" w:cs="仿宋_GB2312"/>
                <w:sz w:val="24"/>
                <w:szCs w:val="24"/>
                <w:highlight w:val="none"/>
                <w:lang w:eastAsia="zh-CN"/>
              </w:rPr>
              <w:t>5</w:t>
            </w:r>
            <w:r>
              <w:rPr>
                <w:rFonts w:hint="eastAsia" w:ascii="仿宋_GB2312" w:hAnsi="仿宋_GB2312" w:cs="仿宋_GB2312"/>
                <w:sz w:val="24"/>
                <w:szCs w:val="24"/>
                <w:highlight w:val="none"/>
              </w:rPr>
              <w:t>0 W</w:t>
            </w:r>
            <w:r>
              <w:rPr>
                <w:rFonts w:hint="eastAsia" w:ascii="仿宋_GB2312" w:hAnsi="仿宋_GB2312" w:cs="仿宋_GB2312"/>
                <w:sz w:val="24"/>
                <w:szCs w:val="24"/>
                <w:highlight w:val="none"/>
              </w:rPr>
              <w:br w:type="textWrapping"/>
            </w:r>
            <w:r>
              <w:rPr>
                <w:rFonts w:hint="eastAsia" w:ascii="仿宋_GB2312" w:hAnsi="仿宋_GB2312" w:cs="仿宋_GB2312"/>
                <w:sz w:val="24"/>
                <w:szCs w:val="24"/>
                <w:highlight w:val="none"/>
                <w:lang w:eastAsia="zh-CN"/>
              </w:rPr>
              <w:t>研磨速率</w:t>
            </w:r>
            <w:r>
              <w:rPr>
                <w:rFonts w:hint="eastAsia" w:ascii="仿宋_GB2312" w:hAnsi="仿宋_GB2312" w:cs="仿宋_GB2312"/>
                <w:sz w:val="24"/>
                <w:szCs w:val="24"/>
                <w:highlight w:val="none"/>
              </w:rPr>
              <w:t>：</w:t>
            </w:r>
            <w:r>
              <w:rPr>
                <w:rFonts w:hint="eastAsia" w:ascii="仿宋_GB2312" w:hAnsi="仿宋_GB2312" w:cs="仿宋_GB2312"/>
                <w:sz w:val="24"/>
                <w:szCs w:val="24"/>
                <w:highlight w:val="none"/>
                <w:lang w:val="en-US" w:eastAsia="zh-CN"/>
              </w:rPr>
              <w:t>3.27 g/s</w:t>
            </w:r>
            <w:r>
              <w:rPr>
                <w:rFonts w:hint="eastAsia" w:ascii="仿宋_GB2312" w:hAnsi="仿宋_GB2312" w:cs="仿宋_GB2312"/>
                <w:sz w:val="24"/>
                <w:szCs w:val="24"/>
                <w:highlight w:val="none"/>
                <w:lang w:val="en-US" w:eastAsia="zh-CN"/>
              </w:rPr>
              <w:br w:type="textWrapping"/>
            </w:r>
            <w:r>
              <w:rPr>
                <w:rFonts w:hint="eastAsia" w:ascii="仿宋_GB2312" w:hAnsi="仿宋_GB2312" w:cs="仿宋_GB2312"/>
                <w:sz w:val="24"/>
                <w:szCs w:val="24"/>
                <w:highlight w:val="none"/>
                <w:lang w:val="en-US" w:eastAsia="zh-CN"/>
              </w:rPr>
              <w:t>转速：1450 rpm</w:t>
            </w:r>
            <w:r>
              <w:rPr>
                <w:rFonts w:hint="eastAsia" w:ascii="仿宋_GB2312" w:hAnsi="仿宋_GB2312" w:cs="仿宋_GB2312"/>
                <w:sz w:val="24"/>
                <w:szCs w:val="24"/>
                <w:highlight w:val="none"/>
              </w:rPr>
              <w:br w:type="textWrapping"/>
            </w:r>
            <w:r>
              <w:rPr>
                <w:rFonts w:hint="eastAsia" w:ascii="仿宋_GB2312" w:hAnsi="仿宋_GB2312" w:cs="仿宋_GB2312"/>
                <w:sz w:val="24"/>
                <w:szCs w:val="24"/>
                <w:highlight w:val="none"/>
              </w:rPr>
              <w:t>豆仓容量：1</w:t>
            </w:r>
            <w:r>
              <w:rPr>
                <w:rFonts w:hint="eastAsia" w:ascii="仿宋_GB2312" w:hAnsi="仿宋_GB2312" w:cs="仿宋_GB2312"/>
                <w:sz w:val="24"/>
                <w:szCs w:val="24"/>
                <w:highlight w:val="none"/>
                <w:lang w:val="en-US" w:eastAsia="zh-CN"/>
              </w:rPr>
              <w:t>.4</w:t>
            </w:r>
            <w:r>
              <w:rPr>
                <w:rFonts w:hint="eastAsia" w:ascii="仿宋_GB2312" w:hAnsi="仿宋_GB2312" w:cs="仿宋_GB2312"/>
                <w:sz w:val="24"/>
                <w:szCs w:val="24"/>
                <w:highlight w:val="none"/>
              </w:rPr>
              <w:t>KG</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2</w:t>
            </w:r>
          </w:p>
        </w:tc>
        <w:tc>
          <w:tcPr>
            <w:tcW w:w="271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半自动咖啡机</w:t>
            </w:r>
          </w:p>
        </w:tc>
        <w:tc>
          <w:tcPr>
            <w:tcW w:w="128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ascii="仿宋_GB2312" w:hAnsi="仿宋_GB2312" w:cs="仿宋_GB2312"/>
                <w:sz w:val="24"/>
                <w:szCs w:val="24"/>
                <w:highlight w:val="none"/>
              </w:rPr>
              <w:t>3</w:t>
            </w:r>
            <w:r>
              <w:rPr>
                <w:rFonts w:hint="eastAsia" w:ascii="仿宋_GB2312" w:hAnsi="仿宋_GB2312" w:cs="仿宋_GB2312"/>
                <w:sz w:val="24"/>
                <w:szCs w:val="24"/>
                <w:highlight w:val="none"/>
              </w:rPr>
              <w:t>台</w:t>
            </w:r>
          </w:p>
        </w:tc>
        <w:tc>
          <w:tcPr>
            <w:tcW w:w="3729"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240" w:lineRule="auto"/>
              <w:jc w:val="left"/>
              <w:textAlignment w:val="center"/>
              <w:rPr>
                <w:rFonts w:hint="eastAsia" w:ascii="仿宋_GB2312" w:hAnsi="仿宋_GB2312" w:cs="仿宋_GB2312"/>
                <w:color w:val="000000"/>
                <w:sz w:val="24"/>
                <w:szCs w:val="24"/>
                <w:highlight w:val="none"/>
              </w:rPr>
            </w:pPr>
            <w:r>
              <w:rPr>
                <w:rFonts w:hint="eastAsia" w:ascii="仿宋_GB2312" w:hAnsi="仿宋_GB2312" w:cs="仿宋_GB2312"/>
                <w:color w:val="000000"/>
                <w:sz w:val="24"/>
                <w:szCs w:val="24"/>
                <w:highlight w:val="none"/>
              </w:rPr>
              <w:t>电压：220V 50</w:t>
            </w:r>
            <w:r>
              <w:rPr>
                <w:rFonts w:hint="eastAsia" w:ascii="仿宋_GB2312" w:hAnsi="仿宋_GB2312" w:cs="仿宋_GB2312"/>
                <w:sz w:val="24"/>
                <w:szCs w:val="24"/>
                <w:highlight w:val="none"/>
                <w:lang w:eastAsia="zh-CN"/>
              </w:rPr>
              <w:t>Hz</w:t>
            </w:r>
          </w:p>
          <w:p>
            <w:pPr>
              <w:widowControl/>
              <w:spacing w:line="240" w:lineRule="auto"/>
              <w:jc w:val="left"/>
              <w:textAlignment w:val="center"/>
              <w:rPr>
                <w:rFonts w:hint="eastAsia" w:ascii="仿宋_GB2312" w:hAnsi="仿宋_GB2312" w:cs="仿宋_GB2312"/>
                <w:color w:val="000000"/>
                <w:sz w:val="24"/>
                <w:szCs w:val="24"/>
                <w:highlight w:val="none"/>
              </w:rPr>
            </w:pPr>
            <w:r>
              <w:rPr>
                <w:rFonts w:hint="eastAsia" w:ascii="仿宋_GB2312" w:hAnsi="仿宋_GB2312" w:cs="仿宋_GB2312"/>
                <w:color w:val="000000"/>
                <w:sz w:val="24"/>
                <w:szCs w:val="24"/>
                <w:highlight w:val="none"/>
              </w:rPr>
              <w:t>功率：约</w:t>
            </w:r>
            <w:r>
              <w:rPr>
                <w:rFonts w:hint="eastAsia" w:ascii="仿宋_GB2312" w:hAnsi="仿宋_GB2312" w:cs="仿宋_GB2312"/>
                <w:color w:val="000000"/>
                <w:sz w:val="24"/>
                <w:szCs w:val="24"/>
                <w:highlight w:val="none"/>
                <w:lang w:eastAsia="zh-CN"/>
              </w:rPr>
              <w:t>4</w:t>
            </w:r>
            <w:r>
              <w:rPr>
                <w:rFonts w:hint="eastAsia" w:ascii="仿宋_GB2312" w:hAnsi="仿宋_GB2312" w:cs="仿宋_GB2312"/>
                <w:color w:val="000000"/>
                <w:sz w:val="24"/>
                <w:szCs w:val="24"/>
                <w:highlight w:val="none"/>
                <w:lang w:val="en-US" w:eastAsia="zh-CN"/>
              </w:rPr>
              <w:t>700</w:t>
            </w:r>
            <w:r>
              <w:rPr>
                <w:rFonts w:hint="eastAsia" w:ascii="仿宋_GB2312" w:hAnsi="仿宋_GB2312" w:cs="仿宋_GB2312"/>
                <w:color w:val="000000"/>
                <w:sz w:val="24"/>
                <w:szCs w:val="24"/>
                <w:highlight w:val="none"/>
              </w:rPr>
              <w:t>W</w:t>
            </w:r>
          </w:p>
          <w:p>
            <w:pPr>
              <w:widowControl/>
              <w:spacing w:line="240" w:lineRule="auto"/>
              <w:jc w:val="left"/>
              <w:textAlignment w:val="center"/>
              <w:rPr>
                <w:rFonts w:hint="default" w:ascii="仿宋_GB2312" w:hAnsi="仿宋_GB2312" w:cs="仿宋_GB2312"/>
                <w:color w:val="000000"/>
                <w:sz w:val="24"/>
                <w:szCs w:val="24"/>
                <w:highlight w:val="none"/>
              </w:rPr>
            </w:pPr>
            <w:r>
              <w:rPr>
                <w:rFonts w:hint="eastAsia" w:ascii="仿宋_GB2312" w:hAnsi="仿宋_GB2312" w:cs="仿宋_GB2312"/>
                <w:color w:val="000000"/>
                <w:sz w:val="24"/>
                <w:szCs w:val="24"/>
                <w:highlight w:val="none"/>
              </w:rPr>
              <w:t>锅炉容量：约10</w:t>
            </w:r>
            <w:r>
              <w:rPr>
                <w:rFonts w:hint="eastAsia" w:ascii="仿宋_GB2312" w:hAnsi="仿宋_GB2312" w:cs="仿宋_GB2312"/>
                <w:color w:val="000000"/>
                <w:sz w:val="24"/>
                <w:szCs w:val="24"/>
                <w:highlight w:val="none"/>
                <w:lang w:val="en-US" w:eastAsia="zh-CN"/>
              </w:rPr>
              <w:t>.5</w:t>
            </w:r>
            <w:r>
              <w:rPr>
                <w:rFonts w:hint="eastAsia" w:ascii="仿宋_GB2312" w:hAnsi="仿宋_GB2312" w:cs="仿宋_GB2312"/>
                <w:color w:val="000000"/>
                <w:sz w:val="24"/>
                <w:szCs w:val="24"/>
                <w:highlight w:val="none"/>
              </w:rPr>
              <w:t>L</w:t>
            </w:r>
            <w:r>
              <w:rPr>
                <w:rFonts w:hint="eastAsia" w:ascii="仿宋_GB2312" w:hAnsi="仿宋_GB2312" w:cs="仿宋_GB2312"/>
                <w:color w:val="000000"/>
                <w:sz w:val="24"/>
                <w:szCs w:val="24"/>
                <w:highlight w:val="none"/>
              </w:rPr>
              <w:br w:type="textWrapping"/>
            </w:r>
            <w:r>
              <w:rPr>
                <w:rFonts w:hint="eastAsia" w:ascii="仿宋_GB2312" w:hAnsi="仿宋_GB2312" w:cs="仿宋_GB2312"/>
                <w:color w:val="000000"/>
                <w:sz w:val="24"/>
                <w:szCs w:val="24"/>
                <w:highlight w:val="none"/>
                <w:lang w:eastAsia="zh-CN"/>
              </w:rPr>
              <w:t>可调萃取水温：</w:t>
            </w:r>
            <w:r>
              <w:rPr>
                <w:rFonts w:hint="eastAsia" w:ascii="仿宋_GB2312" w:hAnsi="仿宋_GB2312" w:cs="仿宋_GB2312"/>
                <w:color w:val="000000"/>
                <w:sz w:val="24"/>
                <w:szCs w:val="24"/>
                <w:highlight w:val="none"/>
                <w:lang w:val="en-US" w:eastAsia="zh-CN"/>
              </w:rPr>
              <w:t>80-102℃</w:t>
            </w:r>
            <w:r>
              <w:rPr>
                <w:rFonts w:hint="eastAsia" w:ascii="仿宋_GB2312" w:hAnsi="仿宋_GB2312" w:cs="仿宋_GB2312"/>
                <w:color w:val="000000"/>
                <w:sz w:val="24"/>
                <w:szCs w:val="24"/>
                <w:highlight w:val="none"/>
                <w:lang w:val="en-US" w:eastAsia="zh-CN"/>
              </w:rPr>
              <w:br w:type="textWrapping"/>
            </w:r>
            <w:r>
              <w:rPr>
                <w:rFonts w:hint="eastAsia" w:ascii="仿宋_GB2312" w:hAnsi="仿宋_GB2312" w:cs="仿宋_GB2312"/>
                <w:color w:val="000000"/>
                <w:sz w:val="24"/>
                <w:szCs w:val="24"/>
                <w:highlight w:val="none"/>
                <w:lang w:val="en-US" w:eastAsia="zh-CN"/>
              </w:rPr>
              <w:t>可调预浸时长：0-30s</w:t>
            </w:r>
          </w:p>
          <w:p>
            <w:r>
              <w:rPr>
                <w:rFonts w:hint="eastAsia" w:ascii="仿宋_GB2312" w:hAnsi="仿宋_GB2312" w:cs="仿宋_GB2312"/>
                <w:color w:val="000000"/>
                <w:sz w:val="24"/>
                <w:szCs w:val="24"/>
                <w:highlight w:val="none"/>
                <w:lang w:eastAsia="zh-CN"/>
              </w:rPr>
              <w:t>可调咖啡流量</w:t>
            </w:r>
            <w:r>
              <w:rPr>
                <w:rFonts w:hint="eastAsia" w:ascii="仿宋_GB2312" w:hAnsi="仿宋_GB2312" w:cs="仿宋_GB2312"/>
                <w:color w:val="000000"/>
                <w:sz w:val="24"/>
                <w:szCs w:val="24"/>
                <w:highlight w:val="none"/>
              </w:rPr>
              <w:t>：</w:t>
            </w:r>
            <w:r>
              <w:rPr>
                <w:rFonts w:hint="eastAsia" w:ascii="仿宋_GB2312" w:hAnsi="仿宋_GB2312" w:cs="仿宋_GB2312"/>
                <w:color w:val="000000"/>
                <w:sz w:val="24"/>
                <w:szCs w:val="24"/>
                <w:highlight w:val="none"/>
                <w:lang w:eastAsia="zh-CN"/>
              </w:rPr>
              <w:t>2</w:t>
            </w:r>
            <w:r>
              <w:rPr>
                <w:rFonts w:hint="eastAsia" w:ascii="仿宋_GB2312" w:hAnsi="仿宋_GB2312" w:cs="仿宋_GB2312"/>
                <w:color w:val="000000"/>
                <w:sz w:val="24"/>
                <w:szCs w:val="24"/>
                <w:highlight w:val="none"/>
                <w:lang w:val="en-US" w:eastAsia="zh-CN"/>
              </w:rPr>
              <w:t>0-500ML</w:t>
            </w:r>
          </w:p>
          <w:p>
            <w:pPr>
              <w:widowControl/>
              <w:spacing w:line="240" w:lineRule="auto"/>
              <w:jc w:val="left"/>
              <w:textAlignment w:val="center"/>
              <w:rPr>
                <w:rFonts w:hint="eastAsia" w:ascii="仿宋_GB2312" w:hAnsi="仿宋_GB2312" w:cs="仿宋_GB2312"/>
                <w:color w:val="000000"/>
                <w:sz w:val="24"/>
                <w:szCs w:val="24"/>
                <w:highlight w:val="none"/>
              </w:rPr>
            </w:pP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3</w:t>
            </w:r>
          </w:p>
        </w:tc>
        <w:tc>
          <w:tcPr>
            <w:tcW w:w="271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color w:val="FF0000"/>
                <w:sz w:val="24"/>
                <w:szCs w:val="24"/>
                <w:highlight w:val="none"/>
              </w:rPr>
            </w:pPr>
            <w:r>
              <w:rPr>
                <w:rFonts w:hint="eastAsia" w:ascii="仿宋_GB2312" w:hAnsi="仿宋_GB2312" w:cs="仿宋_GB2312"/>
                <w:sz w:val="24"/>
                <w:szCs w:val="24"/>
                <w:highlight w:val="none"/>
              </w:rPr>
              <w:t>冷藏柜</w:t>
            </w:r>
          </w:p>
        </w:tc>
        <w:tc>
          <w:tcPr>
            <w:tcW w:w="128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color w:val="FF0000"/>
                <w:sz w:val="24"/>
                <w:szCs w:val="24"/>
                <w:highlight w:val="none"/>
              </w:rPr>
            </w:pPr>
            <w:r>
              <w:rPr>
                <w:rFonts w:hint="eastAsia" w:ascii="仿宋_GB2312" w:hAnsi="仿宋_GB2312" w:cs="仿宋_GB2312"/>
                <w:sz w:val="24"/>
                <w:szCs w:val="24"/>
                <w:highlight w:val="none"/>
              </w:rPr>
              <w:t>2台</w:t>
            </w:r>
          </w:p>
        </w:tc>
        <w:tc>
          <w:tcPr>
            <w:tcW w:w="3729"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240" w:lineRule="auto"/>
              <w:jc w:val="left"/>
              <w:textAlignment w:val="center"/>
              <w:rPr>
                <w:rFonts w:hint="eastAsia" w:ascii="仿宋_GB2312" w:hAnsi="仿宋_GB2312" w:cs="仿宋_GB2312"/>
                <w:color w:val="000000"/>
                <w:sz w:val="24"/>
                <w:szCs w:val="24"/>
                <w:highlight w:val="none"/>
              </w:rPr>
            </w:pPr>
            <w:r>
              <w:rPr>
                <w:rFonts w:hint="eastAsia" w:ascii="仿宋_GB2312" w:hAnsi="仿宋_GB2312" w:cs="仿宋_GB2312"/>
                <w:color w:val="000000"/>
                <w:sz w:val="24"/>
                <w:szCs w:val="24"/>
                <w:highlight w:val="none"/>
              </w:rPr>
              <w:t>温度范围</w:t>
            </w:r>
            <w:r>
              <w:rPr>
                <w:rFonts w:hint="eastAsia" w:ascii="仿宋_GB2312" w:hAnsi="仿宋_GB2312" w:cs="仿宋_GB2312"/>
                <w:color w:val="000000"/>
                <w:sz w:val="24"/>
                <w:szCs w:val="24"/>
                <w:highlight w:val="none"/>
                <w:lang w:eastAsia="zh-CN"/>
              </w:rPr>
              <w:t>：</w:t>
            </w:r>
            <w:r>
              <w:rPr>
                <w:rFonts w:hint="eastAsia" w:ascii="仿宋_GB2312" w:hAnsi="仿宋_GB2312" w:cs="仿宋_GB2312"/>
                <w:color w:val="000000"/>
                <w:sz w:val="24"/>
                <w:szCs w:val="24"/>
                <w:highlight w:val="none"/>
              </w:rPr>
              <w:t>2-10</w:t>
            </w:r>
            <w:r>
              <w:rPr>
                <w:rFonts w:hint="eastAsia" w:ascii="仿宋_GB2312" w:hAnsi="仿宋_GB2312" w:cs="仿宋_GB2312"/>
                <w:color w:val="000000"/>
                <w:sz w:val="24"/>
                <w:szCs w:val="24"/>
                <w:highlight w:val="none"/>
                <w:lang w:eastAsia="zh-CN"/>
              </w:rPr>
              <w:t>℃</w:t>
            </w:r>
            <w:r>
              <w:rPr>
                <w:rFonts w:hint="eastAsia" w:ascii="仿宋_GB2312" w:hAnsi="仿宋_GB2312" w:cs="仿宋_GB2312"/>
                <w:color w:val="000000"/>
                <w:sz w:val="24"/>
                <w:szCs w:val="24"/>
                <w:highlight w:val="none"/>
              </w:rPr>
              <w:t xml:space="preserve">全冷藏  </w:t>
            </w:r>
          </w:p>
          <w:p>
            <w:pPr>
              <w:widowControl/>
              <w:spacing w:line="240" w:lineRule="auto"/>
              <w:jc w:val="left"/>
              <w:textAlignment w:val="center"/>
              <w:rPr>
                <w:rFonts w:hint="eastAsia" w:ascii="仿宋_GB2312" w:hAnsi="仿宋_GB2312" w:cs="仿宋_GB2312"/>
                <w:color w:val="000000"/>
                <w:sz w:val="24"/>
                <w:szCs w:val="24"/>
                <w:highlight w:val="none"/>
              </w:rPr>
            </w:pPr>
            <w:r>
              <w:rPr>
                <w:rFonts w:hint="eastAsia" w:ascii="仿宋_GB2312" w:hAnsi="仿宋_GB2312" w:cs="仿宋_GB2312"/>
                <w:color w:val="000000"/>
                <w:sz w:val="24"/>
                <w:szCs w:val="24"/>
                <w:highlight w:val="none"/>
              </w:rPr>
              <w:t>容量：约90L</w:t>
            </w:r>
          </w:p>
          <w:p>
            <w:pPr>
              <w:widowControl/>
              <w:spacing w:line="240" w:lineRule="auto"/>
              <w:jc w:val="left"/>
              <w:textAlignment w:val="center"/>
              <w:rPr>
                <w:rFonts w:hint="eastAsia" w:ascii="仿宋_GB2312" w:hAnsi="仿宋_GB2312" w:cs="仿宋_GB2312"/>
                <w:color w:val="000000"/>
                <w:sz w:val="24"/>
                <w:szCs w:val="24"/>
                <w:highlight w:val="none"/>
              </w:rPr>
            </w:pPr>
            <w:r>
              <w:rPr>
                <w:rFonts w:hint="eastAsia" w:ascii="仿宋_GB2312" w:hAnsi="仿宋_GB2312" w:cs="仿宋_GB2312"/>
                <w:color w:val="000000"/>
                <w:sz w:val="24"/>
                <w:szCs w:val="24"/>
                <w:highlight w:val="none"/>
              </w:rPr>
              <w:t>净重：约20kg</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1321"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4</w:t>
            </w:r>
          </w:p>
        </w:tc>
        <w:tc>
          <w:tcPr>
            <w:tcW w:w="271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color w:val="FF0000"/>
                <w:sz w:val="24"/>
                <w:szCs w:val="24"/>
                <w:highlight w:val="none"/>
              </w:rPr>
            </w:pPr>
            <w:r>
              <w:rPr>
                <w:rFonts w:hint="eastAsia" w:ascii="仿宋_GB2312" w:hAnsi="仿宋_GB2312" w:cs="仿宋_GB2312"/>
                <w:sz w:val="24"/>
                <w:szCs w:val="24"/>
                <w:highlight w:val="none"/>
              </w:rPr>
              <w:t>咖啡电子秤</w:t>
            </w:r>
          </w:p>
        </w:tc>
        <w:tc>
          <w:tcPr>
            <w:tcW w:w="128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color w:val="FF0000"/>
                <w:sz w:val="24"/>
                <w:szCs w:val="24"/>
                <w:highlight w:val="none"/>
              </w:rPr>
            </w:pPr>
            <w:r>
              <w:rPr>
                <w:rFonts w:ascii="仿宋_GB2312" w:hAnsi="仿宋_GB2312" w:cs="仿宋_GB2312"/>
                <w:sz w:val="24"/>
                <w:szCs w:val="24"/>
                <w:highlight w:val="none"/>
              </w:rPr>
              <w:t>6</w:t>
            </w:r>
            <w:r>
              <w:rPr>
                <w:rFonts w:hint="eastAsia" w:ascii="仿宋_GB2312" w:hAnsi="仿宋_GB2312" w:cs="仿宋_GB2312"/>
                <w:sz w:val="24"/>
                <w:szCs w:val="24"/>
                <w:highlight w:val="none"/>
              </w:rPr>
              <w:t>台</w:t>
            </w:r>
          </w:p>
        </w:tc>
        <w:tc>
          <w:tcPr>
            <w:tcW w:w="3729"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240" w:lineRule="auto"/>
              <w:jc w:val="left"/>
              <w:textAlignment w:val="center"/>
              <w:rPr>
                <w:rFonts w:hint="eastAsia" w:ascii="仿宋_GB2312" w:hAnsi="仿宋_GB2312" w:cs="仿宋_GB2312"/>
                <w:color w:val="000000"/>
                <w:sz w:val="24"/>
                <w:szCs w:val="24"/>
                <w:highlight w:val="none"/>
              </w:rPr>
            </w:pPr>
            <w:r>
              <w:rPr>
                <w:rFonts w:hint="eastAsia" w:ascii="仿宋_GB2312" w:hAnsi="仿宋_GB2312" w:cs="仿宋_GB2312"/>
                <w:color w:val="000000"/>
                <w:sz w:val="24"/>
                <w:szCs w:val="24"/>
                <w:highlight w:val="none"/>
              </w:rPr>
              <w:t>载荷：2.1KG</w:t>
            </w:r>
          </w:p>
          <w:p>
            <w:pPr>
              <w:widowControl/>
              <w:spacing w:line="240" w:lineRule="auto"/>
              <w:jc w:val="left"/>
              <w:textAlignment w:val="center"/>
              <w:rPr>
                <w:rFonts w:hint="eastAsia" w:ascii="仿宋_GB2312" w:hAnsi="仿宋_GB2312" w:cs="仿宋_GB2312"/>
                <w:color w:val="000000"/>
                <w:sz w:val="24"/>
                <w:szCs w:val="24"/>
                <w:highlight w:val="none"/>
              </w:rPr>
            </w:pPr>
            <w:r>
              <w:rPr>
                <w:rFonts w:hint="eastAsia" w:ascii="仿宋_GB2312" w:hAnsi="仿宋_GB2312" w:cs="仿宋_GB2312"/>
                <w:color w:val="000000"/>
                <w:sz w:val="24"/>
                <w:szCs w:val="24"/>
                <w:highlight w:val="none"/>
              </w:rPr>
              <w:t>电池容量：1600mAh</w:t>
            </w:r>
          </w:p>
          <w:p>
            <w:pPr>
              <w:widowControl/>
              <w:spacing w:line="240" w:lineRule="auto"/>
              <w:jc w:val="left"/>
              <w:textAlignment w:val="center"/>
              <w:rPr>
                <w:rFonts w:hint="eastAsia" w:ascii="仿宋_GB2312" w:hAnsi="仿宋_GB2312" w:cs="仿宋_GB2312"/>
                <w:color w:val="000000"/>
                <w:sz w:val="24"/>
                <w:szCs w:val="24"/>
                <w:highlight w:val="none"/>
              </w:rPr>
            </w:pPr>
            <w:r>
              <w:rPr>
                <w:rFonts w:hint="eastAsia" w:ascii="仿宋_GB2312" w:hAnsi="仿宋_GB2312" w:cs="仿宋_GB2312"/>
                <w:color w:val="000000"/>
                <w:sz w:val="24"/>
                <w:szCs w:val="24"/>
                <w:highlight w:val="none"/>
              </w:rPr>
              <w:t>精度：0.1g</w:t>
            </w:r>
            <w:r>
              <w:rPr>
                <w:rFonts w:hint="eastAsia" w:ascii="仿宋_GB2312" w:hAnsi="仿宋_GB2312" w:cs="仿宋_GB2312"/>
                <w:color w:val="000000"/>
                <w:sz w:val="24"/>
                <w:szCs w:val="24"/>
                <w:highlight w:val="none"/>
                <w:lang w:eastAsia="zh-CN"/>
              </w:rPr>
              <w:t>—</w:t>
            </w:r>
            <w:r>
              <w:rPr>
                <w:rFonts w:hint="eastAsia" w:ascii="仿宋_GB2312" w:hAnsi="仿宋_GB2312" w:cs="仿宋_GB2312"/>
                <w:color w:val="000000"/>
                <w:sz w:val="24"/>
                <w:szCs w:val="24"/>
                <w:highlight w:val="none"/>
              </w:rPr>
              <w:t>0.2g</w:t>
            </w:r>
          </w:p>
          <w:p>
            <w:pPr>
              <w:widowControl/>
              <w:spacing w:line="240" w:lineRule="auto"/>
              <w:jc w:val="left"/>
              <w:textAlignment w:val="center"/>
              <w:rPr>
                <w:rFonts w:hint="eastAsia" w:ascii="仿宋_GB2312" w:hAnsi="仿宋_GB2312" w:cs="仿宋_GB2312"/>
                <w:color w:val="000000"/>
                <w:sz w:val="24"/>
                <w:szCs w:val="24"/>
                <w:highlight w:val="none"/>
              </w:rPr>
            </w:pPr>
            <w:r>
              <w:rPr>
                <w:rFonts w:hint="eastAsia" w:ascii="仿宋_GB2312" w:hAnsi="仿宋_GB2312" w:cs="仿宋_GB2312"/>
                <w:color w:val="000000"/>
                <w:sz w:val="24"/>
                <w:szCs w:val="24"/>
                <w:highlight w:val="none"/>
              </w:rPr>
              <w:t>具备计时功能</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5</w:t>
            </w:r>
          </w:p>
        </w:tc>
        <w:tc>
          <w:tcPr>
            <w:tcW w:w="271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意式拼配咖啡豆</w:t>
            </w:r>
          </w:p>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（中深度烘焙）</w:t>
            </w:r>
          </w:p>
        </w:tc>
        <w:tc>
          <w:tcPr>
            <w:tcW w:w="128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lang w:val="en-US" w:eastAsia="zh-CN"/>
              </w:rPr>
              <w:t>244</w:t>
            </w:r>
            <w:r>
              <w:rPr>
                <w:rFonts w:hint="eastAsia" w:ascii="仿宋_GB2312" w:hAnsi="仿宋_GB2312" w:cs="仿宋_GB2312"/>
                <w:sz w:val="24"/>
                <w:szCs w:val="24"/>
                <w:highlight w:val="none"/>
              </w:rPr>
              <w:t>包</w:t>
            </w:r>
          </w:p>
        </w:tc>
        <w:tc>
          <w:tcPr>
            <w:tcW w:w="3729"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color w:val="000000"/>
                <w:sz w:val="24"/>
                <w:szCs w:val="24"/>
                <w:highlight w:val="none"/>
              </w:rPr>
            </w:pPr>
            <w:r>
              <w:rPr>
                <w:rFonts w:hint="eastAsia" w:ascii="仿宋_GB2312" w:hAnsi="仿宋_GB2312" w:cs="仿宋_GB2312"/>
                <w:sz w:val="24"/>
                <w:szCs w:val="24"/>
                <w:highlight w:val="none"/>
              </w:rPr>
              <w:t>2</w:t>
            </w:r>
            <w:r>
              <w:rPr>
                <w:rFonts w:hint="eastAsia" w:ascii="仿宋_GB2312" w:hAnsi="仿宋_GB2312" w:cs="仿宋_GB2312"/>
                <w:sz w:val="24"/>
                <w:szCs w:val="24"/>
                <w:highlight w:val="none"/>
                <w:lang w:val="en-US" w:eastAsia="zh-CN"/>
              </w:rPr>
              <w:t>27</w:t>
            </w:r>
            <w:r>
              <w:rPr>
                <w:rFonts w:hint="eastAsia" w:ascii="仿宋_GB2312" w:hAnsi="仿宋_GB2312" w:cs="仿宋_GB2312"/>
                <w:sz w:val="24"/>
                <w:szCs w:val="24"/>
                <w:highlight w:val="none"/>
              </w:rPr>
              <w:t>克/包</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6</w:t>
            </w:r>
          </w:p>
        </w:tc>
        <w:tc>
          <w:tcPr>
            <w:tcW w:w="271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纯牛奶</w:t>
            </w:r>
          </w:p>
        </w:tc>
        <w:tc>
          <w:tcPr>
            <w:tcW w:w="128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default" w:ascii="仿宋_GB2312" w:hAnsi="仿宋_GB2312" w:cs="仿宋_GB2312"/>
                <w:sz w:val="24"/>
                <w:szCs w:val="24"/>
                <w:highlight w:val="none"/>
              </w:rPr>
            </w:pPr>
            <w:r>
              <w:rPr>
                <w:rFonts w:hint="eastAsia" w:ascii="仿宋_GB2312" w:hAnsi="仿宋_GB2312" w:cs="仿宋_GB2312"/>
                <w:sz w:val="24"/>
                <w:szCs w:val="24"/>
                <w:highlight w:val="none"/>
                <w:lang w:val="en-US" w:eastAsia="zh-CN"/>
              </w:rPr>
              <w:t>280瓶</w:t>
            </w:r>
          </w:p>
        </w:tc>
        <w:tc>
          <w:tcPr>
            <w:tcW w:w="3729"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default" w:ascii="仿宋_GB2312" w:hAnsi="仿宋_GB2312" w:eastAsia="仿宋_GB2312" w:cs="仿宋_GB2312"/>
                <w:color w:val="000000"/>
                <w:sz w:val="24"/>
                <w:szCs w:val="24"/>
                <w:highlight w:val="none"/>
                <w:lang w:val="en-US" w:eastAsia="zh-CN"/>
              </w:rPr>
            </w:pPr>
            <w:r>
              <w:rPr>
                <w:rFonts w:hint="eastAsia" w:ascii="仿宋_GB2312" w:hAnsi="仿宋_GB2312" w:cs="仿宋_GB2312"/>
                <w:sz w:val="24"/>
                <w:szCs w:val="24"/>
                <w:highlight w:val="none"/>
              </w:rPr>
              <w:t>每瓶</w:t>
            </w:r>
            <w:r>
              <w:rPr>
                <w:rFonts w:hint="eastAsia" w:ascii="仿宋_GB2312" w:hAnsi="仿宋_GB2312" w:cs="仿宋_GB2312"/>
                <w:sz w:val="24"/>
                <w:szCs w:val="24"/>
                <w:highlight w:val="none"/>
                <w:lang w:eastAsia="zh-CN"/>
              </w:rPr>
              <w:t>9</w:t>
            </w:r>
            <w:r>
              <w:rPr>
                <w:rFonts w:hint="eastAsia" w:ascii="仿宋_GB2312" w:hAnsi="仿宋_GB2312" w:cs="仿宋_GB2312"/>
                <w:sz w:val="24"/>
                <w:szCs w:val="24"/>
                <w:highlight w:val="none"/>
                <w:lang w:val="en-US" w:eastAsia="zh-CN"/>
              </w:rPr>
              <w:t>50</w:t>
            </w:r>
            <w:r>
              <w:rPr>
                <w:rFonts w:hint="eastAsia" w:ascii="仿宋_GB2312" w:hAnsi="仿宋_GB2312" w:cs="仿宋_GB2312"/>
                <w:sz w:val="24"/>
                <w:szCs w:val="24"/>
                <w:highlight w:val="none"/>
                <w:lang w:eastAsia="zh-CN"/>
              </w:rPr>
              <w:t>m</w:t>
            </w:r>
            <w:r>
              <w:rPr>
                <w:rFonts w:hint="eastAsia" w:ascii="仿宋_GB2312" w:hAnsi="仿宋_GB2312" w:cs="仿宋_GB2312"/>
                <w:sz w:val="24"/>
                <w:szCs w:val="24"/>
                <w:highlight w:val="none"/>
                <w:lang w:val="en-US" w:eastAsia="zh-CN"/>
              </w:rPr>
              <w:t>L</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7</w:t>
            </w:r>
          </w:p>
        </w:tc>
        <w:tc>
          <w:tcPr>
            <w:tcW w:w="271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color w:val="FF0000"/>
                <w:sz w:val="24"/>
                <w:szCs w:val="24"/>
                <w:highlight w:val="none"/>
              </w:rPr>
            </w:pPr>
            <w:r>
              <w:rPr>
                <w:rFonts w:hint="eastAsia" w:ascii="仿宋_GB2312" w:hAnsi="仿宋_GB2312" w:cs="仿宋_GB2312"/>
                <w:sz w:val="24"/>
                <w:szCs w:val="24"/>
                <w:highlight w:val="none"/>
              </w:rPr>
              <w:t>咖啡拉花杯</w:t>
            </w:r>
          </w:p>
        </w:tc>
        <w:tc>
          <w:tcPr>
            <w:tcW w:w="128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color w:val="FF0000"/>
                <w:sz w:val="24"/>
                <w:szCs w:val="24"/>
                <w:highlight w:val="none"/>
              </w:rPr>
            </w:pPr>
            <w:r>
              <w:rPr>
                <w:rFonts w:ascii="仿宋_GB2312" w:hAnsi="仿宋_GB2312" w:cs="仿宋_GB2312"/>
                <w:sz w:val="24"/>
                <w:szCs w:val="24"/>
                <w:highlight w:val="none"/>
              </w:rPr>
              <w:t>20</w:t>
            </w:r>
            <w:r>
              <w:rPr>
                <w:rFonts w:hint="eastAsia" w:ascii="仿宋_GB2312" w:hAnsi="仿宋_GB2312" w:cs="仿宋_GB2312"/>
                <w:sz w:val="24"/>
                <w:szCs w:val="24"/>
                <w:highlight w:val="none"/>
              </w:rPr>
              <w:t>个</w:t>
            </w:r>
          </w:p>
        </w:tc>
        <w:tc>
          <w:tcPr>
            <w:tcW w:w="3729"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color w:val="000000"/>
                <w:sz w:val="24"/>
                <w:szCs w:val="24"/>
                <w:highlight w:val="none"/>
              </w:rPr>
            </w:pPr>
            <w:r>
              <w:rPr>
                <w:rFonts w:hint="eastAsia" w:ascii="仿宋_GB2312" w:hAnsi="仿宋_GB2312" w:cs="仿宋_GB2312"/>
                <w:sz w:val="24"/>
                <w:szCs w:val="24"/>
                <w:highlight w:val="none"/>
              </w:rPr>
              <w:t>陶瓷材质，</w:t>
            </w:r>
            <w:r>
              <w:rPr>
                <w:rFonts w:hint="eastAsia" w:ascii="仿宋_GB2312" w:hAnsi="仿宋_GB2312" w:cs="仿宋_GB2312"/>
                <w:sz w:val="24"/>
                <w:szCs w:val="24"/>
                <w:highlight w:val="none"/>
                <w:lang w:val="en-US" w:eastAsia="zh-CN"/>
              </w:rPr>
              <w:t>280</w:t>
            </w:r>
            <w:r>
              <w:rPr>
                <w:rFonts w:hint="eastAsia" w:ascii="仿宋_GB2312" w:hAnsi="仿宋_GB2312" w:cs="仿宋_GB2312"/>
                <w:sz w:val="24"/>
                <w:szCs w:val="24"/>
                <w:highlight w:val="none"/>
              </w:rPr>
              <w:t>mL容量</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8</w:t>
            </w:r>
          </w:p>
        </w:tc>
        <w:tc>
          <w:tcPr>
            <w:tcW w:w="271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打奶缸</w:t>
            </w:r>
          </w:p>
        </w:tc>
        <w:tc>
          <w:tcPr>
            <w:tcW w:w="128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lang w:val="en-US" w:eastAsia="zh-CN"/>
              </w:rPr>
              <w:t>6</w:t>
            </w:r>
            <w:r>
              <w:rPr>
                <w:rFonts w:hint="eastAsia" w:ascii="仿宋_GB2312" w:hAnsi="仿宋_GB2312" w:cs="仿宋_GB2312"/>
                <w:sz w:val="24"/>
                <w:szCs w:val="24"/>
                <w:highlight w:val="none"/>
              </w:rPr>
              <w:t>个</w:t>
            </w:r>
          </w:p>
        </w:tc>
        <w:tc>
          <w:tcPr>
            <w:tcW w:w="3729"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color w:val="000000"/>
                <w:sz w:val="24"/>
                <w:szCs w:val="24"/>
                <w:highlight w:val="none"/>
              </w:rPr>
            </w:pPr>
            <w:r>
              <w:rPr>
                <w:rFonts w:hint="eastAsia" w:ascii="仿宋_GB2312" w:hAnsi="仿宋_GB2312" w:cs="仿宋_GB2312"/>
                <w:color w:val="000000"/>
                <w:sz w:val="24"/>
                <w:szCs w:val="24"/>
                <w:highlight w:val="none"/>
              </w:rPr>
              <w:t>3</w:t>
            </w:r>
            <w:r>
              <w:rPr>
                <w:rFonts w:ascii="仿宋_GB2312" w:hAnsi="仿宋_GB2312" w:cs="仿宋_GB2312"/>
                <w:color w:val="000000"/>
                <w:sz w:val="24"/>
                <w:szCs w:val="24"/>
                <w:highlight w:val="none"/>
              </w:rPr>
              <w:t>60-400</w:t>
            </w:r>
            <w:r>
              <w:rPr>
                <w:rFonts w:hint="eastAsia" w:ascii="仿宋_GB2312" w:hAnsi="仿宋_GB2312" w:cs="仿宋_GB2312"/>
                <w:color w:val="000000"/>
                <w:sz w:val="24"/>
                <w:szCs w:val="24"/>
                <w:highlight w:val="none"/>
              </w:rPr>
              <w:t>毫升</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9</w:t>
            </w:r>
          </w:p>
        </w:tc>
        <w:tc>
          <w:tcPr>
            <w:tcW w:w="271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拉花缸</w:t>
            </w:r>
          </w:p>
        </w:tc>
        <w:tc>
          <w:tcPr>
            <w:tcW w:w="128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lang w:val="en-US" w:eastAsia="zh-CN"/>
              </w:rPr>
              <w:t>6</w:t>
            </w:r>
            <w:r>
              <w:rPr>
                <w:rFonts w:hint="eastAsia" w:ascii="仿宋_GB2312" w:hAnsi="仿宋_GB2312" w:cs="仿宋_GB2312"/>
                <w:sz w:val="24"/>
                <w:szCs w:val="24"/>
                <w:highlight w:val="none"/>
              </w:rPr>
              <w:t>个</w:t>
            </w:r>
          </w:p>
        </w:tc>
        <w:tc>
          <w:tcPr>
            <w:tcW w:w="3729"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color w:val="000000"/>
                <w:sz w:val="24"/>
                <w:szCs w:val="24"/>
                <w:highlight w:val="none"/>
              </w:rPr>
            </w:pPr>
            <w:r>
              <w:rPr>
                <w:rFonts w:hint="eastAsia" w:ascii="仿宋_GB2312" w:hAnsi="仿宋_GB2312" w:cs="仿宋_GB2312"/>
                <w:color w:val="000000"/>
                <w:sz w:val="24"/>
                <w:szCs w:val="24"/>
                <w:highlight w:val="none"/>
              </w:rPr>
              <w:t>6</w:t>
            </w:r>
            <w:r>
              <w:rPr>
                <w:rFonts w:ascii="仿宋_GB2312" w:hAnsi="仿宋_GB2312" w:cs="仿宋_GB2312"/>
                <w:color w:val="000000"/>
                <w:sz w:val="24"/>
                <w:szCs w:val="24"/>
                <w:highlight w:val="none"/>
              </w:rPr>
              <w:t>00-700</w:t>
            </w:r>
            <w:r>
              <w:rPr>
                <w:rFonts w:hint="eastAsia" w:ascii="仿宋_GB2312" w:hAnsi="仿宋_GB2312" w:cs="仿宋_GB2312"/>
                <w:color w:val="000000"/>
                <w:sz w:val="24"/>
                <w:szCs w:val="24"/>
                <w:highlight w:val="none"/>
              </w:rPr>
              <w:t>毫升</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10</w:t>
            </w:r>
          </w:p>
        </w:tc>
        <w:tc>
          <w:tcPr>
            <w:tcW w:w="271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eastAsia="仿宋_GB2312" w:cs="仿宋_GB2312"/>
                <w:sz w:val="24"/>
                <w:szCs w:val="24"/>
                <w:highlight w:val="none"/>
                <w:lang w:eastAsia="zh-CN"/>
              </w:rPr>
            </w:pPr>
            <w:r>
              <w:rPr>
                <w:rFonts w:hint="eastAsia" w:ascii="仿宋_GB2312" w:hAnsi="仿宋_GB2312" w:cs="仿宋_GB2312"/>
                <w:sz w:val="24"/>
                <w:szCs w:val="24"/>
                <w:highlight w:val="none"/>
              </w:rPr>
              <w:t>卫生抹布</w:t>
            </w:r>
            <w:r>
              <w:rPr>
                <w:rFonts w:hint="eastAsia" w:ascii="仿宋_GB2312" w:hAnsi="仿宋_GB2312" w:cs="仿宋_GB2312"/>
                <w:sz w:val="24"/>
                <w:szCs w:val="24"/>
                <w:highlight w:val="none"/>
                <w:lang w:eastAsia="zh-CN"/>
              </w:rPr>
              <w:t>（</w:t>
            </w:r>
            <w:r>
              <w:rPr>
                <w:rFonts w:hint="eastAsia" w:ascii="仿宋_GB2312" w:hAnsi="仿宋_GB2312" w:cs="仿宋_GB2312"/>
                <w:sz w:val="24"/>
                <w:szCs w:val="24"/>
                <w:highlight w:val="none"/>
                <w:lang w:val="en-US" w:eastAsia="zh-CN"/>
              </w:rPr>
              <w:t>蓝色</w:t>
            </w:r>
            <w:r>
              <w:rPr>
                <w:rFonts w:hint="eastAsia" w:ascii="仿宋_GB2312" w:hAnsi="仿宋_GB2312" w:cs="仿宋_GB2312"/>
                <w:sz w:val="24"/>
                <w:szCs w:val="24"/>
                <w:highlight w:val="none"/>
                <w:lang w:eastAsia="zh-CN"/>
              </w:rPr>
              <w:t>）</w:t>
            </w:r>
          </w:p>
        </w:tc>
        <w:tc>
          <w:tcPr>
            <w:tcW w:w="128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lang w:val="en-US" w:eastAsia="zh-CN"/>
              </w:rPr>
              <w:t>40</w:t>
            </w:r>
            <w:r>
              <w:rPr>
                <w:rFonts w:hint="eastAsia" w:ascii="仿宋_GB2312" w:hAnsi="仿宋_GB2312" w:cs="仿宋_GB2312"/>
                <w:sz w:val="24"/>
                <w:szCs w:val="24"/>
                <w:highlight w:val="none"/>
              </w:rPr>
              <w:t>条</w:t>
            </w:r>
          </w:p>
        </w:tc>
        <w:tc>
          <w:tcPr>
            <w:tcW w:w="3729"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default" w:ascii="仿宋_GB2312" w:hAnsi="仿宋_GB2312" w:cs="仿宋_GB2312"/>
                <w:sz w:val="24"/>
                <w:szCs w:val="24"/>
                <w:highlight w:val="none"/>
                <w:lang w:val="en-US"/>
              </w:rPr>
            </w:pPr>
            <w:r>
              <w:rPr>
                <w:rFonts w:hint="eastAsia" w:ascii="仿宋_GB2312" w:hAnsi="仿宋_GB2312" w:cs="仿宋_GB2312"/>
                <w:sz w:val="24"/>
                <w:szCs w:val="24"/>
                <w:highlight w:val="none"/>
                <w:lang w:eastAsia="zh-CN"/>
              </w:rPr>
              <w:t>规格：</w:t>
            </w:r>
            <w:r>
              <w:rPr>
                <w:rFonts w:hint="eastAsia" w:ascii="仿宋_GB2312" w:hAnsi="仿宋_GB2312" w:cs="仿宋_GB2312"/>
                <w:sz w:val="24"/>
                <w:szCs w:val="24"/>
                <w:highlight w:val="none"/>
                <w:lang w:val="en-US" w:eastAsia="zh-CN"/>
              </w:rPr>
              <w:t>30*60厘米</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11</w:t>
            </w:r>
          </w:p>
        </w:tc>
        <w:tc>
          <w:tcPr>
            <w:tcW w:w="271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eastAsia="仿宋_GB2312" w:cs="仿宋_GB2312"/>
                <w:sz w:val="24"/>
                <w:szCs w:val="24"/>
                <w:highlight w:val="none"/>
                <w:lang w:eastAsia="zh-CN"/>
              </w:rPr>
            </w:pPr>
            <w:r>
              <w:rPr>
                <w:rFonts w:hint="eastAsia" w:ascii="仿宋_GB2312" w:hAnsi="仿宋_GB2312" w:cs="仿宋_GB2312"/>
                <w:sz w:val="24"/>
                <w:szCs w:val="24"/>
                <w:highlight w:val="none"/>
                <w:lang w:val="en-US" w:eastAsia="zh-CN"/>
              </w:rPr>
              <w:t>粉碗</w:t>
            </w:r>
            <w:r>
              <w:rPr>
                <w:rFonts w:hint="eastAsia" w:ascii="仿宋_GB2312" w:hAnsi="仿宋_GB2312" w:cs="仿宋_GB2312"/>
                <w:sz w:val="24"/>
                <w:szCs w:val="24"/>
                <w:highlight w:val="none"/>
              </w:rPr>
              <w:t>抹布</w:t>
            </w:r>
            <w:r>
              <w:rPr>
                <w:rFonts w:hint="eastAsia" w:ascii="仿宋_GB2312" w:hAnsi="仿宋_GB2312" w:cs="仿宋_GB2312"/>
                <w:sz w:val="24"/>
                <w:szCs w:val="24"/>
                <w:highlight w:val="none"/>
                <w:lang w:eastAsia="zh-CN"/>
              </w:rPr>
              <w:t>（</w:t>
            </w:r>
            <w:r>
              <w:rPr>
                <w:rFonts w:hint="eastAsia" w:ascii="仿宋_GB2312" w:hAnsi="仿宋_GB2312" w:cs="仿宋_GB2312"/>
                <w:sz w:val="24"/>
                <w:szCs w:val="24"/>
                <w:highlight w:val="none"/>
                <w:lang w:val="en-US" w:eastAsia="zh-CN"/>
              </w:rPr>
              <w:t>棕色</w:t>
            </w:r>
            <w:r>
              <w:rPr>
                <w:rFonts w:hint="eastAsia" w:ascii="仿宋_GB2312" w:hAnsi="仿宋_GB2312" w:cs="仿宋_GB2312"/>
                <w:sz w:val="24"/>
                <w:szCs w:val="24"/>
                <w:highlight w:val="none"/>
                <w:lang w:eastAsia="zh-CN"/>
              </w:rPr>
              <w:t>）</w:t>
            </w:r>
          </w:p>
        </w:tc>
        <w:tc>
          <w:tcPr>
            <w:tcW w:w="128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lang w:val="en-US" w:eastAsia="zh-CN"/>
              </w:rPr>
              <w:t>20</w:t>
            </w:r>
            <w:r>
              <w:rPr>
                <w:rFonts w:hint="eastAsia" w:ascii="仿宋_GB2312" w:hAnsi="仿宋_GB2312" w:cs="仿宋_GB2312"/>
                <w:sz w:val="24"/>
                <w:szCs w:val="24"/>
                <w:highlight w:val="none"/>
              </w:rPr>
              <w:t>条</w:t>
            </w:r>
          </w:p>
        </w:tc>
        <w:tc>
          <w:tcPr>
            <w:tcW w:w="3729"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lang w:eastAsia="zh-CN"/>
              </w:rPr>
              <w:t>规格：</w:t>
            </w:r>
            <w:r>
              <w:rPr>
                <w:rFonts w:hint="eastAsia" w:ascii="仿宋_GB2312" w:hAnsi="仿宋_GB2312" w:cs="仿宋_GB2312"/>
                <w:sz w:val="24"/>
                <w:szCs w:val="24"/>
                <w:highlight w:val="none"/>
                <w:lang w:val="en-US" w:eastAsia="zh-CN"/>
              </w:rPr>
              <w:t>30*30厘米</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12</w:t>
            </w:r>
          </w:p>
        </w:tc>
        <w:tc>
          <w:tcPr>
            <w:tcW w:w="271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eastAsia="仿宋_GB2312" w:cs="仿宋_GB2312"/>
                <w:sz w:val="24"/>
                <w:szCs w:val="24"/>
                <w:highlight w:val="none"/>
                <w:lang w:eastAsia="zh-CN"/>
              </w:rPr>
            </w:pPr>
            <w:r>
              <w:rPr>
                <w:rFonts w:hint="eastAsia" w:ascii="仿宋_GB2312" w:hAnsi="仿宋_GB2312" w:cs="仿宋_GB2312"/>
                <w:sz w:val="24"/>
                <w:szCs w:val="24"/>
                <w:highlight w:val="none"/>
              </w:rPr>
              <w:t>蒸汽棒抹布</w:t>
            </w:r>
            <w:r>
              <w:rPr>
                <w:rFonts w:hint="eastAsia" w:ascii="仿宋_GB2312" w:hAnsi="仿宋_GB2312" w:cs="仿宋_GB2312"/>
                <w:sz w:val="24"/>
                <w:szCs w:val="24"/>
                <w:highlight w:val="none"/>
                <w:lang w:eastAsia="zh-CN"/>
              </w:rPr>
              <w:t>（</w:t>
            </w:r>
            <w:r>
              <w:rPr>
                <w:rFonts w:hint="eastAsia" w:ascii="仿宋_GB2312" w:hAnsi="仿宋_GB2312" w:cs="仿宋_GB2312"/>
                <w:sz w:val="24"/>
                <w:szCs w:val="24"/>
                <w:highlight w:val="none"/>
                <w:lang w:val="en-US" w:eastAsia="zh-CN"/>
              </w:rPr>
              <w:t>白色</w:t>
            </w:r>
            <w:r>
              <w:rPr>
                <w:rFonts w:hint="eastAsia" w:ascii="仿宋_GB2312" w:hAnsi="仿宋_GB2312" w:cs="仿宋_GB2312"/>
                <w:sz w:val="24"/>
                <w:szCs w:val="24"/>
                <w:highlight w:val="none"/>
                <w:lang w:eastAsia="zh-CN"/>
              </w:rPr>
              <w:t>）</w:t>
            </w:r>
          </w:p>
        </w:tc>
        <w:tc>
          <w:tcPr>
            <w:tcW w:w="128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lang w:val="en-US" w:eastAsia="zh-CN"/>
              </w:rPr>
              <w:t>20</w:t>
            </w:r>
            <w:r>
              <w:rPr>
                <w:rFonts w:hint="eastAsia" w:ascii="仿宋_GB2312" w:hAnsi="仿宋_GB2312" w:cs="仿宋_GB2312"/>
                <w:sz w:val="24"/>
                <w:szCs w:val="24"/>
                <w:highlight w:val="none"/>
              </w:rPr>
              <w:t>条</w:t>
            </w:r>
          </w:p>
        </w:tc>
        <w:tc>
          <w:tcPr>
            <w:tcW w:w="3729"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lang w:eastAsia="zh-CN"/>
              </w:rPr>
              <w:t>规格：</w:t>
            </w:r>
            <w:r>
              <w:rPr>
                <w:rFonts w:hint="eastAsia" w:ascii="仿宋_GB2312" w:hAnsi="仿宋_GB2312" w:cs="仿宋_GB2312"/>
                <w:sz w:val="24"/>
                <w:szCs w:val="24"/>
                <w:highlight w:val="none"/>
                <w:lang w:val="en-US" w:eastAsia="zh-CN"/>
              </w:rPr>
              <w:t>30*30厘米</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default" w:ascii="仿宋_GB2312" w:hAnsi="仿宋_GB2312" w:eastAsia="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13</w:t>
            </w:r>
          </w:p>
        </w:tc>
        <w:tc>
          <w:tcPr>
            <w:tcW w:w="271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eastAsia="仿宋_GB2312" w:cs="仿宋_GB2312"/>
                <w:sz w:val="24"/>
                <w:szCs w:val="24"/>
                <w:highlight w:val="none"/>
                <w:lang w:eastAsia="zh-CN"/>
              </w:rPr>
            </w:pPr>
            <w:r>
              <w:rPr>
                <w:rFonts w:hint="eastAsia" w:ascii="仿宋_GB2312" w:hAnsi="仿宋_GB2312" w:cs="仿宋_GB2312"/>
                <w:sz w:val="24"/>
                <w:szCs w:val="24"/>
                <w:highlight w:val="none"/>
              </w:rPr>
              <w:t>手持计时器</w:t>
            </w:r>
          </w:p>
        </w:tc>
        <w:tc>
          <w:tcPr>
            <w:tcW w:w="128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lang w:val="en-US" w:eastAsia="zh-CN"/>
              </w:rPr>
            </w:pPr>
            <w:r>
              <w:rPr>
                <w:rFonts w:hint="eastAsia" w:ascii="仿宋_GB2312" w:hAnsi="仿宋_GB2312" w:cs="仿宋_GB2312"/>
                <w:sz w:val="24"/>
                <w:szCs w:val="24"/>
                <w:highlight w:val="none"/>
                <w:lang w:eastAsia="zh-CN"/>
              </w:rPr>
              <w:t>8</w:t>
            </w:r>
            <w:r>
              <w:rPr>
                <w:rFonts w:hint="eastAsia" w:ascii="仿宋_GB2312" w:hAnsi="仿宋_GB2312" w:cs="仿宋_GB2312"/>
                <w:sz w:val="24"/>
                <w:szCs w:val="24"/>
                <w:highlight w:val="none"/>
              </w:rPr>
              <w:t>个</w:t>
            </w:r>
          </w:p>
        </w:tc>
        <w:tc>
          <w:tcPr>
            <w:tcW w:w="3729"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裁判用</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default" w:ascii="仿宋_GB2312" w:hAnsi="仿宋_GB2312" w:cs="仿宋_GB2312"/>
                <w:sz w:val="24"/>
                <w:szCs w:val="24"/>
                <w:highlight w:val="none"/>
              </w:rPr>
            </w:pPr>
            <w:r>
              <w:rPr>
                <w:rFonts w:hint="eastAsia" w:ascii="仿宋_GB2312" w:hAnsi="仿宋_GB2312" w:cs="仿宋_GB2312"/>
                <w:sz w:val="24"/>
                <w:szCs w:val="24"/>
                <w:highlight w:val="none"/>
                <w:lang w:eastAsia="zh-CN"/>
              </w:rPr>
              <w:t>1</w:t>
            </w:r>
            <w:r>
              <w:rPr>
                <w:rFonts w:hint="eastAsia" w:ascii="仿宋_GB2312" w:hAnsi="仿宋_GB2312" w:cs="仿宋_GB2312"/>
                <w:sz w:val="24"/>
                <w:szCs w:val="24"/>
                <w:highlight w:val="none"/>
                <w:lang w:val="en-US" w:eastAsia="zh-CN"/>
              </w:rPr>
              <w:t>4</w:t>
            </w:r>
          </w:p>
        </w:tc>
        <w:tc>
          <w:tcPr>
            <w:tcW w:w="271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赛事计时器</w:t>
            </w:r>
          </w:p>
        </w:tc>
        <w:tc>
          <w:tcPr>
            <w:tcW w:w="128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lang w:val="en-US" w:eastAsia="zh-CN"/>
              </w:rPr>
              <w:t>6</w:t>
            </w:r>
            <w:r>
              <w:rPr>
                <w:rFonts w:hint="eastAsia" w:ascii="仿宋_GB2312" w:hAnsi="仿宋_GB2312" w:cs="仿宋_GB2312"/>
                <w:sz w:val="24"/>
                <w:szCs w:val="24"/>
                <w:highlight w:val="none"/>
              </w:rPr>
              <w:t>个</w:t>
            </w:r>
          </w:p>
        </w:tc>
        <w:tc>
          <w:tcPr>
            <w:tcW w:w="3729"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ascii="仿宋_GB2312" w:hAnsi="仿宋_GB2312" w:cs="仿宋_GB2312"/>
                <w:sz w:val="24"/>
                <w:szCs w:val="24"/>
                <w:highlight w:val="none"/>
              </w:rPr>
            </w:pPr>
            <w:r>
              <w:rPr>
                <w:rFonts w:hint="eastAsia" w:ascii="仿宋_GB2312" w:hAnsi="仿宋_GB2312" w:cs="仿宋_GB2312"/>
                <w:sz w:val="24"/>
                <w:szCs w:val="24"/>
                <w:highlight w:val="none"/>
              </w:rPr>
              <w:t>选手用</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1</w:t>
            </w:r>
            <w:r>
              <w:rPr>
                <w:rFonts w:hint="eastAsia" w:ascii="仿宋_GB2312" w:hAnsi="仿宋_GB2312" w:cs="仿宋_GB2312"/>
                <w:sz w:val="24"/>
                <w:szCs w:val="24"/>
                <w:highlight w:val="none"/>
                <w:lang w:val="en-US" w:eastAsia="zh-CN"/>
              </w:rPr>
              <w:t>5</w:t>
            </w:r>
          </w:p>
        </w:tc>
        <w:tc>
          <w:tcPr>
            <w:tcW w:w="271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意式器具（套装）</w:t>
            </w:r>
          </w:p>
        </w:tc>
        <w:tc>
          <w:tcPr>
            <w:tcW w:w="128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ascii="仿宋_GB2312" w:hAnsi="仿宋_GB2312" w:cs="仿宋_GB2312"/>
                <w:sz w:val="24"/>
                <w:szCs w:val="24"/>
                <w:highlight w:val="none"/>
              </w:rPr>
              <w:t>3</w:t>
            </w:r>
            <w:r>
              <w:rPr>
                <w:rFonts w:hint="eastAsia" w:ascii="仿宋_GB2312" w:hAnsi="仿宋_GB2312" w:cs="仿宋_GB2312"/>
                <w:sz w:val="24"/>
                <w:szCs w:val="24"/>
                <w:highlight w:val="none"/>
              </w:rPr>
              <w:t>套</w:t>
            </w:r>
          </w:p>
        </w:tc>
        <w:tc>
          <w:tcPr>
            <w:tcW w:w="3729"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ascii="仿宋_GB2312" w:hAnsi="仿宋_GB2312" w:cs="仿宋_GB2312"/>
                <w:sz w:val="24"/>
                <w:szCs w:val="24"/>
                <w:highlight w:val="none"/>
              </w:rPr>
            </w:pPr>
            <w:r>
              <w:rPr>
                <w:rFonts w:hint="eastAsia" w:ascii="仿宋_GB2312" w:hAnsi="仿宋_GB2312" w:cs="仿宋_GB2312"/>
                <w:sz w:val="24"/>
                <w:szCs w:val="24"/>
                <w:highlight w:val="none"/>
              </w:rPr>
              <w:t>粉锤、布粉器、粉渣盒等</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1</w:t>
            </w:r>
            <w:r>
              <w:rPr>
                <w:rFonts w:hint="eastAsia" w:ascii="仿宋_GB2312" w:hAnsi="仿宋_GB2312" w:cs="仿宋_GB2312"/>
                <w:sz w:val="24"/>
                <w:szCs w:val="24"/>
                <w:highlight w:val="none"/>
                <w:lang w:val="en-US" w:eastAsia="zh-CN"/>
              </w:rPr>
              <w:t>6</w:t>
            </w:r>
          </w:p>
        </w:tc>
        <w:tc>
          <w:tcPr>
            <w:tcW w:w="271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 w:hAnsi="仿宋" w:eastAsia="仿宋" w:cs="仿宋"/>
                <w:sz w:val="24"/>
                <w:szCs w:val="24"/>
                <w:highlight w:val="none"/>
                <w:vertAlign w:val="baseline"/>
                <w:lang w:val="en-US" w:eastAsia="zh-CN"/>
              </w:rPr>
              <w:t>粉渣桶</w:t>
            </w:r>
          </w:p>
        </w:tc>
        <w:tc>
          <w:tcPr>
            <w:tcW w:w="128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default" w:ascii="仿宋_GB2312" w:hAnsi="仿宋_GB2312" w:cs="仿宋_GB2312"/>
                <w:sz w:val="24"/>
                <w:szCs w:val="24"/>
                <w:highlight w:val="none"/>
                <w:lang w:val="en-US"/>
              </w:rPr>
            </w:pPr>
            <w:r>
              <w:rPr>
                <w:rFonts w:hint="eastAsia" w:ascii="仿宋_GB2312" w:hAnsi="仿宋_GB2312" w:cs="仿宋_GB2312"/>
                <w:sz w:val="24"/>
                <w:szCs w:val="24"/>
                <w:highlight w:val="none"/>
                <w:lang w:val="en-US" w:eastAsia="zh-CN"/>
              </w:rPr>
              <w:t>3个</w:t>
            </w:r>
          </w:p>
        </w:tc>
        <w:tc>
          <w:tcPr>
            <w:tcW w:w="3729"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default" w:ascii="仿宋_GB2312" w:hAnsi="仿宋_GB2312" w:eastAsia="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17</w:t>
            </w:r>
          </w:p>
        </w:tc>
        <w:tc>
          <w:tcPr>
            <w:tcW w:w="271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大垃圾桶</w:t>
            </w:r>
          </w:p>
        </w:tc>
        <w:tc>
          <w:tcPr>
            <w:tcW w:w="128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eastAsia="仿宋_GB2312" w:cs="仿宋_GB2312"/>
                <w:sz w:val="24"/>
                <w:szCs w:val="24"/>
                <w:highlight w:val="none"/>
                <w:lang w:val="en-US" w:eastAsia="zh-CN"/>
              </w:rPr>
            </w:pPr>
            <w:r>
              <w:rPr>
                <w:rFonts w:hint="eastAsia" w:ascii="仿宋_GB2312" w:hAnsi="仿宋_GB2312" w:cs="仿宋_GB2312"/>
                <w:sz w:val="24"/>
                <w:szCs w:val="24"/>
                <w:highlight w:val="none"/>
              </w:rPr>
              <w:t>6个</w:t>
            </w:r>
          </w:p>
        </w:tc>
        <w:tc>
          <w:tcPr>
            <w:tcW w:w="3729"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1</w:t>
            </w:r>
            <w:r>
              <w:rPr>
                <w:rFonts w:hint="eastAsia" w:ascii="仿宋_GB2312" w:hAnsi="仿宋_GB2312" w:cs="仿宋_GB2312"/>
                <w:sz w:val="24"/>
                <w:szCs w:val="24"/>
                <w:highlight w:val="none"/>
                <w:lang w:val="en-US" w:eastAsia="zh-CN"/>
              </w:rPr>
              <w:t>8</w:t>
            </w:r>
          </w:p>
        </w:tc>
        <w:tc>
          <w:tcPr>
            <w:tcW w:w="271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配套垃圾袋</w:t>
            </w:r>
          </w:p>
        </w:tc>
        <w:tc>
          <w:tcPr>
            <w:tcW w:w="128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5</w:t>
            </w:r>
            <w:r>
              <w:rPr>
                <w:rFonts w:ascii="仿宋_GB2312" w:hAnsi="仿宋_GB2312" w:cs="仿宋_GB2312"/>
                <w:sz w:val="24"/>
                <w:szCs w:val="24"/>
                <w:highlight w:val="none"/>
              </w:rPr>
              <w:t>0</w:t>
            </w:r>
            <w:r>
              <w:rPr>
                <w:rFonts w:hint="eastAsia" w:ascii="仿宋_GB2312" w:hAnsi="仿宋_GB2312" w:cs="仿宋_GB2312"/>
                <w:sz w:val="24"/>
                <w:szCs w:val="24"/>
                <w:highlight w:val="none"/>
              </w:rPr>
              <w:t>个</w:t>
            </w:r>
          </w:p>
        </w:tc>
        <w:tc>
          <w:tcPr>
            <w:tcW w:w="3729"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1</w:t>
            </w:r>
            <w:r>
              <w:rPr>
                <w:rFonts w:hint="eastAsia" w:ascii="仿宋_GB2312" w:hAnsi="仿宋_GB2312" w:cs="仿宋_GB2312"/>
                <w:sz w:val="24"/>
                <w:szCs w:val="24"/>
                <w:highlight w:val="none"/>
                <w:lang w:val="en-US" w:eastAsia="zh-CN"/>
              </w:rPr>
              <w:t>9</w:t>
            </w:r>
          </w:p>
        </w:tc>
        <w:tc>
          <w:tcPr>
            <w:tcW w:w="271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 w:hAnsi="仿宋" w:eastAsia="仿宋" w:cs="仿宋"/>
                <w:sz w:val="24"/>
                <w:szCs w:val="24"/>
                <w:highlight w:val="none"/>
                <w:vertAlign w:val="baseline"/>
                <w:lang w:val="en-US" w:eastAsia="zh-CN"/>
              </w:rPr>
              <w:t>方形垃圾箱</w:t>
            </w:r>
          </w:p>
        </w:tc>
        <w:tc>
          <w:tcPr>
            <w:tcW w:w="1282"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 w:hAnsi="仿宋" w:eastAsia="仿宋" w:cs="仿宋"/>
                <w:sz w:val="24"/>
                <w:szCs w:val="24"/>
                <w:highlight w:val="none"/>
                <w:vertAlign w:val="baseline"/>
                <w:lang w:val="en-US" w:eastAsia="zh-CN"/>
              </w:rPr>
              <w:t>2个</w:t>
            </w:r>
          </w:p>
        </w:tc>
        <w:tc>
          <w:tcPr>
            <w:tcW w:w="3729"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default" w:ascii="仿宋_GB2312" w:hAnsi="仿宋_GB2312" w:eastAsia="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20</w:t>
            </w:r>
          </w:p>
        </w:tc>
        <w:tc>
          <w:tcPr>
            <w:tcW w:w="2712"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仿宋_GB2312" w:hAnsi="仿宋_GB2312" w:cs="仿宋_GB2312"/>
                <w:sz w:val="24"/>
                <w:szCs w:val="24"/>
                <w:highlight w:val="none"/>
              </w:rPr>
            </w:pPr>
            <w:r>
              <w:rPr>
                <w:rFonts w:hint="eastAsia" w:ascii="仿宋" w:hAnsi="仿宋" w:eastAsia="仿宋" w:cs="仿宋"/>
                <w:sz w:val="24"/>
                <w:szCs w:val="24"/>
                <w:highlight w:val="none"/>
                <w:vertAlign w:val="baseline"/>
                <w:lang w:val="en-US" w:eastAsia="zh-CN"/>
              </w:rPr>
              <w:t>A4夹板</w:t>
            </w:r>
          </w:p>
        </w:tc>
        <w:tc>
          <w:tcPr>
            <w:tcW w:w="1282"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仿宋_GB2312" w:hAnsi="仿宋_GB2312" w:cs="仿宋_GB2312"/>
                <w:sz w:val="24"/>
                <w:szCs w:val="24"/>
                <w:highlight w:val="none"/>
              </w:rPr>
            </w:pPr>
            <w:r>
              <w:rPr>
                <w:rFonts w:hint="eastAsia" w:ascii="仿宋" w:hAnsi="仿宋" w:eastAsia="仿宋" w:cs="仿宋"/>
                <w:sz w:val="24"/>
                <w:szCs w:val="24"/>
                <w:highlight w:val="none"/>
                <w:vertAlign w:val="baseline"/>
                <w:lang w:val="en-US" w:eastAsia="zh-CN"/>
              </w:rPr>
              <w:t>10个</w:t>
            </w:r>
          </w:p>
        </w:tc>
        <w:tc>
          <w:tcPr>
            <w:tcW w:w="3729"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default" w:ascii="仿宋_GB2312" w:hAnsi="仿宋_GB2312" w:eastAsia="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21</w:t>
            </w:r>
          </w:p>
        </w:tc>
        <w:tc>
          <w:tcPr>
            <w:tcW w:w="2712"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中性签字笔</w:t>
            </w:r>
          </w:p>
        </w:tc>
        <w:tc>
          <w:tcPr>
            <w:tcW w:w="1282"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20支</w:t>
            </w:r>
          </w:p>
        </w:tc>
        <w:tc>
          <w:tcPr>
            <w:tcW w:w="3729"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default" w:ascii="仿宋_GB2312" w:hAnsi="仿宋_GB2312" w:eastAsia="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22</w:t>
            </w:r>
          </w:p>
        </w:tc>
        <w:tc>
          <w:tcPr>
            <w:tcW w:w="2712"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浓缩杯</w:t>
            </w:r>
          </w:p>
        </w:tc>
        <w:tc>
          <w:tcPr>
            <w:tcW w:w="1282"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仿宋" w:hAnsi="仿宋" w:eastAsia="仿宋" w:cs="仿宋"/>
                <w:sz w:val="24"/>
                <w:szCs w:val="24"/>
                <w:highlight w:val="none"/>
                <w:vertAlign w:val="baseline"/>
                <w:lang w:val="en-US" w:eastAsia="zh-CN"/>
              </w:rPr>
            </w:pPr>
            <w:r>
              <w:rPr>
                <w:rFonts w:hint="eastAsia" w:ascii="仿宋" w:hAnsi="仿宋" w:eastAsia="仿宋" w:cs="仿宋"/>
                <w:sz w:val="24"/>
                <w:szCs w:val="24"/>
                <w:highlight w:val="none"/>
                <w:vertAlign w:val="baseline"/>
                <w:lang w:val="en-US" w:eastAsia="zh-CN"/>
              </w:rPr>
              <w:t>18个</w:t>
            </w:r>
          </w:p>
        </w:tc>
        <w:tc>
          <w:tcPr>
            <w:tcW w:w="3729"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default" w:ascii="仿宋_GB2312" w:hAnsi="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23</w:t>
            </w:r>
          </w:p>
        </w:tc>
        <w:tc>
          <w:tcPr>
            <w:tcW w:w="2712"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Times New Roman" w:hAnsi="Times New Roman" w:eastAsia="仿宋_GB2312" w:cs="Times New Roman"/>
                <w:color w:val="auto"/>
                <w:kern w:val="2"/>
                <w:sz w:val="24"/>
                <w:szCs w:val="24"/>
                <w:highlight w:val="none"/>
                <w:lang w:val="en-US" w:eastAsia="zh-CN" w:bidi="ar-SA"/>
              </w:rPr>
            </w:pPr>
            <w:r>
              <w:rPr>
                <w:rFonts w:hint="eastAsia" w:ascii="仿宋" w:hAnsi="仿宋" w:eastAsia="仿宋" w:cs="仿宋"/>
                <w:sz w:val="24"/>
                <w:szCs w:val="24"/>
                <w:vertAlign w:val="baseline"/>
                <w:lang w:val="en-US" w:eastAsia="zh-CN"/>
              </w:rPr>
              <w:t>托盘</w:t>
            </w:r>
          </w:p>
        </w:tc>
        <w:tc>
          <w:tcPr>
            <w:tcW w:w="1282"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 w:hAnsi="仿宋" w:eastAsia="仿宋" w:cs="仿宋"/>
                <w:sz w:val="24"/>
                <w:szCs w:val="24"/>
                <w:vertAlign w:val="baseline"/>
                <w:lang w:val="en-US" w:eastAsia="zh-CN"/>
              </w:rPr>
              <w:t>9个</w:t>
            </w:r>
          </w:p>
        </w:tc>
        <w:tc>
          <w:tcPr>
            <w:tcW w:w="3729"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240" w:lineRule="auto"/>
              <w:jc w:val="center"/>
              <w:textAlignment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cs="仿宋_GB2312"/>
                <w:sz w:val="24"/>
                <w:szCs w:val="24"/>
                <w:highlight w:val="none"/>
              </w:rPr>
              <w:t>/</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default" w:ascii="仿宋_GB2312" w:hAnsi="仿宋_GB2312" w:cs="仿宋_GB2312"/>
                <w:sz w:val="24"/>
                <w:szCs w:val="24"/>
                <w:highlight w:val="none"/>
                <w:lang w:val="en-US" w:eastAsia="zh-CN"/>
              </w:rPr>
            </w:pPr>
            <w:r>
              <w:rPr>
                <w:rFonts w:hint="eastAsia" w:ascii="仿宋_GB2312" w:hAnsi="仿宋_GB2312" w:cs="仿宋_GB2312"/>
                <w:sz w:val="24"/>
                <w:szCs w:val="24"/>
                <w:highlight w:val="none"/>
                <w:lang w:val="en-US" w:eastAsia="zh-CN"/>
              </w:rPr>
              <w:t>24</w:t>
            </w:r>
          </w:p>
        </w:tc>
        <w:tc>
          <w:tcPr>
            <w:tcW w:w="2712"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比赛用水</w:t>
            </w:r>
          </w:p>
        </w:tc>
        <w:tc>
          <w:tcPr>
            <w:tcW w:w="1282"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70瓶</w:t>
            </w:r>
          </w:p>
        </w:tc>
        <w:tc>
          <w:tcPr>
            <w:tcW w:w="3729"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240" w:lineRule="auto"/>
              <w:jc w:val="center"/>
              <w:textAlignment w:val="center"/>
              <w:rPr>
                <w:rFonts w:hint="eastAsia" w:ascii="仿宋_GB2312" w:hAnsi="仿宋_GB2312" w:cs="仿宋_GB2312"/>
                <w:sz w:val="24"/>
                <w:szCs w:val="24"/>
                <w:highlight w:val="none"/>
              </w:rPr>
            </w:pPr>
            <w:r>
              <w:rPr>
                <w:rFonts w:hint="eastAsia" w:ascii="仿宋_GB2312" w:hAnsi="仿宋_GB2312" w:cs="仿宋_GB2312"/>
                <w:sz w:val="24"/>
                <w:szCs w:val="24"/>
                <w:highlight w:val="none"/>
              </w:rPr>
              <w:t>12.9L</w:t>
            </w:r>
          </w:p>
        </w:tc>
      </w:tr>
    </w:tbl>
    <w:p>
      <w:pPr>
        <w:pStyle w:val="26"/>
        <w:keepNext w:val="0"/>
        <w:keepLines w:val="0"/>
        <w:pageBreakBefore w:val="0"/>
        <w:widowControl w:val="0"/>
        <w:numPr>
          <w:ilvl w:val="0"/>
          <w:numId w:val="0"/>
        </w:numPr>
        <w:kinsoku/>
        <w:wordWrap/>
        <w:overflowPunct/>
        <w:topLinePunct w:val="0"/>
        <w:autoSpaceDE/>
        <w:autoSpaceDN/>
        <w:bidi w:val="0"/>
        <w:adjustRightInd/>
        <w:snapToGrid w:val="0"/>
        <w:spacing w:after="100" w:line="560" w:lineRule="exact"/>
        <w:ind w:firstLine="642" w:firstLineChars="200"/>
        <w:textAlignment w:val="auto"/>
        <w:rPr>
          <w:rFonts w:hint="eastAsia" w:ascii="仿宋_GB2312" w:hAnsi="仿宋_GB2312" w:eastAsia="仿宋_GB2312" w:cs="仿宋_GB2312"/>
          <w:b/>
          <w:bCs/>
          <w:kern w:val="0"/>
          <w:sz w:val="32"/>
          <w:szCs w:val="32"/>
          <w:highlight w:val="none"/>
          <w:lang w:val="en-US" w:eastAsia="zh-CN" w:bidi="ar-SA"/>
        </w:rPr>
      </w:pPr>
      <w:r>
        <w:rPr>
          <w:rFonts w:hint="eastAsia" w:ascii="仿宋_GB2312" w:hAnsi="仿宋_GB2312" w:cs="仿宋_GB2312"/>
          <w:b/>
          <w:bCs/>
          <w:kern w:val="0"/>
          <w:sz w:val="32"/>
          <w:szCs w:val="32"/>
          <w:highlight w:val="none"/>
          <w:lang w:val="en-US" w:eastAsia="zh-CN" w:bidi="ar-SA"/>
        </w:rPr>
        <w:t>8</w:t>
      </w:r>
      <w:r>
        <w:rPr>
          <w:rFonts w:hint="eastAsia" w:ascii="仿宋_GB2312" w:hAnsi="仿宋_GB2312" w:eastAsia="仿宋_GB2312" w:cs="仿宋_GB2312"/>
          <w:b/>
          <w:bCs/>
          <w:kern w:val="0"/>
          <w:sz w:val="32"/>
          <w:szCs w:val="32"/>
          <w:highlight w:val="none"/>
          <w:lang w:val="en-US" w:eastAsia="zh-CN" w:bidi="ar-SA"/>
        </w:rPr>
        <w:t>.咖啡拉花制作选手可自带工具、材料清单表</w:t>
      </w:r>
    </w:p>
    <w:tbl>
      <w:tblPr>
        <w:tblStyle w:val="15"/>
        <w:tblW w:w="8644" w:type="dxa"/>
        <w:jc w:val="center"/>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Layout w:type="fixed"/>
        <w:tblCellMar>
          <w:top w:w="57" w:type="dxa"/>
          <w:left w:w="142" w:type="dxa"/>
          <w:bottom w:w="57" w:type="dxa"/>
          <w:right w:w="142" w:type="dxa"/>
        </w:tblCellMar>
      </w:tblPr>
      <w:tblGrid>
        <w:gridCol w:w="851"/>
        <w:gridCol w:w="2742"/>
        <w:gridCol w:w="2739"/>
        <w:gridCol w:w="2312"/>
      </w:tblGrid>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blHeader/>
          <w:jc w:val="center"/>
        </w:trPr>
        <w:tc>
          <w:tcPr>
            <w:tcW w:w="851" w:type="dxa"/>
            <w:tcBorders>
              <w:top w:val="single" w:color="003764" w:sz="8" w:space="0"/>
              <w:left w:val="single" w:color="003764" w:sz="8" w:space="0"/>
              <w:bottom w:val="single" w:color="003764" w:sz="8" w:space="0"/>
              <w:right w:val="single" w:color="003764" w:sz="8" w:space="0"/>
            </w:tcBorders>
            <w:noWrap w:val="0"/>
            <w:vAlign w:val="top"/>
          </w:tcPr>
          <w:p>
            <w:pPr>
              <w:pStyle w:val="29"/>
              <w:snapToGrid w:val="0"/>
              <w:spacing w:line="240" w:lineRule="atLeast"/>
              <w:jc w:val="center"/>
              <w:rPr>
                <w:rFonts w:ascii="Times New Roman" w:hAnsi="Times New Roman"/>
                <w:b/>
                <w:caps/>
                <w:color w:val="auto"/>
                <w:sz w:val="24"/>
                <w:szCs w:val="24"/>
                <w:highlight w:val="none"/>
                <w:lang w:val="en-US"/>
              </w:rPr>
            </w:pPr>
            <w:r>
              <w:rPr>
                <w:rFonts w:ascii="Times New Roman" w:hAnsi="Times New Roman"/>
                <w:b/>
                <w:caps/>
                <w:color w:val="auto"/>
                <w:sz w:val="24"/>
                <w:szCs w:val="24"/>
                <w:highlight w:val="none"/>
                <w:lang w:val="en-US"/>
              </w:rPr>
              <w:t>序号</w:t>
            </w:r>
          </w:p>
        </w:tc>
        <w:tc>
          <w:tcPr>
            <w:tcW w:w="2742" w:type="dxa"/>
            <w:tcBorders>
              <w:top w:val="single" w:color="003764" w:sz="8" w:space="0"/>
              <w:left w:val="single" w:color="003764" w:sz="8" w:space="0"/>
              <w:bottom w:val="single" w:color="003764" w:sz="8" w:space="0"/>
              <w:right w:val="single" w:color="003764" w:sz="8" w:space="0"/>
            </w:tcBorders>
            <w:noWrap w:val="0"/>
            <w:vAlign w:val="top"/>
          </w:tcPr>
          <w:p>
            <w:pPr>
              <w:pStyle w:val="29"/>
              <w:snapToGrid w:val="0"/>
              <w:spacing w:line="240" w:lineRule="atLeast"/>
              <w:jc w:val="center"/>
              <w:rPr>
                <w:rFonts w:ascii="Times New Roman" w:hAnsi="Times New Roman"/>
                <w:b/>
                <w:caps/>
                <w:color w:val="auto"/>
                <w:sz w:val="24"/>
                <w:szCs w:val="24"/>
                <w:highlight w:val="none"/>
                <w:lang w:val="en-US"/>
              </w:rPr>
            </w:pPr>
            <w:r>
              <w:rPr>
                <w:rFonts w:ascii="Times New Roman" w:hAnsi="Times New Roman"/>
                <w:b/>
                <w:caps/>
                <w:color w:val="auto"/>
                <w:sz w:val="24"/>
                <w:szCs w:val="24"/>
                <w:highlight w:val="none"/>
                <w:lang w:val="en-US"/>
              </w:rPr>
              <w:t>名称</w:t>
            </w:r>
          </w:p>
        </w:tc>
        <w:tc>
          <w:tcPr>
            <w:tcW w:w="2739" w:type="dxa"/>
            <w:tcBorders>
              <w:top w:val="single" w:color="003764" w:sz="8" w:space="0"/>
              <w:left w:val="single" w:color="003764" w:sz="8" w:space="0"/>
              <w:bottom w:val="single" w:color="003764" w:sz="8" w:space="0"/>
              <w:right w:val="single" w:color="003764" w:sz="8" w:space="0"/>
            </w:tcBorders>
            <w:noWrap w:val="0"/>
            <w:vAlign w:val="top"/>
          </w:tcPr>
          <w:p>
            <w:pPr>
              <w:pStyle w:val="29"/>
              <w:snapToGrid w:val="0"/>
              <w:spacing w:line="240" w:lineRule="atLeast"/>
              <w:jc w:val="center"/>
              <w:rPr>
                <w:rFonts w:ascii="Times New Roman" w:hAnsi="Times New Roman"/>
                <w:b/>
                <w:caps/>
                <w:color w:val="auto"/>
                <w:sz w:val="24"/>
                <w:szCs w:val="24"/>
                <w:highlight w:val="none"/>
                <w:lang w:val="en-US" w:eastAsia="zh-CN"/>
              </w:rPr>
            </w:pPr>
            <w:r>
              <w:rPr>
                <w:rFonts w:ascii="Times New Roman" w:hAnsi="Times New Roman"/>
                <w:b/>
                <w:caps/>
                <w:color w:val="auto"/>
                <w:sz w:val="24"/>
                <w:szCs w:val="24"/>
                <w:highlight w:val="none"/>
                <w:lang w:val="en-US" w:eastAsia="zh-CN"/>
              </w:rPr>
              <w:t>数量</w:t>
            </w:r>
          </w:p>
        </w:tc>
        <w:tc>
          <w:tcPr>
            <w:tcW w:w="2312" w:type="dxa"/>
            <w:tcBorders>
              <w:top w:val="single" w:color="003764" w:sz="8" w:space="0"/>
              <w:left w:val="single" w:color="003764" w:sz="8" w:space="0"/>
              <w:bottom w:val="single" w:color="003764" w:sz="8" w:space="0"/>
              <w:right w:val="single" w:color="003764" w:sz="8" w:space="0"/>
            </w:tcBorders>
            <w:noWrap w:val="0"/>
            <w:vAlign w:val="top"/>
          </w:tcPr>
          <w:p>
            <w:pPr>
              <w:pStyle w:val="29"/>
              <w:snapToGrid w:val="0"/>
              <w:spacing w:line="240" w:lineRule="atLeast"/>
              <w:jc w:val="center"/>
              <w:rPr>
                <w:rFonts w:ascii="Times New Roman" w:hAnsi="Times New Roman"/>
                <w:b/>
                <w:caps/>
                <w:color w:val="auto"/>
                <w:sz w:val="24"/>
                <w:szCs w:val="24"/>
                <w:highlight w:val="none"/>
                <w:lang w:val="en-US" w:eastAsia="zh-CN"/>
              </w:rPr>
            </w:pPr>
            <w:r>
              <w:rPr>
                <w:rFonts w:ascii="Times New Roman" w:hAnsi="Times New Roman"/>
                <w:b/>
                <w:caps/>
                <w:color w:val="auto"/>
                <w:sz w:val="24"/>
                <w:szCs w:val="24"/>
                <w:highlight w:val="none"/>
                <w:lang w:val="en-US" w:eastAsia="zh-CN"/>
              </w:rPr>
              <w:t>技术规格</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81" w:hRule="atLeast"/>
          <w:jc w:val="center"/>
        </w:trPr>
        <w:tc>
          <w:tcPr>
            <w:tcW w:w="851" w:type="dxa"/>
            <w:tcBorders>
              <w:top w:val="single" w:color="003764" w:sz="8" w:space="0"/>
              <w:left w:val="single" w:color="003764" w:sz="8" w:space="0"/>
              <w:bottom w:val="single" w:color="003764" w:sz="8" w:space="0"/>
              <w:right w:val="single" w:color="003764" w:sz="8" w:space="0"/>
            </w:tcBorders>
            <w:noWrap w:val="0"/>
            <w:vAlign w:val="center"/>
          </w:tcPr>
          <w:p>
            <w:pPr>
              <w:snapToGrid w:val="0"/>
              <w:spacing w:line="240" w:lineRule="atLeast"/>
              <w:jc w:val="center"/>
              <w:rPr>
                <w:sz w:val="24"/>
                <w:szCs w:val="24"/>
                <w:highlight w:val="none"/>
                <w:lang w:eastAsia="zh-TW"/>
              </w:rPr>
            </w:pPr>
            <w:r>
              <w:rPr>
                <w:sz w:val="24"/>
                <w:szCs w:val="24"/>
                <w:highlight w:val="none"/>
                <w:lang w:eastAsia="zh-TW"/>
              </w:rPr>
              <w:t>1</w:t>
            </w:r>
          </w:p>
        </w:tc>
        <w:tc>
          <w:tcPr>
            <w:tcW w:w="2742" w:type="dxa"/>
            <w:tcBorders>
              <w:top w:val="single" w:color="003764" w:sz="8" w:space="0"/>
              <w:left w:val="single" w:color="003764" w:sz="8" w:space="0"/>
              <w:bottom w:val="single" w:color="003764" w:sz="8" w:space="0"/>
              <w:right w:val="single" w:color="003764" w:sz="8" w:space="0"/>
            </w:tcBorders>
            <w:noWrap w:val="0"/>
            <w:vAlign w:val="center"/>
          </w:tcPr>
          <w:p>
            <w:pPr>
              <w:snapToGrid w:val="0"/>
              <w:spacing w:line="240" w:lineRule="atLeast"/>
              <w:jc w:val="center"/>
              <w:rPr>
                <w:sz w:val="24"/>
                <w:szCs w:val="24"/>
                <w:highlight w:val="none"/>
              </w:rPr>
            </w:pPr>
            <w:r>
              <w:rPr>
                <w:rFonts w:hint="eastAsia"/>
                <w:sz w:val="24"/>
                <w:szCs w:val="24"/>
                <w:highlight w:val="none"/>
              </w:rPr>
              <w:t>拉花缸</w:t>
            </w:r>
          </w:p>
        </w:tc>
        <w:tc>
          <w:tcPr>
            <w:tcW w:w="2739" w:type="dxa"/>
            <w:tcBorders>
              <w:top w:val="single" w:color="003764" w:sz="8" w:space="0"/>
              <w:left w:val="single" w:color="003764" w:sz="8" w:space="0"/>
              <w:bottom w:val="single" w:color="003764" w:sz="8" w:space="0"/>
              <w:right w:val="single" w:color="003764" w:sz="8" w:space="0"/>
            </w:tcBorders>
            <w:noWrap w:val="0"/>
            <w:vAlign w:val="center"/>
          </w:tcPr>
          <w:p>
            <w:pPr>
              <w:snapToGrid w:val="0"/>
              <w:spacing w:line="240" w:lineRule="atLeast"/>
              <w:jc w:val="center"/>
              <w:rPr>
                <w:sz w:val="24"/>
                <w:szCs w:val="24"/>
                <w:highlight w:val="none"/>
                <w:lang w:eastAsia="zh-TW"/>
              </w:rPr>
            </w:pPr>
            <w:r>
              <w:rPr>
                <w:sz w:val="24"/>
                <w:szCs w:val="24"/>
                <w:highlight w:val="none"/>
              </w:rPr>
              <w:t>1</w:t>
            </w:r>
            <w:r>
              <w:rPr>
                <w:rFonts w:hint="eastAsia"/>
                <w:sz w:val="24"/>
                <w:szCs w:val="24"/>
                <w:highlight w:val="none"/>
              </w:rPr>
              <w:t>个</w:t>
            </w:r>
            <w:r>
              <w:rPr>
                <w:sz w:val="24"/>
                <w:szCs w:val="24"/>
                <w:highlight w:val="none"/>
              </w:rPr>
              <w:t>/选手</w:t>
            </w:r>
          </w:p>
        </w:tc>
        <w:tc>
          <w:tcPr>
            <w:tcW w:w="2312" w:type="dxa"/>
            <w:tcBorders>
              <w:top w:val="single" w:color="003764" w:sz="8" w:space="0"/>
              <w:left w:val="single" w:color="003764" w:sz="8" w:space="0"/>
              <w:bottom w:val="single" w:color="003764" w:sz="8" w:space="0"/>
              <w:right w:val="single" w:color="003764" w:sz="8" w:space="0"/>
            </w:tcBorders>
            <w:noWrap w:val="0"/>
            <w:vAlign w:val="center"/>
          </w:tcPr>
          <w:p>
            <w:pPr>
              <w:pStyle w:val="29"/>
              <w:snapToGrid w:val="0"/>
              <w:spacing w:line="240" w:lineRule="atLeast"/>
              <w:jc w:val="center"/>
              <w:rPr>
                <w:rFonts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10" w:hRule="atLeast"/>
          <w:jc w:val="center"/>
        </w:trPr>
        <w:tc>
          <w:tcPr>
            <w:tcW w:w="851" w:type="dxa"/>
            <w:tcBorders>
              <w:top w:val="single" w:color="003764" w:sz="8" w:space="0"/>
              <w:left w:val="single" w:color="003764" w:sz="8" w:space="0"/>
              <w:bottom w:val="single" w:color="003764" w:sz="8" w:space="0"/>
              <w:right w:val="single" w:color="003764" w:sz="8" w:space="0"/>
            </w:tcBorders>
            <w:noWrap w:val="0"/>
            <w:vAlign w:val="center"/>
          </w:tcPr>
          <w:p>
            <w:pPr>
              <w:snapToGrid w:val="0"/>
              <w:spacing w:line="240" w:lineRule="atLeast"/>
              <w:jc w:val="center"/>
              <w:rPr>
                <w:sz w:val="24"/>
                <w:szCs w:val="24"/>
                <w:highlight w:val="none"/>
                <w:lang w:val="en-GB"/>
              </w:rPr>
            </w:pPr>
            <w:r>
              <w:rPr>
                <w:sz w:val="24"/>
                <w:szCs w:val="24"/>
                <w:highlight w:val="none"/>
              </w:rPr>
              <w:t>2</w:t>
            </w:r>
          </w:p>
        </w:tc>
        <w:tc>
          <w:tcPr>
            <w:tcW w:w="2742" w:type="dxa"/>
            <w:tcBorders>
              <w:top w:val="single" w:color="003764" w:sz="8" w:space="0"/>
              <w:left w:val="single" w:color="003764" w:sz="8" w:space="0"/>
              <w:bottom w:val="single" w:color="003764" w:sz="8" w:space="0"/>
              <w:right w:val="single" w:color="003764" w:sz="8" w:space="0"/>
            </w:tcBorders>
            <w:noWrap w:val="0"/>
            <w:vAlign w:val="center"/>
          </w:tcPr>
          <w:p>
            <w:pPr>
              <w:snapToGrid w:val="0"/>
              <w:spacing w:line="240" w:lineRule="atLeast"/>
              <w:jc w:val="center"/>
              <w:rPr>
                <w:sz w:val="24"/>
                <w:szCs w:val="24"/>
                <w:highlight w:val="none"/>
              </w:rPr>
            </w:pPr>
            <w:r>
              <w:rPr>
                <w:rFonts w:hint="eastAsia"/>
                <w:sz w:val="24"/>
                <w:szCs w:val="24"/>
                <w:highlight w:val="none"/>
              </w:rPr>
              <w:t>打奶缸</w:t>
            </w:r>
          </w:p>
        </w:tc>
        <w:tc>
          <w:tcPr>
            <w:tcW w:w="2739" w:type="dxa"/>
            <w:tcBorders>
              <w:top w:val="single" w:color="003764" w:sz="8" w:space="0"/>
              <w:left w:val="single" w:color="003764" w:sz="8" w:space="0"/>
              <w:bottom w:val="single" w:color="003764" w:sz="8" w:space="0"/>
              <w:right w:val="single" w:color="003764" w:sz="8" w:space="0"/>
            </w:tcBorders>
            <w:noWrap w:val="0"/>
            <w:vAlign w:val="center"/>
          </w:tcPr>
          <w:p>
            <w:pPr>
              <w:snapToGrid w:val="0"/>
              <w:spacing w:line="240" w:lineRule="atLeast"/>
              <w:jc w:val="center"/>
              <w:rPr>
                <w:sz w:val="24"/>
                <w:szCs w:val="24"/>
                <w:highlight w:val="none"/>
              </w:rPr>
            </w:pPr>
            <w:r>
              <w:rPr>
                <w:sz w:val="24"/>
                <w:szCs w:val="24"/>
                <w:highlight w:val="none"/>
              </w:rPr>
              <w:t>1</w:t>
            </w:r>
            <w:r>
              <w:rPr>
                <w:rFonts w:hint="eastAsia"/>
                <w:sz w:val="24"/>
                <w:szCs w:val="24"/>
                <w:highlight w:val="none"/>
              </w:rPr>
              <w:t>个</w:t>
            </w:r>
            <w:r>
              <w:rPr>
                <w:sz w:val="24"/>
                <w:szCs w:val="24"/>
                <w:highlight w:val="none"/>
              </w:rPr>
              <w:t>/选手</w:t>
            </w:r>
          </w:p>
        </w:tc>
        <w:tc>
          <w:tcPr>
            <w:tcW w:w="2312" w:type="dxa"/>
            <w:tcBorders>
              <w:top w:val="single" w:color="003764" w:sz="8" w:space="0"/>
              <w:left w:val="single" w:color="003764" w:sz="8" w:space="0"/>
              <w:bottom w:val="single" w:color="003764" w:sz="8" w:space="0"/>
              <w:right w:val="single" w:color="003764" w:sz="8" w:space="0"/>
            </w:tcBorders>
            <w:noWrap w:val="0"/>
            <w:vAlign w:val="center"/>
          </w:tcPr>
          <w:p>
            <w:pPr>
              <w:snapToGrid w:val="0"/>
              <w:spacing w:line="240" w:lineRule="atLeast"/>
              <w:jc w:val="center"/>
              <w:rPr>
                <w:rFonts w:hint="eastAsia"/>
                <w:sz w:val="24"/>
                <w:szCs w:val="24"/>
                <w:highlight w:val="none"/>
              </w:rPr>
            </w:pPr>
            <w:r>
              <w:rPr>
                <w:rFonts w:hint="eastAsia"/>
                <w:sz w:val="24"/>
                <w:szCs w:val="24"/>
                <w:highlight w:val="none"/>
              </w:rPr>
              <w:t>/</w:t>
            </w:r>
          </w:p>
        </w:tc>
      </w:tr>
    </w:tbl>
    <w:p>
      <w:pPr>
        <w:pStyle w:val="26"/>
        <w:keepNext w:val="0"/>
        <w:keepLines w:val="0"/>
        <w:pageBreakBefore w:val="0"/>
        <w:widowControl w:val="0"/>
        <w:numPr>
          <w:ilvl w:val="0"/>
          <w:numId w:val="0"/>
        </w:numPr>
        <w:kinsoku/>
        <w:wordWrap/>
        <w:overflowPunct/>
        <w:topLinePunct w:val="0"/>
        <w:autoSpaceDE/>
        <w:autoSpaceDN/>
        <w:bidi w:val="0"/>
        <w:adjustRightInd/>
        <w:snapToGrid w:val="0"/>
        <w:spacing w:after="100" w:line="560" w:lineRule="exact"/>
        <w:ind w:firstLine="642" w:firstLineChars="200"/>
        <w:textAlignment w:val="auto"/>
        <w:rPr>
          <w:rFonts w:hint="eastAsia" w:ascii="仿宋_GB2312" w:hAnsi="仿宋_GB2312" w:eastAsia="仿宋_GB2312" w:cs="仿宋_GB2312"/>
          <w:b/>
          <w:bCs/>
          <w:kern w:val="0"/>
          <w:sz w:val="32"/>
          <w:szCs w:val="32"/>
          <w:highlight w:val="none"/>
          <w:lang w:val="en-US" w:eastAsia="zh-CN" w:bidi="ar-SA"/>
        </w:rPr>
      </w:pPr>
      <w:r>
        <w:rPr>
          <w:rFonts w:hint="eastAsia" w:ascii="仿宋_GB2312" w:hAnsi="仿宋_GB2312" w:cs="仿宋_GB2312"/>
          <w:b/>
          <w:bCs/>
          <w:kern w:val="0"/>
          <w:sz w:val="32"/>
          <w:szCs w:val="32"/>
          <w:highlight w:val="none"/>
          <w:lang w:val="en-US" w:eastAsia="zh-CN" w:bidi="ar-SA"/>
        </w:rPr>
        <w:t>9</w:t>
      </w:r>
      <w:r>
        <w:rPr>
          <w:rFonts w:hint="eastAsia" w:ascii="仿宋_GB2312" w:hAnsi="仿宋_GB2312" w:eastAsia="仿宋_GB2312" w:cs="仿宋_GB2312"/>
          <w:b/>
          <w:bCs/>
          <w:kern w:val="0"/>
          <w:sz w:val="32"/>
          <w:szCs w:val="32"/>
          <w:highlight w:val="none"/>
          <w:lang w:val="en-US" w:eastAsia="zh-CN" w:bidi="ar-SA"/>
        </w:rPr>
        <w:t>.咖啡杯测赛事设施、设备及材料清单</w:t>
      </w:r>
    </w:p>
    <w:tbl>
      <w:tblPr>
        <w:tblStyle w:val="15"/>
        <w:tblW w:w="8709" w:type="dxa"/>
        <w:jc w:val="center"/>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Layout w:type="fixed"/>
        <w:tblCellMar>
          <w:top w:w="57" w:type="dxa"/>
          <w:left w:w="142" w:type="dxa"/>
          <w:bottom w:w="57" w:type="dxa"/>
          <w:right w:w="142" w:type="dxa"/>
        </w:tblCellMar>
      </w:tblPr>
      <w:tblGrid>
        <w:gridCol w:w="870"/>
        <w:gridCol w:w="2445"/>
        <w:gridCol w:w="1164"/>
        <w:gridCol w:w="4230"/>
      </w:tblGrid>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blHeader/>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spacing w:line="400" w:lineRule="exact"/>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445" w:type="dxa"/>
            <w:tcBorders>
              <w:top w:val="single" w:color="003764" w:sz="8" w:space="0"/>
              <w:left w:val="single" w:color="003764" w:sz="8" w:space="0"/>
              <w:bottom w:val="single" w:color="003764" w:sz="8" w:space="0"/>
              <w:right w:val="single" w:color="003764" w:sz="8" w:space="0"/>
            </w:tcBorders>
            <w:noWrap w:val="0"/>
            <w:vAlign w:val="center"/>
          </w:tcPr>
          <w:p>
            <w:pPr>
              <w:spacing w:line="400" w:lineRule="exact"/>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名称</w:t>
            </w:r>
          </w:p>
        </w:tc>
        <w:tc>
          <w:tcPr>
            <w:tcW w:w="1164" w:type="dxa"/>
            <w:tcBorders>
              <w:top w:val="single" w:color="003764" w:sz="8" w:space="0"/>
              <w:left w:val="single" w:color="003764" w:sz="8" w:space="0"/>
              <w:bottom w:val="single" w:color="003764" w:sz="8" w:space="0"/>
              <w:right w:val="single" w:color="003764" w:sz="8" w:space="0"/>
            </w:tcBorders>
            <w:noWrap w:val="0"/>
            <w:vAlign w:val="center"/>
          </w:tcPr>
          <w:p>
            <w:pPr>
              <w:spacing w:line="400" w:lineRule="exact"/>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tc>
        <w:tc>
          <w:tcPr>
            <w:tcW w:w="4230" w:type="dxa"/>
            <w:tcBorders>
              <w:top w:val="single" w:color="003764" w:sz="8" w:space="0"/>
              <w:left w:val="single" w:color="003764" w:sz="8" w:space="0"/>
              <w:bottom w:val="single" w:color="003764" w:sz="8" w:space="0"/>
              <w:right w:val="single" w:color="003764" w:sz="8" w:space="0"/>
            </w:tcBorders>
            <w:noWrap w:val="0"/>
            <w:vAlign w:val="center"/>
          </w:tcPr>
          <w:p>
            <w:pPr>
              <w:spacing w:line="400" w:lineRule="exact"/>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技术规格</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1</w:t>
            </w:r>
          </w:p>
        </w:tc>
        <w:tc>
          <w:tcPr>
            <w:tcW w:w="2445"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磨豆机</w:t>
            </w:r>
          </w:p>
        </w:tc>
        <w:tc>
          <w:tcPr>
            <w:tcW w:w="1164"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lang w:val="en-US" w:eastAsia="zh-CN"/>
              </w:rPr>
              <w:t>3</w:t>
            </w:r>
            <w:r>
              <w:rPr>
                <w:rFonts w:hint="eastAsia" w:ascii="仿宋_GB2312" w:hAnsi="仿宋_GB2312" w:cs="仿宋_GB2312"/>
                <w:color w:val="auto"/>
                <w:sz w:val="24"/>
                <w:szCs w:val="24"/>
                <w:highlight w:val="none"/>
              </w:rPr>
              <w:t>台</w:t>
            </w:r>
          </w:p>
        </w:tc>
        <w:tc>
          <w:tcPr>
            <w:tcW w:w="423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240" w:lineRule="auto"/>
              <w:jc w:val="left"/>
              <w:textAlignment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电压：220V  50Hz</w:t>
            </w:r>
          </w:p>
          <w:p>
            <w:pPr>
              <w:widowControl/>
              <w:spacing w:line="240" w:lineRule="auto"/>
              <w:jc w:val="left"/>
              <w:textAlignment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功率：约150W</w:t>
            </w:r>
          </w:p>
          <w:p>
            <w:pPr>
              <w:widowControl/>
              <w:spacing w:line="240" w:lineRule="auto"/>
              <w:jc w:val="left"/>
              <w:textAlignment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粗细档位：1-10档可调节</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2</w:t>
            </w:r>
          </w:p>
        </w:tc>
        <w:tc>
          <w:tcPr>
            <w:tcW w:w="2445"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美式滴滤机</w:t>
            </w:r>
          </w:p>
        </w:tc>
        <w:tc>
          <w:tcPr>
            <w:tcW w:w="1164"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color w:val="auto"/>
                <w:sz w:val="24"/>
                <w:szCs w:val="24"/>
                <w:highlight w:val="none"/>
              </w:rPr>
            </w:pPr>
            <w:r>
              <w:rPr>
                <w:rFonts w:ascii="仿宋_GB2312" w:hAnsi="仿宋_GB2312" w:cs="仿宋_GB2312"/>
                <w:color w:val="auto"/>
                <w:sz w:val="24"/>
                <w:szCs w:val="24"/>
                <w:highlight w:val="none"/>
              </w:rPr>
              <w:t>8</w:t>
            </w:r>
            <w:r>
              <w:rPr>
                <w:rFonts w:hint="eastAsia" w:ascii="仿宋_GB2312" w:hAnsi="仿宋_GB2312" w:cs="仿宋_GB2312"/>
                <w:color w:val="auto"/>
                <w:sz w:val="24"/>
                <w:szCs w:val="24"/>
                <w:highlight w:val="none"/>
              </w:rPr>
              <w:t>套</w:t>
            </w:r>
          </w:p>
        </w:tc>
        <w:tc>
          <w:tcPr>
            <w:tcW w:w="423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240" w:lineRule="auto"/>
              <w:jc w:val="left"/>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eastAsia="zh-CN"/>
              </w:rPr>
              <w:t>尺寸：长</w:t>
            </w:r>
            <w:r>
              <w:rPr>
                <w:rFonts w:hint="eastAsia" w:ascii="仿宋_GB2312" w:hAnsi="仿宋_GB2312" w:cs="仿宋_GB2312"/>
                <w:color w:val="auto"/>
                <w:sz w:val="24"/>
                <w:szCs w:val="24"/>
                <w:highlight w:val="none"/>
                <w:lang w:val="en-US" w:eastAsia="zh-CN"/>
              </w:rPr>
              <w:t>205×宽390×高640毫米</w:t>
            </w:r>
          </w:p>
          <w:p>
            <w:pPr>
              <w:widowControl/>
              <w:spacing w:line="240" w:lineRule="auto"/>
              <w:jc w:val="left"/>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color w:val="auto"/>
                <w:sz w:val="24"/>
                <w:szCs w:val="24"/>
                <w:highlight w:val="none"/>
              </w:rPr>
              <w:t>电压：220V</w:t>
            </w:r>
          </w:p>
          <w:p>
            <w:pPr>
              <w:widowControl/>
              <w:spacing w:line="240" w:lineRule="auto"/>
              <w:jc w:val="left"/>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color w:val="auto"/>
                <w:sz w:val="24"/>
                <w:szCs w:val="24"/>
                <w:highlight w:val="none"/>
              </w:rPr>
              <w:t>功率：约</w:t>
            </w:r>
            <w:r>
              <w:rPr>
                <w:rFonts w:hint="eastAsia" w:ascii="仿宋_GB2312" w:hAnsi="仿宋_GB2312" w:cs="仿宋_GB2312"/>
                <w:color w:val="auto"/>
                <w:sz w:val="24"/>
                <w:szCs w:val="24"/>
                <w:highlight w:val="none"/>
                <w:lang w:val="en-US" w:eastAsia="zh-CN"/>
              </w:rPr>
              <w:t>2200</w:t>
            </w:r>
            <w:r>
              <w:rPr>
                <w:rFonts w:hint="eastAsia" w:ascii="仿宋_GB2312" w:hAnsi="仿宋_GB2312" w:cs="仿宋_GB2312"/>
                <w:color w:val="auto"/>
                <w:sz w:val="24"/>
                <w:szCs w:val="24"/>
                <w:highlight w:val="none"/>
              </w:rPr>
              <w:t>W</w:t>
            </w:r>
          </w:p>
          <w:p>
            <w:pPr>
              <w:widowControl/>
              <w:spacing w:line="240" w:lineRule="auto"/>
              <w:jc w:val="left"/>
              <w:textAlignment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产量：17升/小时</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3</w:t>
            </w:r>
          </w:p>
        </w:tc>
        <w:tc>
          <w:tcPr>
            <w:tcW w:w="2445"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lang w:val="en-US" w:eastAsia="zh-CN"/>
              </w:rPr>
              <w:t>咖啡杯测碗</w:t>
            </w:r>
          </w:p>
        </w:tc>
        <w:tc>
          <w:tcPr>
            <w:tcW w:w="1164"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lang w:val="en-US" w:eastAsia="zh-CN"/>
              </w:rPr>
              <w:t>200个</w:t>
            </w:r>
          </w:p>
        </w:tc>
        <w:tc>
          <w:tcPr>
            <w:tcW w:w="423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240" w:lineRule="auto"/>
              <w:jc w:val="center"/>
              <w:textAlignment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黑色底</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4</w:t>
            </w:r>
          </w:p>
        </w:tc>
        <w:tc>
          <w:tcPr>
            <w:tcW w:w="2445"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lang w:val="en-US" w:eastAsia="zh-CN"/>
              </w:rPr>
              <w:t>咖啡豆</w:t>
            </w:r>
          </w:p>
        </w:tc>
        <w:tc>
          <w:tcPr>
            <w:tcW w:w="1164"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default" w:ascii="仿宋_GB2312" w:hAnsi="仿宋_GB2312" w:cs="仿宋_GB2312"/>
                <w:color w:val="auto"/>
                <w:sz w:val="24"/>
                <w:szCs w:val="24"/>
                <w:highlight w:val="none"/>
              </w:rPr>
            </w:pPr>
            <w:r>
              <w:rPr>
                <w:rFonts w:hint="eastAsia" w:ascii="仿宋_GB2312" w:hAnsi="仿宋_GB2312" w:cs="仿宋_GB2312"/>
                <w:color w:val="auto"/>
                <w:sz w:val="24"/>
                <w:szCs w:val="24"/>
                <w:highlight w:val="none"/>
                <w:lang w:val="en-US" w:eastAsia="zh-CN"/>
              </w:rPr>
              <w:t>430包</w:t>
            </w:r>
          </w:p>
        </w:tc>
        <w:tc>
          <w:tcPr>
            <w:tcW w:w="423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240" w:lineRule="auto"/>
              <w:jc w:val="left"/>
              <w:textAlignment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lang w:val="en-US" w:eastAsia="zh-CN"/>
              </w:rPr>
              <w:t>包括不同瑕疵豆、不同处理法、不同产区，每包约105克</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5</w:t>
            </w:r>
          </w:p>
        </w:tc>
        <w:tc>
          <w:tcPr>
            <w:tcW w:w="2445"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lang w:val="en-US" w:eastAsia="zh-CN"/>
              </w:rPr>
              <w:t>纸杯</w:t>
            </w:r>
          </w:p>
        </w:tc>
        <w:tc>
          <w:tcPr>
            <w:tcW w:w="1164"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lang w:val="en-US" w:eastAsia="zh-CN"/>
              </w:rPr>
              <w:t>200个</w:t>
            </w:r>
          </w:p>
        </w:tc>
        <w:tc>
          <w:tcPr>
            <w:tcW w:w="423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240" w:lineRule="auto"/>
              <w:jc w:val="center"/>
              <w:textAlignment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lang w:val="en-US" w:eastAsia="zh-CN"/>
              </w:rPr>
              <w:t>无异味的打包杯，建议400mL</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rPr>
              <w:t>6</w:t>
            </w:r>
          </w:p>
        </w:tc>
        <w:tc>
          <w:tcPr>
            <w:tcW w:w="2445"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color w:val="auto"/>
                <w:sz w:val="24"/>
                <w:szCs w:val="24"/>
                <w:highlight w:val="none"/>
              </w:rPr>
            </w:pPr>
            <w:r>
              <w:rPr>
                <w:rFonts w:hint="eastAsia" w:ascii="Times New Roman" w:hAnsi="Times New Roman" w:cs="Times New Roman"/>
                <w:color w:val="auto"/>
                <w:sz w:val="24"/>
                <w:szCs w:val="24"/>
                <w:highlight w:val="none"/>
                <w:lang w:val="en-US" w:eastAsia="zh-CN"/>
              </w:rPr>
              <w:t>杯测勺</w:t>
            </w:r>
          </w:p>
        </w:tc>
        <w:tc>
          <w:tcPr>
            <w:tcW w:w="1164"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lang w:val="en-US" w:eastAsia="zh-CN"/>
              </w:rPr>
              <w:t>100个</w:t>
            </w:r>
          </w:p>
        </w:tc>
        <w:tc>
          <w:tcPr>
            <w:tcW w:w="423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240" w:lineRule="auto"/>
              <w:jc w:val="center"/>
              <w:textAlignment w:val="center"/>
              <w:rPr>
                <w:rFonts w:hint="eastAsia" w:ascii="仿宋_GB2312" w:hAnsi="仿宋_GB2312" w:cs="仿宋_GB2312"/>
                <w:color w:val="auto"/>
                <w:sz w:val="24"/>
                <w:szCs w:val="24"/>
                <w:highlight w:val="none"/>
              </w:rPr>
            </w:pPr>
            <w:r>
              <w:rPr>
                <w:rFonts w:hint="eastAsia" w:ascii="仿宋_GB2312" w:hAnsi="仿宋_GB2312" w:cs="仿宋_GB2312"/>
                <w:color w:val="auto"/>
                <w:sz w:val="24"/>
                <w:szCs w:val="24"/>
                <w:highlight w:val="none"/>
                <w:lang w:val="en-US" w:eastAsia="zh-CN"/>
              </w:rPr>
              <w:t>不锈钢材质</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7</w:t>
            </w:r>
          </w:p>
        </w:tc>
        <w:tc>
          <w:tcPr>
            <w:tcW w:w="2445"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Times New Roman" w:hAnsi="Times New Roman" w:cs="Times New Roman"/>
                <w:color w:val="auto"/>
                <w:sz w:val="24"/>
                <w:szCs w:val="24"/>
                <w:highlight w:val="none"/>
                <w:lang w:val="en-US" w:eastAsia="zh-CN"/>
              </w:rPr>
            </w:pPr>
            <w:r>
              <w:rPr>
                <w:rFonts w:hint="eastAsia" w:ascii="仿宋" w:hAnsi="仿宋" w:eastAsia="仿宋" w:cs="仿宋"/>
                <w:sz w:val="24"/>
                <w:szCs w:val="24"/>
                <w:vertAlign w:val="baseline"/>
                <w:lang w:val="en-US" w:eastAsia="zh-CN"/>
              </w:rPr>
              <w:t>杯测桌</w:t>
            </w:r>
          </w:p>
        </w:tc>
        <w:tc>
          <w:tcPr>
            <w:tcW w:w="1164"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仿宋_GB2312" w:hAnsi="仿宋_GB2312" w:cs="仿宋_GB2312"/>
                <w:color w:val="auto"/>
                <w:sz w:val="24"/>
                <w:szCs w:val="24"/>
                <w:highlight w:val="none"/>
                <w:lang w:val="en-US" w:eastAsia="zh-CN"/>
              </w:rPr>
            </w:pPr>
            <w:r>
              <w:rPr>
                <w:rFonts w:hint="eastAsia" w:ascii="仿宋" w:hAnsi="仿宋" w:eastAsia="仿宋" w:cs="仿宋"/>
                <w:kern w:val="2"/>
                <w:sz w:val="24"/>
                <w:szCs w:val="24"/>
                <w:vertAlign w:val="baseline"/>
                <w:lang w:val="en-US" w:eastAsia="zh-CN" w:bidi="ar-SA"/>
              </w:rPr>
              <w:t>2张</w:t>
            </w:r>
          </w:p>
        </w:tc>
        <w:tc>
          <w:tcPr>
            <w:tcW w:w="423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240" w:lineRule="auto"/>
              <w:jc w:val="center"/>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sz w:val="24"/>
                <w:szCs w:val="24"/>
                <w:highlight w:val="none"/>
                <w:lang w:val="en-US" w:eastAsia="zh-CN"/>
              </w:rPr>
              <w:t>3.1*0.6*1.1m（实际由2张1.55*0.6*1.1m的杯测桌组成）</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8</w:t>
            </w:r>
          </w:p>
        </w:tc>
        <w:tc>
          <w:tcPr>
            <w:tcW w:w="2445"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Times New Roman" w:hAnsi="Times New Roman" w:cs="Times New Roman"/>
                <w:color w:val="auto"/>
                <w:sz w:val="24"/>
                <w:szCs w:val="24"/>
                <w:highlight w:val="none"/>
                <w:lang w:val="en-US" w:eastAsia="zh-CN"/>
              </w:rPr>
            </w:pPr>
            <w:r>
              <w:rPr>
                <w:rFonts w:hint="eastAsia" w:ascii="仿宋" w:hAnsi="仿宋" w:eastAsia="仿宋" w:cs="仿宋"/>
                <w:sz w:val="24"/>
                <w:szCs w:val="24"/>
                <w:vertAlign w:val="baseline"/>
                <w:lang w:val="en-US" w:eastAsia="zh-CN"/>
              </w:rPr>
              <w:t>餐车</w:t>
            </w:r>
          </w:p>
        </w:tc>
        <w:tc>
          <w:tcPr>
            <w:tcW w:w="1164"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仿宋_GB2312" w:hAnsi="仿宋_GB2312" w:cs="仿宋_GB2312"/>
                <w:color w:val="auto"/>
                <w:sz w:val="24"/>
                <w:szCs w:val="24"/>
                <w:highlight w:val="none"/>
                <w:lang w:val="en-US" w:eastAsia="zh-CN"/>
              </w:rPr>
            </w:pPr>
            <w:r>
              <w:rPr>
                <w:rFonts w:hint="eastAsia" w:ascii="仿宋" w:hAnsi="仿宋" w:eastAsia="仿宋" w:cs="仿宋"/>
                <w:sz w:val="24"/>
                <w:szCs w:val="24"/>
                <w:vertAlign w:val="baseline"/>
                <w:lang w:val="en-US" w:eastAsia="zh-CN"/>
              </w:rPr>
              <w:t>4辆</w:t>
            </w:r>
          </w:p>
        </w:tc>
        <w:tc>
          <w:tcPr>
            <w:tcW w:w="423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240" w:lineRule="auto"/>
              <w:jc w:val="center"/>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sz w:val="24"/>
                <w:szCs w:val="24"/>
                <w:highlight w:val="none"/>
              </w:rPr>
              <w:t>/</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9</w:t>
            </w:r>
          </w:p>
        </w:tc>
        <w:tc>
          <w:tcPr>
            <w:tcW w:w="2445"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Times New Roman" w:hAnsi="Times New Roman" w:cs="Times New Roman"/>
                <w:color w:val="auto"/>
                <w:sz w:val="24"/>
                <w:szCs w:val="24"/>
                <w:highlight w:val="none"/>
                <w:lang w:val="en-US" w:eastAsia="zh-CN"/>
              </w:rPr>
            </w:pPr>
            <w:r>
              <w:rPr>
                <w:rFonts w:hint="eastAsia" w:ascii="仿宋" w:hAnsi="仿宋" w:eastAsia="仿宋" w:cs="仿宋"/>
                <w:sz w:val="24"/>
                <w:szCs w:val="24"/>
                <w:vertAlign w:val="baseline"/>
                <w:lang w:val="en-US" w:eastAsia="zh-CN"/>
              </w:rPr>
              <w:t>托盘</w:t>
            </w:r>
          </w:p>
        </w:tc>
        <w:tc>
          <w:tcPr>
            <w:tcW w:w="1164"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仿宋_GB2312" w:hAnsi="仿宋_GB2312" w:cs="仿宋_GB2312"/>
                <w:color w:val="auto"/>
                <w:sz w:val="24"/>
                <w:szCs w:val="24"/>
                <w:highlight w:val="none"/>
                <w:lang w:val="en-US" w:eastAsia="zh-CN"/>
              </w:rPr>
            </w:pPr>
            <w:r>
              <w:rPr>
                <w:rFonts w:hint="eastAsia" w:ascii="仿宋" w:hAnsi="仿宋" w:eastAsia="仿宋" w:cs="仿宋"/>
                <w:sz w:val="24"/>
                <w:szCs w:val="24"/>
                <w:vertAlign w:val="baseline"/>
                <w:lang w:val="en-US" w:eastAsia="zh-CN"/>
              </w:rPr>
              <w:t>16个</w:t>
            </w:r>
          </w:p>
        </w:tc>
        <w:tc>
          <w:tcPr>
            <w:tcW w:w="423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240" w:lineRule="auto"/>
              <w:jc w:val="center"/>
              <w:textAlignment w:val="center"/>
              <w:rPr>
                <w:rFonts w:hint="eastAsia" w:ascii="仿宋_GB2312" w:hAnsi="仿宋_GB2312" w:cs="仿宋_GB2312"/>
                <w:color w:val="auto"/>
                <w:sz w:val="24"/>
                <w:szCs w:val="24"/>
                <w:highlight w:val="none"/>
                <w:lang w:val="en-US" w:eastAsia="zh-CN"/>
              </w:rPr>
            </w:pPr>
            <w:r>
              <w:rPr>
                <w:rFonts w:hint="eastAsia" w:ascii="仿宋" w:hAnsi="仿宋" w:eastAsia="仿宋" w:cs="仿宋"/>
                <w:sz w:val="24"/>
                <w:szCs w:val="24"/>
                <w:vertAlign w:val="baseline"/>
                <w:lang w:val="en-US" w:eastAsia="zh-CN"/>
              </w:rPr>
              <w:t>长方形</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10</w:t>
            </w:r>
          </w:p>
        </w:tc>
        <w:tc>
          <w:tcPr>
            <w:tcW w:w="2445"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Times New Roman" w:hAnsi="Times New Roman" w:cs="Times New Roman"/>
                <w:color w:val="auto"/>
                <w:sz w:val="24"/>
                <w:szCs w:val="24"/>
                <w:highlight w:val="none"/>
                <w:lang w:val="en-US" w:eastAsia="zh-CN"/>
              </w:rPr>
            </w:pPr>
            <w:r>
              <w:rPr>
                <w:rFonts w:hint="eastAsia" w:ascii="仿宋" w:hAnsi="仿宋" w:eastAsia="仿宋" w:cs="仿宋"/>
                <w:sz w:val="24"/>
                <w:szCs w:val="24"/>
                <w:vertAlign w:val="baseline"/>
                <w:lang w:val="en-US" w:eastAsia="zh-CN"/>
              </w:rPr>
              <w:t>大垃圾桶</w:t>
            </w:r>
          </w:p>
        </w:tc>
        <w:tc>
          <w:tcPr>
            <w:tcW w:w="1164"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仿宋_GB2312" w:hAnsi="仿宋_GB2312" w:cs="仿宋_GB2312"/>
                <w:color w:val="auto"/>
                <w:sz w:val="24"/>
                <w:szCs w:val="24"/>
                <w:highlight w:val="none"/>
                <w:lang w:val="en-US" w:eastAsia="zh-CN"/>
              </w:rPr>
            </w:pPr>
            <w:r>
              <w:rPr>
                <w:rFonts w:hint="eastAsia" w:ascii="仿宋" w:hAnsi="仿宋" w:eastAsia="仿宋" w:cs="仿宋"/>
                <w:sz w:val="24"/>
                <w:szCs w:val="24"/>
                <w:vertAlign w:val="baseline"/>
                <w:lang w:val="en-US" w:eastAsia="zh-CN"/>
              </w:rPr>
              <w:t>3个</w:t>
            </w:r>
          </w:p>
        </w:tc>
        <w:tc>
          <w:tcPr>
            <w:tcW w:w="423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240" w:lineRule="auto"/>
              <w:jc w:val="center"/>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sz w:val="24"/>
                <w:szCs w:val="24"/>
                <w:highlight w:val="none"/>
              </w:rPr>
              <w:t>/</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11</w:t>
            </w:r>
          </w:p>
        </w:tc>
        <w:tc>
          <w:tcPr>
            <w:tcW w:w="2445"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Times New Roman" w:hAnsi="Times New Roman" w:cs="Times New Roman"/>
                <w:color w:val="auto"/>
                <w:sz w:val="24"/>
                <w:szCs w:val="24"/>
                <w:highlight w:val="none"/>
                <w:lang w:val="en-US" w:eastAsia="zh-CN"/>
              </w:rPr>
            </w:pPr>
            <w:r>
              <w:rPr>
                <w:rFonts w:hint="eastAsia" w:ascii="仿宋" w:hAnsi="仿宋" w:eastAsia="仿宋" w:cs="仿宋"/>
                <w:sz w:val="24"/>
                <w:szCs w:val="24"/>
                <w:vertAlign w:val="baseline"/>
                <w:lang w:val="en-US" w:eastAsia="zh-CN"/>
              </w:rPr>
              <w:t>配套垃圾袋</w:t>
            </w:r>
          </w:p>
        </w:tc>
        <w:tc>
          <w:tcPr>
            <w:tcW w:w="1164"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仿宋_GB2312" w:hAnsi="仿宋_GB2312" w:cs="仿宋_GB2312"/>
                <w:color w:val="auto"/>
                <w:sz w:val="24"/>
                <w:szCs w:val="24"/>
                <w:highlight w:val="none"/>
                <w:lang w:val="en-US" w:eastAsia="zh-CN"/>
              </w:rPr>
            </w:pPr>
            <w:r>
              <w:rPr>
                <w:rFonts w:hint="eastAsia" w:ascii="仿宋" w:hAnsi="仿宋" w:eastAsia="仿宋" w:cs="仿宋"/>
                <w:sz w:val="24"/>
                <w:szCs w:val="24"/>
                <w:vertAlign w:val="baseline"/>
                <w:lang w:val="en-US" w:eastAsia="zh-CN"/>
              </w:rPr>
              <w:t>30个</w:t>
            </w:r>
          </w:p>
        </w:tc>
        <w:tc>
          <w:tcPr>
            <w:tcW w:w="423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240" w:lineRule="auto"/>
              <w:jc w:val="center"/>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sz w:val="24"/>
                <w:szCs w:val="24"/>
                <w:highlight w:val="none"/>
              </w:rPr>
              <w:t>/</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12</w:t>
            </w:r>
          </w:p>
        </w:tc>
        <w:tc>
          <w:tcPr>
            <w:tcW w:w="2445"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Times New Roman" w:hAnsi="Times New Roman" w:cs="Times New Roman"/>
                <w:color w:val="auto"/>
                <w:sz w:val="24"/>
                <w:szCs w:val="24"/>
                <w:highlight w:val="none"/>
                <w:lang w:val="en-US" w:eastAsia="zh-CN"/>
              </w:rPr>
            </w:pPr>
            <w:r>
              <w:rPr>
                <w:rFonts w:hint="eastAsia" w:ascii="仿宋" w:hAnsi="仿宋" w:eastAsia="仿宋" w:cs="仿宋"/>
                <w:sz w:val="24"/>
                <w:szCs w:val="24"/>
                <w:vertAlign w:val="baseline"/>
                <w:lang w:val="en-US" w:eastAsia="zh-CN"/>
              </w:rPr>
              <w:t>手持秒表</w:t>
            </w:r>
          </w:p>
        </w:tc>
        <w:tc>
          <w:tcPr>
            <w:tcW w:w="1164"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仿宋_GB2312" w:hAnsi="仿宋_GB2312" w:cs="仿宋_GB2312"/>
                <w:color w:val="auto"/>
                <w:sz w:val="24"/>
                <w:szCs w:val="24"/>
                <w:highlight w:val="none"/>
                <w:lang w:val="en-US" w:eastAsia="zh-CN"/>
              </w:rPr>
            </w:pPr>
            <w:r>
              <w:rPr>
                <w:rFonts w:hint="eastAsia" w:ascii="仿宋" w:hAnsi="仿宋" w:eastAsia="仿宋" w:cs="仿宋"/>
                <w:sz w:val="24"/>
                <w:szCs w:val="24"/>
                <w:vertAlign w:val="baseline"/>
                <w:lang w:val="en-US" w:eastAsia="zh-CN"/>
              </w:rPr>
              <w:t>5个</w:t>
            </w:r>
          </w:p>
        </w:tc>
        <w:tc>
          <w:tcPr>
            <w:tcW w:w="423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240" w:lineRule="auto"/>
              <w:jc w:val="center"/>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sz w:val="24"/>
                <w:szCs w:val="24"/>
                <w:highlight w:val="none"/>
              </w:rPr>
              <w:t>/</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13</w:t>
            </w:r>
          </w:p>
        </w:tc>
        <w:tc>
          <w:tcPr>
            <w:tcW w:w="2445"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Times New Roman" w:hAnsi="Times New Roman" w:cs="Times New Roman"/>
                <w:color w:val="auto"/>
                <w:sz w:val="24"/>
                <w:szCs w:val="24"/>
                <w:highlight w:val="none"/>
                <w:lang w:val="en-US" w:eastAsia="zh-CN"/>
              </w:rPr>
            </w:pPr>
            <w:r>
              <w:rPr>
                <w:rFonts w:hint="eastAsia" w:ascii="仿宋" w:hAnsi="仿宋" w:eastAsia="仿宋" w:cs="仿宋"/>
                <w:sz w:val="24"/>
                <w:szCs w:val="24"/>
                <w:vertAlign w:val="baseline"/>
                <w:lang w:val="en-US" w:eastAsia="zh-CN"/>
              </w:rPr>
              <w:t>电子秤</w:t>
            </w:r>
          </w:p>
        </w:tc>
        <w:tc>
          <w:tcPr>
            <w:tcW w:w="1164"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仿宋_GB2312" w:hAnsi="仿宋_GB2312" w:cs="仿宋_GB2312"/>
                <w:color w:val="auto"/>
                <w:sz w:val="24"/>
                <w:szCs w:val="24"/>
                <w:highlight w:val="none"/>
                <w:lang w:val="en-US" w:eastAsia="zh-CN"/>
              </w:rPr>
            </w:pPr>
            <w:r>
              <w:rPr>
                <w:rFonts w:hint="eastAsia" w:ascii="仿宋" w:hAnsi="仿宋" w:eastAsia="仿宋" w:cs="仿宋"/>
                <w:sz w:val="24"/>
                <w:szCs w:val="24"/>
                <w:vertAlign w:val="baseline"/>
                <w:lang w:val="en-US" w:eastAsia="zh-CN"/>
              </w:rPr>
              <w:t>3台</w:t>
            </w:r>
          </w:p>
        </w:tc>
        <w:tc>
          <w:tcPr>
            <w:tcW w:w="423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240" w:lineRule="auto"/>
              <w:jc w:val="center"/>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sz w:val="24"/>
                <w:szCs w:val="24"/>
                <w:highlight w:val="none"/>
              </w:rPr>
              <w:t>/</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14</w:t>
            </w:r>
          </w:p>
        </w:tc>
        <w:tc>
          <w:tcPr>
            <w:tcW w:w="2445"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Times New Roman" w:hAnsi="Times New Roman" w:cs="Times New Roman"/>
                <w:color w:val="auto"/>
                <w:sz w:val="24"/>
                <w:szCs w:val="24"/>
                <w:highlight w:val="none"/>
                <w:lang w:val="en-US" w:eastAsia="zh-CN"/>
              </w:rPr>
            </w:pPr>
            <w:r>
              <w:rPr>
                <w:rFonts w:hint="eastAsia" w:ascii="仿宋" w:hAnsi="仿宋" w:eastAsia="仿宋" w:cs="仿宋"/>
                <w:sz w:val="24"/>
                <w:szCs w:val="24"/>
                <w:vertAlign w:val="baseline"/>
                <w:lang w:val="en-US" w:eastAsia="zh-CN"/>
              </w:rPr>
              <w:t>纸杯</w:t>
            </w:r>
          </w:p>
        </w:tc>
        <w:tc>
          <w:tcPr>
            <w:tcW w:w="1164"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default" w:ascii="仿宋_GB2312" w:hAnsi="仿宋_GB2312" w:cs="仿宋_GB2312"/>
                <w:color w:val="auto"/>
                <w:sz w:val="24"/>
                <w:szCs w:val="24"/>
                <w:highlight w:val="none"/>
                <w:lang w:val="en-US" w:eastAsia="zh-CN"/>
              </w:rPr>
            </w:pPr>
            <w:r>
              <w:rPr>
                <w:rFonts w:hint="eastAsia" w:ascii="仿宋" w:hAnsi="仿宋" w:eastAsia="仿宋" w:cs="仿宋"/>
                <w:sz w:val="24"/>
                <w:szCs w:val="24"/>
                <w:highlight w:val="none"/>
                <w:vertAlign w:val="baseline"/>
                <w:lang w:val="en-US" w:eastAsia="zh-CN"/>
              </w:rPr>
              <w:t>500个</w:t>
            </w:r>
          </w:p>
        </w:tc>
        <w:tc>
          <w:tcPr>
            <w:tcW w:w="423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240" w:lineRule="auto"/>
              <w:jc w:val="center"/>
              <w:textAlignment w:val="center"/>
              <w:rPr>
                <w:rFonts w:hint="eastAsia" w:ascii="仿宋_GB2312" w:hAnsi="仿宋_GB2312" w:cs="仿宋_GB2312"/>
                <w:color w:val="auto"/>
                <w:sz w:val="24"/>
                <w:szCs w:val="24"/>
                <w:highlight w:val="none"/>
                <w:lang w:val="en-US" w:eastAsia="zh-CN"/>
              </w:rPr>
            </w:pPr>
            <w:r>
              <w:rPr>
                <w:rFonts w:hint="eastAsia" w:ascii="仿宋" w:hAnsi="仿宋" w:eastAsia="仿宋" w:cs="仿宋"/>
                <w:sz w:val="24"/>
                <w:szCs w:val="24"/>
                <w:highlight w:val="none"/>
                <w:vertAlign w:val="baseline"/>
                <w:lang w:val="en-US" w:eastAsia="zh-CN"/>
              </w:rPr>
              <w:t>250</w:t>
            </w:r>
            <w:r>
              <w:rPr>
                <w:rFonts w:hint="eastAsia" w:ascii="仿宋_GB2312" w:hAnsi="仿宋_GB2312" w:cs="仿宋_GB2312"/>
                <w:color w:val="auto"/>
                <w:sz w:val="24"/>
                <w:szCs w:val="24"/>
                <w:highlight w:val="none"/>
                <w:lang w:val="en-US" w:eastAsia="zh-CN"/>
              </w:rPr>
              <w:t>mL</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15</w:t>
            </w:r>
          </w:p>
        </w:tc>
        <w:tc>
          <w:tcPr>
            <w:tcW w:w="2445"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Times New Roman" w:hAnsi="Times New Roman" w:cs="Times New Roman"/>
                <w:color w:val="auto"/>
                <w:sz w:val="24"/>
                <w:szCs w:val="24"/>
                <w:highlight w:val="none"/>
                <w:lang w:val="en-US" w:eastAsia="zh-CN"/>
              </w:rPr>
            </w:pPr>
            <w:r>
              <w:rPr>
                <w:rFonts w:hint="eastAsia" w:ascii="仿宋" w:hAnsi="仿宋" w:eastAsia="仿宋" w:cs="仿宋"/>
                <w:sz w:val="24"/>
                <w:szCs w:val="24"/>
                <w:vertAlign w:val="baseline"/>
                <w:lang w:val="en-US" w:eastAsia="zh-CN"/>
              </w:rPr>
              <w:t>滴滤纸</w:t>
            </w:r>
          </w:p>
        </w:tc>
        <w:tc>
          <w:tcPr>
            <w:tcW w:w="1164"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default" w:ascii="仿宋_GB2312" w:hAnsi="仿宋_GB2312" w:cs="仿宋_GB2312"/>
                <w:color w:val="auto"/>
                <w:sz w:val="24"/>
                <w:szCs w:val="24"/>
                <w:highlight w:val="none"/>
                <w:lang w:val="en-US" w:eastAsia="zh-CN"/>
              </w:rPr>
            </w:pPr>
            <w:r>
              <w:rPr>
                <w:rFonts w:hint="eastAsia" w:ascii="仿宋" w:hAnsi="仿宋" w:eastAsia="仿宋" w:cs="仿宋"/>
                <w:sz w:val="24"/>
                <w:szCs w:val="24"/>
                <w:highlight w:val="none"/>
                <w:vertAlign w:val="baseline"/>
                <w:lang w:val="en-US" w:eastAsia="zh-CN"/>
              </w:rPr>
              <w:t>500张</w:t>
            </w:r>
          </w:p>
        </w:tc>
        <w:tc>
          <w:tcPr>
            <w:tcW w:w="423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240" w:lineRule="auto"/>
              <w:jc w:val="center"/>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sz w:val="24"/>
                <w:szCs w:val="24"/>
                <w:highlight w:val="none"/>
              </w:rPr>
              <w:t>/</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16</w:t>
            </w:r>
          </w:p>
        </w:tc>
        <w:tc>
          <w:tcPr>
            <w:tcW w:w="2445"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Times New Roman" w:hAnsi="Times New Roman" w:cs="Times New Roman"/>
                <w:color w:val="auto"/>
                <w:sz w:val="24"/>
                <w:szCs w:val="24"/>
                <w:highlight w:val="none"/>
                <w:lang w:val="en-US" w:eastAsia="zh-CN"/>
              </w:rPr>
            </w:pPr>
            <w:r>
              <w:rPr>
                <w:rFonts w:hint="eastAsia" w:ascii="仿宋" w:hAnsi="仿宋" w:eastAsia="仿宋" w:cs="仿宋"/>
                <w:sz w:val="24"/>
                <w:szCs w:val="24"/>
                <w:vertAlign w:val="baseline"/>
                <w:lang w:val="en-US" w:eastAsia="zh-CN"/>
              </w:rPr>
              <w:t>厨房纸（2卷/包）</w:t>
            </w:r>
          </w:p>
        </w:tc>
        <w:tc>
          <w:tcPr>
            <w:tcW w:w="1164"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仿宋_GB2312" w:hAnsi="仿宋_GB2312" w:cs="仿宋_GB2312"/>
                <w:color w:val="auto"/>
                <w:sz w:val="24"/>
                <w:szCs w:val="24"/>
                <w:highlight w:val="none"/>
                <w:lang w:val="en-US" w:eastAsia="zh-CN"/>
              </w:rPr>
            </w:pPr>
            <w:r>
              <w:rPr>
                <w:rFonts w:hint="eastAsia" w:ascii="仿宋" w:hAnsi="仿宋" w:eastAsia="仿宋" w:cs="仿宋"/>
                <w:sz w:val="24"/>
                <w:szCs w:val="24"/>
                <w:vertAlign w:val="baseline"/>
                <w:lang w:val="en-US" w:eastAsia="zh-CN"/>
              </w:rPr>
              <w:t>20包</w:t>
            </w:r>
          </w:p>
        </w:tc>
        <w:tc>
          <w:tcPr>
            <w:tcW w:w="423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240" w:lineRule="auto"/>
              <w:jc w:val="center"/>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sz w:val="24"/>
                <w:szCs w:val="24"/>
                <w:highlight w:val="none"/>
              </w:rPr>
              <w:t>/</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17</w:t>
            </w:r>
          </w:p>
        </w:tc>
        <w:tc>
          <w:tcPr>
            <w:tcW w:w="2445"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Times New Roman" w:hAnsi="Times New Roman" w:cs="Times New Roman"/>
                <w:color w:val="auto"/>
                <w:sz w:val="24"/>
                <w:szCs w:val="24"/>
                <w:highlight w:val="none"/>
                <w:lang w:val="en-US" w:eastAsia="zh-CN"/>
              </w:rPr>
            </w:pPr>
            <w:r>
              <w:rPr>
                <w:rFonts w:hint="eastAsia" w:ascii="仿宋" w:hAnsi="仿宋" w:eastAsia="仿宋" w:cs="仿宋"/>
                <w:sz w:val="24"/>
                <w:szCs w:val="24"/>
                <w:vertAlign w:val="baseline"/>
                <w:lang w:val="en-US" w:eastAsia="zh-CN"/>
              </w:rPr>
              <w:t>抹布</w:t>
            </w:r>
          </w:p>
        </w:tc>
        <w:tc>
          <w:tcPr>
            <w:tcW w:w="1164"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仿宋_GB2312" w:hAnsi="仿宋_GB2312" w:cs="仿宋_GB2312"/>
                <w:color w:val="auto"/>
                <w:sz w:val="24"/>
                <w:szCs w:val="24"/>
                <w:highlight w:val="none"/>
                <w:lang w:val="en-US" w:eastAsia="zh-CN"/>
              </w:rPr>
            </w:pPr>
            <w:r>
              <w:rPr>
                <w:rFonts w:hint="eastAsia" w:ascii="仿宋" w:hAnsi="仿宋" w:eastAsia="仿宋" w:cs="仿宋"/>
                <w:sz w:val="24"/>
                <w:szCs w:val="24"/>
                <w:vertAlign w:val="baseline"/>
                <w:lang w:val="en-US" w:eastAsia="zh-CN"/>
              </w:rPr>
              <w:t>4条</w:t>
            </w:r>
          </w:p>
        </w:tc>
        <w:tc>
          <w:tcPr>
            <w:tcW w:w="423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240" w:lineRule="auto"/>
              <w:jc w:val="center"/>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sz w:val="24"/>
                <w:szCs w:val="24"/>
                <w:highlight w:val="none"/>
              </w:rPr>
              <w:t>/</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18</w:t>
            </w:r>
          </w:p>
        </w:tc>
        <w:tc>
          <w:tcPr>
            <w:tcW w:w="2445"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Times New Roman" w:hAnsi="Times New Roman" w:cs="Times New Roman"/>
                <w:color w:val="auto"/>
                <w:sz w:val="24"/>
                <w:szCs w:val="24"/>
                <w:highlight w:val="none"/>
                <w:lang w:val="en-US" w:eastAsia="zh-CN"/>
              </w:rPr>
            </w:pPr>
            <w:r>
              <w:rPr>
                <w:rFonts w:hint="eastAsia" w:ascii="仿宋" w:hAnsi="仿宋" w:eastAsia="仿宋" w:cs="仿宋"/>
                <w:sz w:val="24"/>
                <w:szCs w:val="24"/>
                <w:vertAlign w:val="baseline"/>
                <w:lang w:val="en-US" w:eastAsia="zh-CN"/>
              </w:rPr>
              <w:t>A4夹板</w:t>
            </w:r>
          </w:p>
        </w:tc>
        <w:tc>
          <w:tcPr>
            <w:tcW w:w="1164"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仿宋_GB2312" w:hAnsi="仿宋_GB2312" w:cs="仿宋_GB2312"/>
                <w:color w:val="auto"/>
                <w:sz w:val="24"/>
                <w:szCs w:val="24"/>
                <w:highlight w:val="none"/>
                <w:lang w:val="en-US" w:eastAsia="zh-CN"/>
              </w:rPr>
            </w:pPr>
            <w:r>
              <w:rPr>
                <w:rFonts w:hint="eastAsia" w:ascii="仿宋" w:hAnsi="仿宋" w:eastAsia="仿宋" w:cs="仿宋"/>
                <w:sz w:val="24"/>
                <w:szCs w:val="24"/>
                <w:vertAlign w:val="baseline"/>
                <w:lang w:val="en-US" w:eastAsia="zh-CN"/>
              </w:rPr>
              <w:t>6个</w:t>
            </w:r>
          </w:p>
        </w:tc>
        <w:tc>
          <w:tcPr>
            <w:tcW w:w="423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240" w:lineRule="auto"/>
              <w:jc w:val="center"/>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sz w:val="24"/>
                <w:szCs w:val="24"/>
                <w:highlight w:val="none"/>
              </w:rPr>
              <w:t>/</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19</w:t>
            </w:r>
          </w:p>
        </w:tc>
        <w:tc>
          <w:tcPr>
            <w:tcW w:w="2445"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Times New Roman" w:hAnsi="Times New Roman" w:cs="Times New Roman"/>
                <w:color w:val="auto"/>
                <w:sz w:val="24"/>
                <w:szCs w:val="24"/>
                <w:highlight w:val="none"/>
                <w:lang w:val="en-US" w:eastAsia="zh-CN"/>
              </w:rPr>
            </w:pPr>
            <w:r>
              <w:rPr>
                <w:rFonts w:hint="eastAsia" w:ascii="仿宋" w:hAnsi="仿宋" w:eastAsia="仿宋" w:cs="仿宋"/>
                <w:sz w:val="24"/>
                <w:szCs w:val="24"/>
                <w:vertAlign w:val="baseline"/>
                <w:lang w:val="en-US" w:eastAsia="zh-CN"/>
              </w:rPr>
              <w:t>白板笔</w:t>
            </w:r>
          </w:p>
        </w:tc>
        <w:tc>
          <w:tcPr>
            <w:tcW w:w="1164"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仿宋_GB2312" w:hAnsi="仿宋_GB2312" w:cs="仿宋_GB2312"/>
                <w:color w:val="auto"/>
                <w:sz w:val="24"/>
                <w:szCs w:val="24"/>
                <w:highlight w:val="none"/>
                <w:lang w:val="en-US" w:eastAsia="zh-CN"/>
              </w:rPr>
            </w:pPr>
            <w:r>
              <w:rPr>
                <w:rFonts w:hint="eastAsia" w:ascii="仿宋" w:hAnsi="仿宋" w:eastAsia="仿宋" w:cs="仿宋"/>
                <w:sz w:val="24"/>
                <w:szCs w:val="24"/>
                <w:vertAlign w:val="baseline"/>
                <w:lang w:val="en-US" w:eastAsia="zh-CN"/>
              </w:rPr>
              <w:t>10支</w:t>
            </w:r>
          </w:p>
        </w:tc>
        <w:tc>
          <w:tcPr>
            <w:tcW w:w="423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240" w:lineRule="auto"/>
              <w:jc w:val="center"/>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sz w:val="24"/>
                <w:szCs w:val="24"/>
                <w:highlight w:val="none"/>
              </w:rPr>
              <w:t>/</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20</w:t>
            </w:r>
          </w:p>
        </w:tc>
        <w:tc>
          <w:tcPr>
            <w:tcW w:w="2445"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Times New Roman" w:hAnsi="Times New Roman" w:cs="Times New Roman"/>
                <w:color w:val="auto"/>
                <w:sz w:val="24"/>
                <w:szCs w:val="24"/>
                <w:highlight w:val="none"/>
                <w:lang w:val="en-US" w:eastAsia="zh-CN"/>
              </w:rPr>
            </w:pPr>
            <w:r>
              <w:rPr>
                <w:rFonts w:hint="eastAsia" w:ascii="仿宋" w:hAnsi="仿宋" w:eastAsia="仿宋" w:cs="仿宋"/>
                <w:sz w:val="24"/>
                <w:szCs w:val="24"/>
                <w:vertAlign w:val="baseline"/>
                <w:lang w:val="en-US" w:eastAsia="zh-CN"/>
              </w:rPr>
              <w:t>中性签字笔</w:t>
            </w:r>
          </w:p>
        </w:tc>
        <w:tc>
          <w:tcPr>
            <w:tcW w:w="1164"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仿宋_GB2312" w:hAnsi="仿宋_GB2312" w:cs="仿宋_GB2312"/>
                <w:color w:val="auto"/>
                <w:sz w:val="24"/>
                <w:szCs w:val="24"/>
                <w:highlight w:val="none"/>
                <w:lang w:val="en-US" w:eastAsia="zh-CN"/>
              </w:rPr>
            </w:pPr>
            <w:r>
              <w:rPr>
                <w:rFonts w:hint="eastAsia" w:ascii="仿宋" w:hAnsi="仿宋" w:eastAsia="仿宋" w:cs="仿宋"/>
                <w:sz w:val="24"/>
                <w:szCs w:val="24"/>
                <w:vertAlign w:val="baseline"/>
                <w:lang w:val="en-US" w:eastAsia="zh-CN"/>
              </w:rPr>
              <w:t>1盒</w:t>
            </w:r>
          </w:p>
        </w:tc>
        <w:tc>
          <w:tcPr>
            <w:tcW w:w="423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240" w:lineRule="auto"/>
              <w:jc w:val="center"/>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sz w:val="24"/>
                <w:szCs w:val="24"/>
                <w:highlight w:val="none"/>
              </w:rPr>
              <w:t>/</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21</w:t>
            </w:r>
          </w:p>
        </w:tc>
        <w:tc>
          <w:tcPr>
            <w:tcW w:w="2445"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Times New Roman" w:hAnsi="Times New Roman" w:cs="Times New Roman"/>
                <w:color w:val="auto"/>
                <w:sz w:val="24"/>
                <w:szCs w:val="24"/>
                <w:highlight w:val="none"/>
                <w:lang w:val="en-US" w:eastAsia="zh-CN"/>
              </w:rPr>
            </w:pPr>
            <w:r>
              <w:rPr>
                <w:rFonts w:hint="eastAsia" w:ascii="仿宋" w:hAnsi="仿宋" w:eastAsia="仿宋" w:cs="仿宋"/>
                <w:sz w:val="24"/>
                <w:szCs w:val="24"/>
                <w:vertAlign w:val="baseline"/>
                <w:lang w:val="en-US" w:eastAsia="zh-CN"/>
              </w:rPr>
              <w:t>胶带+双面胶</w:t>
            </w:r>
          </w:p>
        </w:tc>
        <w:tc>
          <w:tcPr>
            <w:tcW w:w="1164"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仿宋_GB2312" w:hAnsi="仿宋_GB2312" w:cs="仿宋_GB2312"/>
                <w:color w:val="auto"/>
                <w:sz w:val="24"/>
                <w:szCs w:val="24"/>
                <w:highlight w:val="none"/>
                <w:lang w:val="en-US" w:eastAsia="zh-CN"/>
              </w:rPr>
            </w:pPr>
            <w:r>
              <w:rPr>
                <w:rFonts w:hint="eastAsia" w:ascii="仿宋" w:hAnsi="仿宋" w:eastAsia="仿宋" w:cs="仿宋"/>
                <w:sz w:val="24"/>
                <w:szCs w:val="24"/>
                <w:vertAlign w:val="baseline"/>
                <w:lang w:val="en-US" w:eastAsia="zh-CN"/>
              </w:rPr>
              <w:t>2卷</w:t>
            </w:r>
          </w:p>
        </w:tc>
        <w:tc>
          <w:tcPr>
            <w:tcW w:w="423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240" w:lineRule="auto"/>
              <w:jc w:val="center"/>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sz w:val="24"/>
                <w:szCs w:val="24"/>
                <w:highlight w:val="none"/>
              </w:rPr>
              <w:t>/</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22</w:t>
            </w:r>
          </w:p>
        </w:tc>
        <w:tc>
          <w:tcPr>
            <w:tcW w:w="2445"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Times New Roman" w:hAnsi="Times New Roman" w:cs="Times New Roman"/>
                <w:color w:val="auto"/>
                <w:sz w:val="24"/>
                <w:szCs w:val="24"/>
                <w:highlight w:val="none"/>
                <w:lang w:val="en-US" w:eastAsia="zh-CN"/>
              </w:rPr>
            </w:pPr>
            <w:r>
              <w:rPr>
                <w:rFonts w:hint="eastAsia" w:ascii="仿宋" w:hAnsi="仿宋" w:eastAsia="仿宋" w:cs="仿宋"/>
                <w:sz w:val="24"/>
                <w:szCs w:val="24"/>
                <w:vertAlign w:val="baseline"/>
                <w:lang w:val="en-US" w:eastAsia="zh-CN"/>
              </w:rPr>
              <w:t>剪刀</w:t>
            </w:r>
          </w:p>
        </w:tc>
        <w:tc>
          <w:tcPr>
            <w:tcW w:w="1164"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仿宋_GB2312" w:hAnsi="仿宋_GB2312" w:cs="仿宋_GB2312"/>
                <w:color w:val="auto"/>
                <w:sz w:val="24"/>
                <w:szCs w:val="24"/>
                <w:highlight w:val="none"/>
                <w:lang w:val="en-US" w:eastAsia="zh-CN"/>
              </w:rPr>
            </w:pPr>
            <w:r>
              <w:rPr>
                <w:rFonts w:hint="eastAsia" w:ascii="仿宋" w:hAnsi="仿宋" w:eastAsia="仿宋" w:cs="仿宋"/>
                <w:sz w:val="24"/>
                <w:szCs w:val="24"/>
                <w:vertAlign w:val="baseline"/>
                <w:lang w:val="en-US" w:eastAsia="zh-CN"/>
              </w:rPr>
              <w:t>2把</w:t>
            </w:r>
          </w:p>
        </w:tc>
        <w:tc>
          <w:tcPr>
            <w:tcW w:w="423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240" w:lineRule="auto"/>
              <w:jc w:val="center"/>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sz w:val="24"/>
                <w:szCs w:val="24"/>
                <w:highlight w:val="none"/>
              </w:rPr>
              <w:t>/</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23</w:t>
            </w:r>
          </w:p>
        </w:tc>
        <w:tc>
          <w:tcPr>
            <w:tcW w:w="2445"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Times New Roman" w:hAnsi="Times New Roman" w:cs="Times New Roman"/>
                <w:color w:val="auto"/>
                <w:sz w:val="24"/>
                <w:szCs w:val="24"/>
                <w:highlight w:val="none"/>
                <w:lang w:val="en-US" w:eastAsia="zh-CN"/>
              </w:rPr>
            </w:pPr>
            <w:r>
              <w:rPr>
                <w:rFonts w:hint="eastAsia" w:ascii="仿宋" w:hAnsi="仿宋" w:eastAsia="仿宋" w:cs="仿宋"/>
                <w:sz w:val="24"/>
                <w:szCs w:val="24"/>
                <w:vertAlign w:val="baseline"/>
                <w:lang w:val="en-US" w:eastAsia="zh-CN"/>
              </w:rPr>
              <w:t>拖线板</w:t>
            </w:r>
          </w:p>
        </w:tc>
        <w:tc>
          <w:tcPr>
            <w:tcW w:w="1164"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仿宋_GB2312" w:hAnsi="仿宋_GB2312" w:cs="仿宋_GB2312"/>
                <w:color w:val="auto"/>
                <w:sz w:val="24"/>
                <w:szCs w:val="24"/>
                <w:highlight w:val="none"/>
                <w:lang w:val="en-US" w:eastAsia="zh-CN"/>
              </w:rPr>
            </w:pPr>
            <w:r>
              <w:rPr>
                <w:rFonts w:hint="eastAsia" w:ascii="仿宋" w:hAnsi="仿宋" w:eastAsia="仿宋" w:cs="仿宋"/>
                <w:sz w:val="24"/>
                <w:szCs w:val="24"/>
                <w:vertAlign w:val="baseline"/>
                <w:lang w:val="en-US" w:eastAsia="zh-CN"/>
              </w:rPr>
              <w:t>5个</w:t>
            </w:r>
          </w:p>
        </w:tc>
        <w:tc>
          <w:tcPr>
            <w:tcW w:w="423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240" w:lineRule="auto"/>
              <w:jc w:val="center"/>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sz w:val="24"/>
                <w:szCs w:val="24"/>
                <w:highlight w:val="none"/>
              </w:rPr>
              <w:t>/</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24" w:hRule="atLeast"/>
          <w:jc w:val="center"/>
        </w:trPr>
        <w:tc>
          <w:tcPr>
            <w:tcW w:w="87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400" w:lineRule="exact"/>
              <w:jc w:val="center"/>
              <w:textAlignment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cs="仿宋_GB2312"/>
                <w:color w:val="auto"/>
                <w:sz w:val="24"/>
                <w:szCs w:val="24"/>
                <w:highlight w:val="none"/>
                <w:lang w:val="en-US" w:eastAsia="zh-CN"/>
              </w:rPr>
              <w:t>24</w:t>
            </w:r>
          </w:p>
        </w:tc>
        <w:tc>
          <w:tcPr>
            <w:tcW w:w="2445"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Times New Roman" w:hAnsi="Times New Roman" w:cs="Times New Roman"/>
                <w:color w:val="auto"/>
                <w:sz w:val="24"/>
                <w:szCs w:val="24"/>
                <w:highlight w:val="none"/>
                <w:lang w:val="en-US" w:eastAsia="zh-CN"/>
              </w:rPr>
            </w:pPr>
            <w:r>
              <w:rPr>
                <w:rFonts w:hint="eastAsia" w:ascii="仿宋" w:hAnsi="仿宋" w:eastAsia="仿宋" w:cs="仿宋"/>
                <w:sz w:val="24"/>
                <w:szCs w:val="24"/>
                <w:highlight w:val="none"/>
                <w:vertAlign w:val="baseline"/>
                <w:lang w:val="en-US" w:eastAsia="zh-CN"/>
              </w:rPr>
              <w:t>比赛用水</w:t>
            </w:r>
          </w:p>
        </w:tc>
        <w:tc>
          <w:tcPr>
            <w:tcW w:w="1164" w:type="dxa"/>
            <w:tcBorders>
              <w:top w:val="single" w:color="003764" w:sz="8" w:space="0"/>
              <w:left w:val="single" w:color="003764" w:sz="8" w:space="0"/>
              <w:bottom w:val="single" w:color="003764" w:sz="8" w:space="0"/>
              <w:right w:val="single" w:color="003764" w:sz="8" w:space="0"/>
            </w:tcBorders>
            <w:noWrap w:val="0"/>
            <w:vAlign w:val="center"/>
          </w:tcPr>
          <w:p>
            <w:pPr>
              <w:numPr>
                <w:ilvl w:val="0"/>
                <w:numId w:val="0"/>
              </w:numPr>
              <w:ind w:left="0" w:leftChars="0" w:firstLine="0" w:firstLineChars="0"/>
              <w:jc w:val="center"/>
              <w:rPr>
                <w:rFonts w:hint="eastAsia" w:ascii="仿宋_GB2312" w:hAnsi="仿宋_GB2312" w:cs="仿宋_GB2312"/>
                <w:color w:val="auto"/>
                <w:sz w:val="24"/>
                <w:szCs w:val="24"/>
                <w:highlight w:val="none"/>
                <w:lang w:val="en-US" w:eastAsia="zh-CN"/>
              </w:rPr>
            </w:pPr>
            <w:r>
              <w:rPr>
                <w:rFonts w:hint="eastAsia" w:ascii="仿宋" w:hAnsi="仿宋" w:eastAsia="仿宋" w:cs="仿宋"/>
                <w:sz w:val="24"/>
                <w:szCs w:val="24"/>
                <w:highlight w:val="none"/>
                <w:vertAlign w:val="baseline"/>
                <w:lang w:val="en-US" w:eastAsia="zh-CN"/>
              </w:rPr>
              <w:t>190瓶</w:t>
            </w:r>
          </w:p>
        </w:tc>
        <w:tc>
          <w:tcPr>
            <w:tcW w:w="4230" w:type="dxa"/>
            <w:tcBorders>
              <w:top w:val="single" w:color="003764" w:sz="8" w:space="0"/>
              <w:left w:val="single" w:color="003764" w:sz="8" w:space="0"/>
              <w:bottom w:val="single" w:color="003764" w:sz="8" w:space="0"/>
              <w:right w:val="single" w:color="003764" w:sz="8" w:space="0"/>
            </w:tcBorders>
            <w:noWrap w:val="0"/>
            <w:vAlign w:val="center"/>
          </w:tcPr>
          <w:p>
            <w:pPr>
              <w:widowControl/>
              <w:spacing w:line="240" w:lineRule="auto"/>
              <w:jc w:val="center"/>
              <w:textAlignment w:val="center"/>
              <w:rPr>
                <w:rFonts w:hint="eastAsia" w:ascii="仿宋_GB2312" w:hAnsi="仿宋_GB2312" w:cs="仿宋_GB2312"/>
                <w:color w:val="auto"/>
                <w:sz w:val="24"/>
                <w:szCs w:val="24"/>
                <w:highlight w:val="none"/>
                <w:lang w:val="en-US" w:eastAsia="zh-CN"/>
              </w:rPr>
            </w:pPr>
            <w:r>
              <w:rPr>
                <w:rFonts w:hint="eastAsia" w:ascii="仿宋_GB2312" w:hAnsi="仿宋_GB2312" w:cs="仿宋_GB2312"/>
                <w:sz w:val="24"/>
                <w:szCs w:val="24"/>
                <w:highlight w:val="none"/>
              </w:rPr>
              <w:t>2L</w:t>
            </w:r>
          </w:p>
        </w:tc>
      </w:tr>
    </w:tbl>
    <w:p>
      <w:pPr>
        <w:pStyle w:val="26"/>
        <w:keepNext w:val="0"/>
        <w:keepLines w:val="0"/>
        <w:pageBreakBefore w:val="0"/>
        <w:widowControl w:val="0"/>
        <w:numPr>
          <w:ilvl w:val="0"/>
          <w:numId w:val="0"/>
        </w:numPr>
        <w:kinsoku/>
        <w:wordWrap/>
        <w:overflowPunct/>
        <w:topLinePunct w:val="0"/>
        <w:autoSpaceDE/>
        <w:autoSpaceDN/>
        <w:bidi w:val="0"/>
        <w:adjustRightInd/>
        <w:snapToGrid w:val="0"/>
        <w:spacing w:after="100" w:line="560" w:lineRule="exact"/>
        <w:ind w:firstLine="642" w:firstLineChars="200"/>
        <w:textAlignment w:val="auto"/>
        <w:rPr>
          <w:rFonts w:hint="eastAsia" w:ascii="仿宋_GB2312" w:hAnsi="仿宋_GB2312" w:eastAsia="仿宋_GB2312" w:cs="仿宋_GB2312"/>
          <w:b/>
          <w:bCs/>
          <w:kern w:val="0"/>
          <w:sz w:val="32"/>
          <w:szCs w:val="32"/>
          <w:highlight w:val="none"/>
          <w:lang w:val="en-US" w:eastAsia="zh-CN" w:bidi="ar-SA"/>
        </w:rPr>
      </w:pPr>
      <w:r>
        <w:rPr>
          <w:rFonts w:hint="eastAsia" w:ascii="仿宋_GB2312" w:hAnsi="仿宋_GB2312" w:cs="仿宋_GB2312"/>
          <w:b/>
          <w:bCs/>
          <w:kern w:val="0"/>
          <w:sz w:val="32"/>
          <w:szCs w:val="32"/>
          <w:highlight w:val="none"/>
          <w:lang w:val="en-US" w:eastAsia="zh-CN" w:bidi="ar-SA"/>
        </w:rPr>
        <w:t>10</w:t>
      </w:r>
      <w:r>
        <w:rPr>
          <w:rFonts w:hint="eastAsia" w:ascii="仿宋_GB2312" w:hAnsi="仿宋_GB2312" w:eastAsia="仿宋_GB2312" w:cs="仿宋_GB2312"/>
          <w:b/>
          <w:bCs/>
          <w:kern w:val="0"/>
          <w:sz w:val="32"/>
          <w:szCs w:val="32"/>
          <w:highlight w:val="none"/>
          <w:lang w:val="en-US" w:eastAsia="zh-CN" w:bidi="ar-SA"/>
        </w:rPr>
        <w:t>.咖啡杯测选手可自带工具、材料清单表</w:t>
      </w:r>
    </w:p>
    <w:tbl>
      <w:tblPr>
        <w:tblStyle w:val="15"/>
        <w:tblW w:w="8775" w:type="dxa"/>
        <w:jc w:val="center"/>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Layout w:type="fixed"/>
        <w:tblCellMar>
          <w:top w:w="57" w:type="dxa"/>
          <w:left w:w="142" w:type="dxa"/>
          <w:bottom w:w="57" w:type="dxa"/>
          <w:right w:w="142" w:type="dxa"/>
        </w:tblCellMar>
      </w:tblPr>
      <w:tblGrid>
        <w:gridCol w:w="993"/>
        <w:gridCol w:w="2600"/>
        <w:gridCol w:w="2739"/>
        <w:gridCol w:w="2443"/>
      </w:tblGrid>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blHeader/>
          <w:jc w:val="center"/>
        </w:trPr>
        <w:tc>
          <w:tcPr>
            <w:tcW w:w="993" w:type="dxa"/>
            <w:tcBorders>
              <w:top w:val="single" w:color="003764" w:sz="8" w:space="0"/>
              <w:left w:val="single" w:color="003764" w:sz="8" w:space="0"/>
              <w:bottom w:val="single" w:color="003764" w:sz="8" w:space="0"/>
              <w:right w:val="single" w:color="003764" w:sz="8" w:space="0"/>
            </w:tcBorders>
            <w:noWrap w:val="0"/>
            <w:vAlign w:val="top"/>
          </w:tcPr>
          <w:p>
            <w:pPr>
              <w:pStyle w:val="29"/>
              <w:snapToGrid w:val="0"/>
              <w:spacing w:line="240" w:lineRule="atLeast"/>
              <w:jc w:val="center"/>
              <w:rPr>
                <w:rFonts w:ascii="Times New Roman" w:hAnsi="Times New Roman"/>
                <w:b/>
                <w:caps/>
                <w:color w:val="auto"/>
                <w:sz w:val="24"/>
                <w:szCs w:val="24"/>
                <w:highlight w:val="none"/>
                <w:lang w:val="en-US"/>
              </w:rPr>
            </w:pPr>
            <w:r>
              <w:rPr>
                <w:rFonts w:ascii="Times New Roman" w:hAnsi="Times New Roman"/>
                <w:b/>
                <w:caps/>
                <w:color w:val="auto"/>
                <w:sz w:val="24"/>
                <w:szCs w:val="24"/>
                <w:highlight w:val="none"/>
                <w:lang w:val="en-US"/>
              </w:rPr>
              <w:t>序号</w:t>
            </w:r>
          </w:p>
        </w:tc>
        <w:tc>
          <w:tcPr>
            <w:tcW w:w="2600" w:type="dxa"/>
            <w:tcBorders>
              <w:top w:val="single" w:color="003764" w:sz="8" w:space="0"/>
              <w:left w:val="single" w:color="003764" w:sz="8" w:space="0"/>
              <w:bottom w:val="single" w:color="003764" w:sz="8" w:space="0"/>
              <w:right w:val="single" w:color="003764" w:sz="8" w:space="0"/>
            </w:tcBorders>
            <w:noWrap w:val="0"/>
            <w:vAlign w:val="top"/>
          </w:tcPr>
          <w:p>
            <w:pPr>
              <w:pStyle w:val="29"/>
              <w:snapToGrid w:val="0"/>
              <w:spacing w:line="240" w:lineRule="atLeast"/>
              <w:jc w:val="center"/>
              <w:rPr>
                <w:rFonts w:ascii="Times New Roman" w:hAnsi="Times New Roman"/>
                <w:b/>
                <w:caps/>
                <w:color w:val="auto"/>
                <w:sz w:val="24"/>
                <w:szCs w:val="24"/>
                <w:highlight w:val="none"/>
                <w:lang w:val="en-US"/>
              </w:rPr>
            </w:pPr>
            <w:r>
              <w:rPr>
                <w:rFonts w:ascii="Times New Roman" w:hAnsi="Times New Roman"/>
                <w:b/>
                <w:caps/>
                <w:color w:val="auto"/>
                <w:sz w:val="24"/>
                <w:szCs w:val="24"/>
                <w:highlight w:val="none"/>
                <w:lang w:val="en-US"/>
              </w:rPr>
              <w:t>名称</w:t>
            </w:r>
          </w:p>
        </w:tc>
        <w:tc>
          <w:tcPr>
            <w:tcW w:w="2739" w:type="dxa"/>
            <w:tcBorders>
              <w:top w:val="single" w:color="003764" w:sz="8" w:space="0"/>
              <w:left w:val="single" w:color="003764" w:sz="8" w:space="0"/>
              <w:bottom w:val="single" w:color="003764" w:sz="8" w:space="0"/>
              <w:right w:val="single" w:color="003764" w:sz="8" w:space="0"/>
            </w:tcBorders>
            <w:noWrap w:val="0"/>
            <w:vAlign w:val="top"/>
          </w:tcPr>
          <w:p>
            <w:pPr>
              <w:pStyle w:val="29"/>
              <w:snapToGrid w:val="0"/>
              <w:spacing w:line="240" w:lineRule="atLeast"/>
              <w:jc w:val="center"/>
              <w:rPr>
                <w:rFonts w:ascii="Times New Roman" w:hAnsi="Times New Roman"/>
                <w:b/>
                <w:caps/>
                <w:color w:val="auto"/>
                <w:sz w:val="24"/>
                <w:szCs w:val="24"/>
                <w:highlight w:val="none"/>
                <w:lang w:val="en-US" w:eastAsia="zh-CN"/>
              </w:rPr>
            </w:pPr>
            <w:r>
              <w:rPr>
                <w:rFonts w:ascii="Times New Roman" w:hAnsi="Times New Roman"/>
                <w:b/>
                <w:caps/>
                <w:color w:val="auto"/>
                <w:sz w:val="24"/>
                <w:szCs w:val="24"/>
                <w:highlight w:val="none"/>
                <w:lang w:val="en-US" w:eastAsia="zh-CN"/>
              </w:rPr>
              <w:t>数量</w:t>
            </w:r>
          </w:p>
        </w:tc>
        <w:tc>
          <w:tcPr>
            <w:tcW w:w="2443" w:type="dxa"/>
            <w:tcBorders>
              <w:top w:val="single" w:color="003764" w:sz="8" w:space="0"/>
              <w:left w:val="single" w:color="003764" w:sz="8" w:space="0"/>
              <w:bottom w:val="single" w:color="003764" w:sz="8" w:space="0"/>
              <w:right w:val="single" w:color="003764" w:sz="8" w:space="0"/>
            </w:tcBorders>
            <w:noWrap w:val="0"/>
            <w:vAlign w:val="top"/>
          </w:tcPr>
          <w:p>
            <w:pPr>
              <w:pStyle w:val="29"/>
              <w:snapToGrid w:val="0"/>
              <w:spacing w:line="240" w:lineRule="atLeast"/>
              <w:jc w:val="center"/>
              <w:rPr>
                <w:rFonts w:ascii="Times New Roman" w:hAnsi="Times New Roman"/>
                <w:b/>
                <w:caps/>
                <w:color w:val="auto"/>
                <w:sz w:val="24"/>
                <w:szCs w:val="24"/>
                <w:highlight w:val="none"/>
                <w:lang w:val="en-US" w:eastAsia="zh-CN"/>
              </w:rPr>
            </w:pPr>
            <w:r>
              <w:rPr>
                <w:rFonts w:ascii="Times New Roman" w:hAnsi="Times New Roman"/>
                <w:b/>
                <w:caps/>
                <w:color w:val="auto"/>
                <w:sz w:val="24"/>
                <w:szCs w:val="24"/>
                <w:highlight w:val="none"/>
                <w:lang w:val="en-US" w:eastAsia="zh-CN"/>
              </w:rPr>
              <w:t>技术规格</w:t>
            </w:r>
          </w:p>
        </w:tc>
      </w:tr>
      <w:tr>
        <w:tblPrEx>
          <w:tblBorders>
            <w:top w:val="single" w:color="003764" w:sz="8" w:space="0"/>
            <w:left w:val="single" w:color="003764" w:sz="8" w:space="0"/>
            <w:bottom w:val="single" w:color="003764" w:sz="8" w:space="0"/>
            <w:right w:val="single" w:color="003764" w:sz="8" w:space="0"/>
            <w:insideH w:val="single" w:color="003764" w:sz="8" w:space="0"/>
            <w:insideV w:val="single" w:color="003764" w:sz="8" w:space="0"/>
          </w:tblBorders>
          <w:tblCellMar>
            <w:top w:w="57" w:type="dxa"/>
            <w:left w:w="142" w:type="dxa"/>
            <w:bottom w:w="57" w:type="dxa"/>
            <w:right w:w="142" w:type="dxa"/>
          </w:tblCellMar>
        </w:tblPrEx>
        <w:trPr>
          <w:trHeight w:val="310" w:hRule="atLeast"/>
          <w:jc w:val="center"/>
        </w:trPr>
        <w:tc>
          <w:tcPr>
            <w:tcW w:w="993" w:type="dxa"/>
            <w:tcBorders>
              <w:top w:val="single" w:color="003764" w:sz="8" w:space="0"/>
              <w:left w:val="single" w:color="003764" w:sz="8" w:space="0"/>
              <w:bottom w:val="single" w:color="003764" w:sz="8" w:space="0"/>
              <w:right w:val="single" w:color="003764" w:sz="8" w:space="0"/>
            </w:tcBorders>
            <w:noWrap w:val="0"/>
            <w:vAlign w:val="center"/>
          </w:tcPr>
          <w:p>
            <w:pPr>
              <w:snapToGrid w:val="0"/>
              <w:spacing w:line="240" w:lineRule="atLeast"/>
              <w:jc w:val="center"/>
              <w:rPr>
                <w:rFonts w:hint="eastAsia" w:eastAsia="仿宋_GB2312"/>
                <w:color w:val="auto"/>
                <w:sz w:val="24"/>
                <w:szCs w:val="24"/>
                <w:highlight w:val="none"/>
                <w:lang w:val="en-GB" w:eastAsia="zh-CN"/>
              </w:rPr>
            </w:pPr>
            <w:r>
              <w:rPr>
                <w:rFonts w:hint="eastAsia"/>
                <w:color w:val="auto"/>
                <w:sz w:val="24"/>
                <w:szCs w:val="24"/>
                <w:highlight w:val="none"/>
                <w:lang w:val="en-US" w:eastAsia="zh-CN"/>
              </w:rPr>
              <w:t>1</w:t>
            </w:r>
          </w:p>
        </w:tc>
        <w:tc>
          <w:tcPr>
            <w:tcW w:w="2600" w:type="dxa"/>
            <w:tcBorders>
              <w:top w:val="single" w:color="003764" w:sz="8" w:space="0"/>
              <w:left w:val="single" w:color="003764" w:sz="8" w:space="0"/>
              <w:bottom w:val="single" w:color="003764" w:sz="8" w:space="0"/>
              <w:right w:val="single" w:color="003764" w:sz="8" w:space="0"/>
            </w:tcBorders>
            <w:noWrap w:val="0"/>
            <w:vAlign w:val="center"/>
          </w:tcPr>
          <w:p>
            <w:pPr>
              <w:snapToGrid w:val="0"/>
              <w:spacing w:line="240" w:lineRule="atLeast"/>
              <w:jc w:val="center"/>
              <w:rPr>
                <w:rFonts w:hint="default" w:eastAsia="仿宋_GB2312"/>
                <w:color w:val="auto"/>
                <w:sz w:val="24"/>
                <w:szCs w:val="24"/>
                <w:highlight w:val="none"/>
                <w:lang w:val="en-US" w:eastAsia="zh-CN"/>
              </w:rPr>
            </w:pPr>
            <w:r>
              <w:rPr>
                <w:rFonts w:hint="eastAsia"/>
                <w:color w:val="auto"/>
                <w:sz w:val="24"/>
                <w:szCs w:val="24"/>
                <w:highlight w:val="none"/>
                <w:lang w:val="en-US" w:eastAsia="zh-CN"/>
              </w:rPr>
              <w:t>吐杯</w:t>
            </w:r>
          </w:p>
        </w:tc>
        <w:tc>
          <w:tcPr>
            <w:tcW w:w="2739" w:type="dxa"/>
            <w:tcBorders>
              <w:top w:val="single" w:color="003764" w:sz="8" w:space="0"/>
              <w:left w:val="single" w:color="003764" w:sz="8" w:space="0"/>
              <w:bottom w:val="single" w:color="003764" w:sz="8" w:space="0"/>
              <w:right w:val="single" w:color="003764" w:sz="8" w:space="0"/>
            </w:tcBorders>
            <w:noWrap w:val="0"/>
            <w:vAlign w:val="center"/>
          </w:tcPr>
          <w:p>
            <w:pPr>
              <w:snapToGrid w:val="0"/>
              <w:spacing w:line="240" w:lineRule="atLeast"/>
              <w:jc w:val="center"/>
              <w:rPr>
                <w:color w:val="auto"/>
                <w:sz w:val="24"/>
                <w:szCs w:val="24"/>
                <w:highlight w:val="none"/>
              </w:rPr>
            </w:pPr>
            <w:r>
              <w:rPr>
                <w:color w:val="auto"/>
                <w:sz w:val="24"/>
                <w:szCs w:val="24"/>
                <w:highlight w:val="none"/>
              </w:rPr>
              <w:t>1</w:t>
            </w:r>
            <w:r>
              <w:rPr>
                <w:rFonts w:hint="eastAsia"/>
                <w:color w:val="auto"/>
                <w:sz w:val="24"/>
                <w:szCs w:val="24"/>
                <w:highlight w:val="none"/>
                <w:lang w:val="en-US" w:eastAsia="zh-CN"/>
              </w:rPr>
              <w:t>个</w:t>
            </w:r>
            <w:r>
              <w:rPr>
                <w:color w:val="auto"/>
                <w:sz w:val="24"/>
                <w:szCs w:val="24"/>
                <w:highlight w:val="none"/>
              </w:rPr>
              <w:t>/选手</w:t>
            </w:r>
          </w:p>
        </w:tc>
        <w:tc>
          <w:tcPr>
            <w:tcW w:w="2443" w:type="dxa"/>
            <w:tcBorders>
              <w:top w:val="single" w:color="003764" w:sz="8" w:space="0"/>
              <w:left w:val="single" w:color="003764" w:sz="8" w:space="0"/>
              <w:bottom w:val="single" w:color="003764" w:sz="8" w:space="0"/>
              <w:right w:val="single" w:color="003764" w:sz="8" w:space="0"/>
            </w:tcBorders>
            <w:noWrap w:val="0"/>
            <w:vAlign w:val="center"/>
          </w:tcPr>
          <w:p>
            <w:pPr>
              <w:snapToGrid w:val="0"/>
              <w:spacing w:line="240" w:lineRule="atLeast"/>
              <w:jc w:val="center"/>
              <w:rPr>
                <w:color w:val="auto"/>
                <w:sz w:val="24"/>
                <w:szCs w:val="24"/>
                <w:highlight w:val="none"/>
              </w:rPr>
            </w:pPr>
            <w:r>
              <w:rPr>
                <w:rFonts w:hint="eastAsia"/>
                <w:color w:val="auto"/>
                <w:sz w:val="24"/>
                <w:szCs w:val="24"/>
                <w:highlight w:val="none"/>
              </w:rPr>
              <w:t>/</w:t>
            </w:r>
          </w:p>
        </w:tc>
      </w:tr>
    </w:tbl>
    <w:p>
      <w:pPr>
        <w:pStyle w:val="4"/>
        <w:keepNext/>
        <w:keepLines/>
        <w:pageBreakBefore w:val="0"/>
        <w:widowControl w:val="0"/>
        <w:numPr>
          <w:ilvl w:val="0"/>
          <w:numId w:val="3"/>
        </w:numPr>
        <w:kinsoku/>
        <w:wordWrap/>
        <w:overflowPunct/>
        <w:topLinePunct w:val="0"/>
        <w:autoSpaceDE/>
        <w:autoSpaceDN/>
        <w:bidi w:val="0"/>
        <w:adjustRightInd/>
        <w:snapToGrid/>
        <w:spacing w:before="160" w:after="160" w:line="560" w:lineRule="exact"/>
        <w:ind w:firstLine="642" w:firstLineChars="200"/>
        <w:textAlignment w:val="auto"/>
        <w:rPr>
          <w:rFonts w:hint="eastAsia" w:ascii="黑体" w:hAnsi="黑体" w:eastAsia="黑体" w:cs="黑体"/>
          <w:b/>
          <w:sz w:val="32"/>
          <w:szCs w:val="32"/>
        </w:rPr>
      </w:pPr>
      <w:bookmarkStart w:id="14" w:name="_Toc17878"/>
      <w:bookmarkStart w:id="15" w:name="_Toc9473"/>
      <w:r>
        <w:rPr>
          <w:rFonts w:hint="eastAsia" w:ascii="黑体" w:hAnsi="黑体" w:eastAsia="黑体" w:cs="黑体"/>
          <w:b/>
          <w:sz w:val="32"/>
          <w:szCs w:val="32"/>
          <w:lang w:val="en-US" w:eastAsia="zh-CN"/>
        </w:rPr>
        <w:t>饮品定义</w:t>
      </w:r>
      <w:bookmarkEnd w:id="14"/>
    </w:p>
    <w:p>
      <w:pPr>
        <w:keepNext w:val="0"/>
        <w:keepLines w:val="0"/>
        <w:widowControl w:val="0"/>
        <w:suppressLineNumbers w:val="0"/>
        <w:spacing w:before="60" w:after="60" w:line="560" w:lineRule="exact"/>
        <w:ind w:firstLine="642" w:firstLineChars="200"/>
        <w:jc w:val="left"/>
        <w:rPr>
          <w:rFonts w:hint="eastAsia" w:ascii="Times New Roman" w:hAnsi="Times New Roman" w:eastAsia="楷体_GB2312" w:cs="Times New Roman"/>
          <w:b/>
          <w:bCs/>
          <w:szCs w:val="32"/>
          <w:highlight w:val="none"/>
          <w:lang w:bidi="ar"/>
        </w:rPr>
      </w:pPr>
      <w:r>
        <w:rPr>
          <w:rFonts w:hint="eastAsia" w:ascii="Times New Roman" w:hAnsi="Times New Roman" w:eastAsia="楷体_GB2312" w:cs="Times New Roman"/>
          <w:b/>
          <w:bCs/>
          <w:kern w:val="2"/>
          <w:sz w:val="32"/>
          <w:szCs w:val="32"/>
          <w:highlight w:val="none"/>
          <w:lang w:val="en-US" w:eastAsia="zh-CN" w:bidi="ar"/>
        </w:rPr>
        <w:t>（一）</w:t>
      </w:r>
      <w:r>
        <w:rPr>
          <w:rFonts w:hint="eastAsia" w:ascii="Times New Roman" w:hAnsi="Times New Roman" w:eastAsia="楷体_GB2312" w:cs="Times New Roman"/>
          <w:b/>
          <w:bCs/>
          <w:color w:val="000000"/>
          <w:kern w:val="2"/>
          <w:sz w:val="32"/>
          <w:szCs w:val="32"/>
          <w:highlight w:val="none"/>
          <w:lang w:val="en-US" w:eastAsia="zh-CN" w:bidi="ar"/>
        </w:rPr>
        <w:t xml:space="preserve">饮品定义 </w:t>
      </w:r>
    </w:p>
    <w:p>
      <w:pPr>
        <w:pStyle w:val="10"/>
        <w:spacing w:line="560" w:lineRule="exact"/>
        <w:ind w:firstLine="640" w:firstLineChars="200"/>
        <w:rPr>
          <w:rFonts w:hint="eastAsia" w:ascii="仿宋_GB2312" w:hAnsi="仿宋_GB2312" w:cs="仿宋_GB2312"/>
          <w:szCs w:val="32"/>
          <w:highlight w:val="none"/>
          <w:lang w:bidi="ar"/>
        </w:rPr>
      </w:pPr>
      <w:r>
        <w:rPr>
          <w:rFonts w:hint="eastAsia" w:ascii="仿宋_GB2312" w:hAnsi="仿宋_GB2312" w:cs="仿宋_GB2312"/>
          <w:kern w:val="2"/>
          <w:sz w:val="32"/>
          <w:szCs w:val="32"/>
          <w:highlight w:val="none"/>
          <w:lang w:val="en-US" w:eastAsia="zh-CN" w:bidi="ar"/>
        </w:rPr>
        <w:t>1</w:t>
      </w:r>
      <w:r>
        <w:rPr>
          <w:rFonts w:hint="eastAsia" w:ascii="仿宋_GB2312" w:hAnsi="仿宋_GB2312" w:eastAsia="仿宋_GB2312" w:cs="仿宋_GB2312"/>
          <w:color w:val="000000"/>
          <w:kern w:val="2"/>
          <w:sz w:val="32"/>
          <w:szCs w:val="32"/>
          <w:highlight w:val="none"/>
          <w:lang w:val="en-US" w:eastAsia="zh-CN" w:bidi="ar"/>
        </w:rPr>
        <w:t>.选手可以针对每份拿铁</w:t>
      </w:r>
      <w:r>
        <w:rPr>
          <w:rFonts w:hint="eastAsia" w:ascii="仿宋_GB2312" w:hAnsi="仿宋_GB2312" w:cs="仿宋_GB2312"/>
          <w:color w:val="000000"/>
          <w:kern w:val="2"/>
          <w:sz w:val="32"/>
          <w:szCs w:val="32"/>
          <w:highlight w:val="none"/>
          <w:lang w:val="en-US" w:eastAsia="zh-CN" w:bidi="ar"/>
        </w:rPr>
        <w:t>咖啡</w:t>
      </w:r>
      <w:r>
        <w:rPr>
          <w:rFonts w:hint="eastAsia" w:ascii="仿宋_GB2312" w:hAnsi="仿宋_GB2312" w:eastAsia="仿宋_GB2312" w:cs="仿宋_GB2312"/>
          <w:color w:val="000000"/>
          <w:kern w:val="2"/>
          <w:sz w:val="32"/>
          <w:szCs w:val="32"/>
          <w:highlight w:val="none"/>
          <w:lang w:val="en-US" w:eastAsia="zh-CN" w:bidi="ar"/>
        </w:rPr>
        <w:t>，使用单份或双份的浓缩咖啡</w:t>
      </w:r>
      <w:r>
        <w:rPr>
          <w:rFonts w:hint="eastAsia" w:ascii="仿宋_GB2312" w:hAnsi="仿宋_GB2312" w:cs="仿宋_GB2312"/>
          <w:color w:val="000000"/>
          <w:kern w:val="2"/>
          <w:sz w:val="32"/>
          <w:szCs w:val="32"/>
          <w:highlight w:val="none"/>
          <w:lang w:val="en-US" w:eastAsia="zh-CN" w:bidi="ar"/>
        </w:rPr>
        <w:t>，否则该饮品的视觉和技术得0分。</w:t>
      </w:r>
      <w:r>
        <w:rPr>
          <w:rFonts w:hint="eastAsia" w:ascii="仿宋_GB2312" w:hAnsi="仿宋_GB2312" w:eastAsia="仿宋_GB2312" w:cs="仿宋_GB2312"/>
          <w:color w:val="000000"/>
          <w:kern w:val="2"/>
          <w:sz w:val="32"/>
          <w:szCs w:val="32"/>
          <w:highlight w:val="none"/>
          <w:lang w:val="en-US" w:eastAsia="zh-CN" w:bidi="ar"/>
        </w:rPr>
        <w:t xml:space="preserve"> </w:t>
      </w:r>
    </w:p>
    <w:p>
      <w:pPr>
        <w:pStyle w:val="10"/>
        <w:spacing w:line="560" w:lineRule="exact"/>
        <w:ind w:firstLine="640" w:firstLineChars="200"/>
        <w:rPr>
          <w:rFonts w:hint="eastAsia" w:ascii="仿宋_GB2312" w:hAnsi="仿宋_GB2312" w:cs="仿宋_GB2312"/>
          <w:szCs w:val="32"/>
          <w:highlight w:val="none"/>
          <w:lang w:bidi="ar"/>
        </w:rPr>
      </w:pPr>
      <w:r>
        <w:rPr>
          <w:rFonts w:hint="eastAsia" w:ascii="仿宋_GB2312" w:hAnsi="仿宋_GB2312" w:cs="仿宋_GB2312"/>
          <w:kern w:val="2"/>
          <w:sz w:val="32"/>
          <w:szCs w:val="32"/>
          <w:highlight w:val="none"/>
          <w:lang w:val="en-US" w:eastAsia="zh-CN" w:bidi="ar"/>
        </w:rPr>
        <w:t>2</w:t>
      </w:r>
      <w:r>
        <w:rPr>
          <w:rFonts w:hint="eastAsia" w:ascii="仿宋_GB2312" w:hAnsi="仿宋_GB2312" w:eastAsia="仿宋_GB2312" w:cs="仿宋_GB2312"/>
          <w:color w:val="000000"/>
          <w:kern w:val="2"/>
          <w:sz w:val="32"/>
          <w:szCs w:val="32"/>
          <w:highlight w:val="none"/>
          <w:lang w:val="en-US" w:eastAsia="zh-CN" w:bidi="ar"/>
        </w:rPr>
        <w:t>.</w:t>
      </w:r>
      <w:r>
        <w:rPr>
          <w:rFonts w:hint="eastAsia" w:ascii="仿宋_GB2312" w:hAnsi="仿宋_GB2312" w:cs="仿宋_GB2312"/>
          <w:kern w:val="2"/>
          <w:sz w:val="32"/>
          <w:szCs w:val="32"/>
          <w:highlight w:val="none"/>
          <w:lang w:val="en-US" w:eastAsia="zh-CN" w:bidi="ar"/>
        </w:rPr>
        <w:t>所有拉花拿铁咖啡只能</w:t>
      </w:r>
      <w:r>
        <w:rPr>
          <w:rFonts w:hint="eastAsia" w:ascii="仿宋_GB2312" w:hAnsi="仿宋_GB2312" w:eastAsia="仿宋_GB2312" w:cs="仿宋_GB2312"/>
          <w:color w:val="000000"/>
          <w:kern w:val="2"/>
          <w:sz w:val="32"/>
          <w:szCs w:val="32"/>
          <w:highlight w:val="none"/>
          <w:lang w:val="en-US" w:eastAsia="zh-CN" w:bidi="ar"/>
        </w:rPr>
        <w:t xml:space="preserve">使用咖啡和牛奶制成。 </w:t>
      </w:r>
    </w:p>
    <w:p>
      <w:pPr>
        <w:pStyle w:val="10"/>
        <w:spacing w:line="560" w:lineRule="exact"/>
        <w:ind w:firstLine="640" w:firstLineChars="200"/>
        <w:rPr>
          <w:rFonts w:hint="eastAsia" w:ascii="仿宋_GB2312" w:hAnsi="仿宋_GB2312" w:cs="仿宋_GB2312"/>
          <w:szCs w:val="32"/>
          <w:highlight w:val="none"/>
        </w:rPr>
      </w:pPr>
      <w:r>
        <w:rPr>
          <w:rFonts w:hint="eastAsia" w:ascii="仿宋_GB2312" w:hAnsi="仿宋_GB2312" w:cs="仿宋_GB2312"/>
          <w:kern w:val="2"/>
          <w:sz w:val="32"/>
          <w:szCs w:val="32"/>
          <w:highlight w:val="none"/>
          <w:lang w:val="en-US" w:eastAsia="zh-CN" w:bidi="ar"/>
        </w:rPr>
        <w:t>3.</w:t>
      </w:r>
      <w:r>
        <w:rPr>
          <w:rFonts w:hint="eastAsia" w:ascii="仿宋_GB2312" w:hAnsi="仿宋_GB2312" w:eastAsia="仿宋_GB2312" w:cs="仿宋_GB2312"/>
          <w:color w:val="000000"/>
          <w:kern w:val="2"/>
          <w:sz w:val="32"/>
          <w:szCs w:val="32"/>
          <w:highlight w:val="none"/>
          <w:lang w:val="en-US" w:eastAsia="zh-CN" w:bidi="ar"/>
        </w:rPr>
        <w:t>咖啡和牛奶将由</w:t>
      </w:r>
      <w:r>
        <w:rPr>
          <w:rFonts w:hint="eastAsia" w:ascii="仿宋_GB2312" w:hAnsi="仿宋_GB2312" w:cs="仿宋_GB2312"/>
          <w:color w:val="000000"/>
          <w:szCs w:val="32"/>
          <w:highlight w:val="none"/>
        </w:rPr>
        <w:t>执委会</w:t>
      </w:r>
      <w:r>
        <w:rPr>
          <w:rFonts w:hint="eastAsia" w:ascii="仿宋_GB2312" w:hAnsi="仿宋_GB2312" w:eastAsia="仿宋_GB2312" w:cs="仿宋_GB2312"/>
          <w:color w:val="000000"/>
          <w:kern w:val="2"/>
          <w:sz w:val="32"/>
          <w:szCs w:val="32"/>
          <w:highlight w:val="none"/>
          <w:lang w:val="en-US" w:eastAsia="zh-CN" w:bidi="ar"/>
        </w:rPr>
        <w:t>提供。选手不得自行携带，否则该饮品的视觉和技术得 0 分。</w:t>
      </w:r>
    </w:p>
    <w:p>
      <w:pPr>
        <w:spacing w:before="60" w:after="60" w:line="560" w:lineRule="exact"/>
        <w:ind w:firstLine="642" w:firstLineChars="200"/>
        <w:jc w:val="left"/>
        <w:rPr>
          <w:rFonts w:hint="eastAsia" w:ascii="Times New Roman" w:hAnsi="Times New Roman" w:eastAsia="楷体_GB2312" w:cs="Times New Roman"/>
          <w:b/>
          <w:bCs/>
          <w:kern w:val="2"/>
          <w:sz w:val="32"/>
          <w:szCs w:val="32"/>
          <w:highlight w:val="none"/>
          <w:lang w:val="en-US" w:eastAsia="zh-CN" w:bidi="ar"/>
        </w:rPr>
      </w:pPr>
      <w:r>
        <w:rPr>
          <w:rFonts w:hint="eastAsia" w:ascii="Times New Roman" w:hAnsi="Times New Roman" w:eastAsia="楷体_GB2312" w:cs="Times New Roman"/>
          <w:b/>
          <w:bCs/>
          <w:kern w:val="2"/>
          <w:sz w:val="32"/>
          <w:szCs w:val="32"/>
          <w:highlight w:val="none"/>
          <w:lang w:val="en-US" w:eastAsia="zh-CN" w:bidi="ar"/>
        </w:rPr>
        <w:t>（二）指定图案拉花拿铁咖啡</w:t>
      </w:r>
    </w:p>
    <w:p>
      <w:pPr>
        <w:pStyle w:val="10"/>
        <w:spacing w:line="560" w:lineRule="exact"/>
        <w:ind w:firstLine="640" w:firstLineChars="200"/>
        <w:rPr>
          <w:rFonts w:hint="eastAsia" w:ascii="仿宋_GB2312" w:hAnsi="仿宋_GB2312" w:cs="仿宋_GB2312"/>
          <w:szCs w:val="32"/>
          <w:highlight w:val="none"/>
          <w:lang w:bidi="ar"/>
        </w:rPr>
      </w:pPr>
      <w:r>
        <w:rPr>
          <w:rFonts w:hint="eastAsia" w:ascii="仿宋_GB2312" w:hAnsi="仿宋_GB2312" w:cs="仿宋_GB2312"/>
          <w:kern w:val="2"/>
          <w:sz w:val="32"/>
          <w:szCs w:val="32"/>
          <w:highlight w:val="none"/>
          <w:lang w:val="en-US" w:eastAsia="zh-CN" w:bidi="ar"/>
        </w:rPr>
        <w:t>1</w:t>
      </w:r>
      <w:r>
        <w:rPr>
          <w:rFonts w:hint="eastAsia" w:ascii="仿宋_GB2312" w:hAnsi="仿宋_GB2312" w:eastAsia="仿宋_GB2312" w:cs="仿宋_GB2312"/>
          <w:color w:val="000000"/>
          <w:kern w:val="2"/>
          <w:sz w:val="32"/>
          <w:szCs w:val="32"/>
          <w:highlight w:val="none"/>
          <w:lang w:val="en-US" w:eastAsia="zh-CN" w:bidi="ar"/>
        </w:rPr>
        <w:t>.</w:t>
      </w:r>
      <w:r>
        <w:rPr>
          <w:rFonts w:hint="eastAsia" w:ascii="仿宋_GB2312" w:hAnsi="仿宋_GB2312" w:cs="仿宋_GB2312"/>
          <w:color w:val="000000"/>
          <w:kern w:val="2"/>
          <w:sz w:val="32"/>
          <w:szCs w:val="32"/>
          <w:highlight w:val="none"/>
          <w:lang w:val="en-US" w:eastAsia="zh-CN" w:bidi="ar"/>
        </w:rPr>
        <w:t>比赛</w:t>
      </w:r>
      <w:r>
        <w:rPr>
          <w:rFonts w:hint="eastAsia" w:ascii="仿宋_GB2312" w:hAnsi="仿宋_GB2312" w:eastAsia="仿宋_GB2312" w:cs="仿宋_GB2312"/>
          <w:color w:val="000000"/>
          <w:kern w:val="2"/>
          <w:sz w:val="32"/>
          <w:szCs w:val="32"/>
          <w:highlight w:val="none"/>
          <w:lang w:val="en-US" w:eastAsia="zh-CN" w:bidi="ar"/>
        </w:rPr>
        <w:t>用拿铁杯容量</w:t>
      </w:r>
      <w:r>
        <w:rPr>
          <w:rFonts w:hint="eastAsia" w:ascii="仿宋_GB2312" w:hAnsi="仿宋_GB2312" w:cs="仿宋_GB2312"/>
          <w:color w:val="000000"/>
          <w:kern w:val="2"/>
          <w:sz w:val="32"/>
          <w:szCs w:val="32"/>
          <w:highlight w:val="none"/>
          <w:lang w:val="en-US" w:eastAsia="zh-CN" w:bidi="ar"/>
        </w:rPr>
        <w:t>为280</w:t>
      </w:r>
      <w:r>
        <w:rPr>
          <w:rFonts w:hint="eastAsia" w:ascii="仿宋_GB2312" w:hAnsi="仿宋_GB2312" w:eastAsia="仿宋_GB2312" w:cs="仿宋_GB2312"/>
          <w:color w:val="000000"/>
          <w:kern w:val="2"/>
          <w:sz w:val="32"/>
          <w:szCs w:val="32"/>
          <w:highlight w:val="none"/>
          <w:lang w:val="en-US" w:eastAsia="zh-CN" w:bidi="ar"/>
        </w:rPr>
        <w:t>ml。比赛时必须使用该咖啡杯，否则该饮品的视觉分数得 0 分。</w:t>
      </w:r>
    </w:p>
    <w:p>
      <w:pPr>
        <w:pStyle w:val="10"/>
        <w:spacing w:line="560" w:lineRule="exact"/>
        <w:ind w:firstLine="640" w:firstLineChars="200"/>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cs="仿宋_GB2312"/>
          <w:kern w:val="2"/>
          <w:sz w:val="32"/>
          <w:szCs w:val="32"/>
          <w:highlight w:val="none"/>
          <w:lang w:val="en-US" w:eastAsia="zh-CN" w:bidi="ar"/>
        </w:rPr>
        <w:t>2</w:t>
      </w:r>
      <w:r>
        <w:rPr>
          <w:rFonts w:hint="eastAsia" w:ascii="仿宋_GB2312" w:hAnsi="仿宋_GB2312" w:eastAsia="仿宋_GB2312" w:cs="仿宋_GB2312"/>
          <w:color w:val="000000"/>
          <w:kern w:val="2"/>
          <w:sz w:val="32"/>
          <w:szCs w:val="32"/>
          <w:highlight w:val="none"/>
          <w:lang w:val="en-US" w:eastAsia="zh-CN" w:bidi="ar"/>
        </w:rPr>
        <w:t>.不得在</w:t>
      </w:r>
      <w:r>
        <w:rPr>
          <w:rFonts w:hint="eastAsia" w:ascii="仿宋_GB2312" w:hAnsi="仿宋_GB2312" w:eastAsia="仿宋_GB2312" w:cs="仿宋_GB2312"/>
          <w:kern w:val="2"/>
          <w:sz w:val="32"/>
          <w:szCs w:val="32"/>
          <w:highlight w:val="none"/>
          <w:lang w:val="en-US" w:eastAsia="zh-CN" w:bidi="ar"/>
        </w:rPr>
        <w:t>拉花</w:t>
      </w:r>
      <w:r>
        <w:rPr>
          <w:rFonts w:hint="eastAsia" w:ascii="仿宋_GB2312" w:hAnsi="仿宋_GB2312" w:eastAsia="仿宋_GB2312" w:cs="仿宋_GB2312"/>
          <w:color w:val="000000"/>
          <w:kern w:val="2"/>
          <w:sz w:val="32"/>
          <w:szCs w:val="32"/>
          <w:highlight w:val="none"/>
          <w:lang w:val="en-US" w:eastAsia="zh-CN" w:bidi="ar"/>
        </w:rPr>
        <w:t>拿铁中使用雕花或表面装饰，否则该饮品的所有视觉分数得 0 分。</w:t>
      </w:r>
    </w:p>
    <w:p>
      <w:pPr>
        <w:spacing w:before="60" w:after="60" w:line="560" w:lineRule="exact"/>
        <w:ind w:firstLine="642" w:firstLineChars="200"/>
        <w:jc w:val="left"/>
        <w:rPr>
          <w:rFonts w:hint="eastAsia" w:ascii="Times New Roman" w:hAnsi="Times New Roman" w:eastAsia="楷体_GB2312" w:cs="Times New Roman"/>
          <w:b/>
          <w:bCs/>
          <w:szCs w:val="32"/>
          <w:highlight w:val="none"/>
          <w:lang w:val="en-US" w:eastAsia="zh-CN" w:bidi="ar"/>
        </w:rPr>
      </w:pPr>
      <w:r>
        <w:rPr>
          <w:rFonts w:hint="eastAsia" w:ascii="Times New Roman" w:hAnsi="Times New Roman" w:eastAsia="楷体_GB2312" w:cs="Times New Roman"/>
          <w:b/>
          <w:bCs/>
          <w:kern w:val="2"/>
          <w:sz w:val="32"/>
          <w:szCs w:val="32"/>
          <w:highlight w:val="none"/>
          <w:lang w:val="en-US" w:eastAsia="zh-CN" w:bidi="ar"/>
        </w:rPr>
        <w:t>（三）</w:t>
      </w:r>
      <w:r>
        <w:rPr>
          <w:rFonts w:hint="eastAsia" w:ascii="Times New Roman" w:hAnsi="Times New Roman" w:eastAsia="楷体_GB2312" w:cs="Times New Roman"/>
          <w:b/>
          <w:bCs/>
          <w:szCs w:val="32"/>
          <w:highlight w:val="none"/>
          <w:lang w:val="en-US" w:eastAsia="zh-CN" w:bidi="ar"/>
        </w:rPr>
        <w:t>创意图案拉花拿铁咖啡</w:t>
      </w:r>
    </w:p>
    <w:p>
      <w:pPr>
        <w:pStyle w:val="10"/>
        <w:keepNext w:val="0"/>
        <w:keepLines w:val="0"/>
        <w:widowControl/>
        <w:suppressLineNumbers w:val="0"/>
        <w:spacing w:line="560" w:lineRule="exact"/>
        <w:ind w:firstLine="640" w:firstLineChars="200"/>
        <w:jc w:val="left"/>
        <w:rPr>
          <w:rFonts w:hint="eastAsia" w:ascii="仿宋_GB2312" w:hAnsi="仿宋_GB2312" w:cs="仿宋_GB2312"/>
          <w:szCs w:val="32"/>
          <w:highlight w:val="none"/>
          <w:lang w:bidi="ar"/>
        </w:rPr>
      </w:pPr>
      <w:r>
        <w:rPr>
          <w:rFonts w:hint="eastAsia" w:ascii="仿宋_GB2312" w:hAnsi="仿宋_GB2312" w:cs="仿宋_GB2312"/>
          <w:kern w:val="2"/>
          <w:sz w:val="32"/>
          <w:szCs w:val="32"/>
          <w:highlight w:val="none"/>
          <w:lang w:val="en-US" w:eastAsia="zh-CN" w:bidi="ar"/>
        </w:rPr>
        <w:t>1</w:t>
      </w:r>
      <w:r>
        <w:rPr>
          <w:rFonts w:hint="eastAsia" w:ascii="仿宋_GB2312" w:hAnsi="仿宋_GB2312" w:eastAsia="仿宋_GB2312" w:cs="仿宋_GB2312"/>
          <w:kern w:val="2"/>
          <w:sz w:val="32"/>
          <w:szCs w:val="32"/>
          <w:highlight w:val="none"/>
          <w:lang w:val="en-US" w:eastAsia="zh-CN" w:bidi="ar"/>
        </w:rPr>
        <w:t>.</w:t>
      </w:r>
      <w:r>
        <w:rPr>
          <w:rFonts w:hint="eastAsia" w:ascii="仿宋_GB2312" w:hAnsi="仿宋_GB2312" w:cs="仿宋_GB2312"/>
          <w:kern w:val="2"/>
          <w:sz w:val="32"/>
          <w:szCs w:val="32"/>
          <w:highlight w:val="none"/>
          <w:lang w:val="en-US" w:eastAsia="zh-CN" w:bidi="ar"/>
        </w:rPr>
        <w:t>比赛</w:t>
      </w:r>
      <w:r>
        <w:rPr>
          <w:rFonts w:hint="eastAsia" w:ascii="仿宋_GB2312" w:hAnsi="仿宋_GB2312" w:eastAsia="仿宋_GB2312" w:cs="仿宋_GB2312"/>
          <w:kern w:val="2"/>
          <w:sz w:val="32"/>
          <w:szCs w:val="32"/>
          <w:highlight w:val="none"/>
          <w:lang w:val="en-US" w:eastAsia="zh-CN" w:bidi="ar"/>
        </w:rPr>
        <w:t>用拿铁杯容量</w:t>
      </w:r>
      <w:r>
        <w:rPr>
          <w:rFonts w:hint="eastAsia" w:ascii="仿宋_GB2312" w:hAnsi="仿宋_GB2312" w:cs="仿宋_GB2312"/>
          <w:kern w:val="2"/>
          <w:sz w:val="32"/>
          <w:szCs w:val="32"/>
          <w:highlight w:val="none"/>
          <w:lang w:val="en-US" w:eastAsia="zh-CN" w:bidi="ar"/>
        </w:rPr>
        <w:t>为</w:t>
      </w:r>
      <w:r>
        <w:rPr>
          <w:rFonts w:hint="eastAsia" w:ascii="仿宋_GB2312" w:hAnsi="仿宋_GB2312" w:eastAsia="仿宋_GB2312" w:cs="仿宋_GB2312"/>
          <w:kern w:val="2"/>
          <w:sz w:val="32"/>
          <w:szCs w:val="32"/>
          <w:highlight w:val="none"/>
          <w:lang w:val="en-US" w:eastAsia="zh-CN" w:bidi="ar"/>
        </w:rPr>
        <w:t xml:space="preserve"> </w:t>
      </w:r>
      <w:r>
        <w:rPr>
          <w:rFonts w:hint="eastAsia" w:ascii="仿宋_GB2312" w:hAnsi="仿宋_GB2312" w:cs="仿宋_GB2312"/>
          <w:kern w:val="2"/>
          <w:sz w:val="32"/>
          <w:szCs w:val="32"/>
          <w:highlight w:val="none"/>
          <w:lang w:val="en-US" w:eastAsia="zh-CN" w:bidi="ar"/>
        </w:rPr>
        <w:t>280</w:t>
      </w:r>
      <w:r>
        <w:rPr>
          <w:rFonts w:hint="eastAsia" w:ascii="仿宋_GB2312" w:hAnsi="仿宋_GB2312" w:eastAsia="仿宋_GB2312" w:cs="仿宋_GB2312"/>
          <w:kern w:val="2"/>
          <w:sz w:val="32"/>
          <w:szCs w:val="32"/>
          <w:highlight w:val="none"/>
          <w:lang w:val="en-US" w:eastAsia="zh-CN" w:bidi="ar"/>
        </w:rPr>
        <w:t>ml。比赛时必须使用该咖啡杯，否则该饮品的视觉分数得 0 分。</w:t>
      </w:r>
    </w:p>
    <w:p>
      <w:pPr>
        <w:pStyle w:val="10"/>
        <w:spacing w:line="560" w:lineRule="exact"/>
        <w:ind w:firstLine="640" w:firstLineChars="200"/>
        <w:rPr>
          <w:rFonts w:hint="default"/>
          <w:lang w:bidi="ar"/>
        </w:rPr>
      </w:pPr>
      <w:r>
        <w:rPr>
          <w:rFonts w:hint="eastAsia" w:ascii="仿宋_GB2312" w:hAnsi="仿宋_GB2312" w:cs="仿宋_GB2312"/>
          <w:kern w:val="2"/>
          <w:sz w:val="32"/>
          <w:szCs w:val="32"/>
          <w:highlight w:val="none"/>
          <w:lang w:val="en-US" w:eastAsia="zh-CN" w:bidi="ar"/>
        </w:rPr>
        <w:t>2</w:t>
      </w:r>
      <w:r>
        <w:rPr>
          <w:rFonts w:hint="eastAsia" w:ascii="仿宋_GB2312" w:hAnsi="仿宋_GB2312" w:eastAsia="仿宋_GB2312" w:cs="仿宋_GB2312"/>
          <w:kern w:val="2"/>
          <w:sz w:val="32"/>
          <w:szCs w:val="32"/>
          <w:highlight w:val="none"/>
          <w:lang w:val="en-US" w:eastAsia="zh-CN" w:bidi="ar"/>
        </w:rPr>
        <w:t>.</w:t>
      </w:r>
      <w:r>
        <w:rPr>
          <w:rFonts w:hint="eastAsia" w:ascii="仿宋_GB2312" w:hAnsi="仿宋_GB2312" w:cs="仿宋_GB2312"/>
          <w:kern w:val="2"/>
          <w:sz w:val="32"/>
          <w:szCs w:val="32"/>
          <w:highlight w:val="none"/>
          <w:lang w:val="en-US" w:eastAsia="zh-CN" w:bidi="ar"/>
        </w:rPr>
        <w:t>不允许</w:t>
      </w:r>
      <w:r>
        <w:rPr>
          <w:rFonts w:hint="eastAsia" w:ascii="仿宋_GB2312" w:hAnsi="仿宋_GB2312" w:eastAsia="仿宋_GB2312" w:cs="仿宋_GB2312"/>
          <w:kern w:val="2"/>
          <w:sz w:val="32"/>
          <w:szCs w:val="32"/>
          <w:highlight w:val="none"/>
          <w:lang w:val="en-US" w:eastAsia="zh-CN" w:bidi="ar"/>
        </w:rPr>
        <w:t>在拉花拿铁中使用雕花或表面装饰</w:t>
      </w:r>
      <w:r>
        <w:rPr>
          <w:rFonts w:hint="eastAsia" w:ascii="仿宋_GB2312" w:hAnsi="仿宋_GB2312" w:eastAsia="仿宋_GB2312" w:cs="仿宋_GB2312"/>
          <w:color w:val="000000"/>
          <w:kern w:val="2"/>
          <w:sz w:val="32"/>
          <w:szCs w:val="32"/>
          <w:highlight w:val="none"/>
          <w:lang w:val="en-US" w:eastAsia="zh-CN" w:bidi="ar"/>
        </w:rPr>
        <w:t>，否则该饮品的所有视觉分数得 0 分</w:t>
      </w:r>
      <w:r>
        <w:rPr>
          <w:rFonts w:hint="eastAsia" w:ascii="仿宋_GB2312" w:hAnsi="仿宋_GB2312" w:eastAsia="仿宋_GB2312" w:cs="仿宋_GB2312"/>
          <w:kern w:val="2"/>
          <w:sz w:val="32"/>
          <w:szCs w:val="32"/>
          <w:highlight w:val="none"/>
          <w:lang w:val="en-US" w:eastAsia="zh-CN" w:bidi="ar"/>
        </w:rPr>
        <w:t>。</w:t>
      </w:r>
    </w:p>
    <w:p>
      <w:pPr>
        <w:pStyle w:val="4"/>
        <w:keepNext/>
        <w:keepLines/>
        <w:pageBreakBefore w:val="0"/>
        <w:widowControl w:val="0"/>
        <w:numPr>
          <w:ilvl w:val="0"/>
          <w:numId w:val="3"/>
        </w:numPr>
        <w:kinsoku/>
        <w:wordWrap/>
        <w:overflowPunct/>
        <w:topLinePunct w:val="0"/>
        <w:autoSpaceDE/>
        <w:autoSpaceDN/>
        <w:bidi w:val="0"/>
        <w:adjustRightInd/>
        <w:snapToGrid/>
        <w:spacing w:before="160" w:after="160" w:line="560" w:lineRule="exact"/>
        <w:ind w:firstLine="642" w:firstLineChars="200"/>
        <w:textAlignment w:val="auto"/>
        <w:rPr>
          <w:rFonts w:hint="eastAsia" w:ascii="黑体" w:hAnsi="黑体" w:eastAsia="黑体" w:cs="黑体"/>
          <w:b/>
          <w:sz w:val="32"/>
          <w:szCs w:val="32"/>
        </w:rPr>
      </w:pPr>
      <w:bookmarkStart w:id="16" w:name="_Toc5581"/>
      <w:r>
        <w:rPr>
          <w:rFonts w:hint="eastAsia" w:ascii="黑体" w:hAnsi="黑体" w:eastAsia="黑体" w:cs="黑体"/>
          <w:b/>
          <w:sz w:val="32"/>
          <w:szCs w:val="32"/>
          <w:lang w:val="en-US" w:eastAsia="zh-CN"/>
        </w:rPr>
        <w:t>比</w:t>
      </w:r>
      <w:r>
        <w:rPr>
          <w:rFonts w:hint="eastAsia" w:ascii="黑体" w:hAnsi="黑体" w:eastAsia="黑体" w:cs="黑体"/>
          <w:b/>
          <w:sz w:val="32"/>
          <w:szCs w:val="32"/>
        </w:rPr>
        <w:t>赛</w:t>
      </w:r>
      <w:r>
        <w:rPr>
          <w:rFonts w:hint="eastAsia" w:ascii="黑体" w:hAnsi="黑体" w:eastAsia="黑体" w:cs="黑体"/>
          <w:b/>
          <w:sz w:val="32"/>
          <w:szCs w:val="32"/>
          <w:lang w:val="en-US" w:eastAsia="zh-CN"/>
        </w:rPr>
        <w:t>流程</w:t>
      </w:r>
      <w:bookmarkEnd w:id="15"/>
      <w:bookmarkEnd w:id="16"/>
    </w:p>
    <w:p>
      <w:pPr>
        <w:keepNext w:val="0"/>
        <w:keepLines w:val="0"/>
        <w:pageBreakBefore w:val="0"/>
        <w:widowControl w:val="0"/>
        <w:kinsoku/>
        <w:wordWrap/>
        <w:overflowPunct/>
        <w:topLinePunct w:val="0"/>
        <w:autoSpaceDE/>
        <w:autoSpaceDN/>
        <w:bidi w:val="0"/>
        <w:adjustRightInd/>
        <w:snapToGrid/>
        <w:spacing w:before="60" w:after="60" w:line="560" w:lineRule="exact"/>
        <w:ind w:firstLine="642" w:firstLineChars="200"/>
        <w:textAlignment w:val="auto"/>
        <w:rPr>
          <w:rFonts w:hint="default" w:ascii="Times New Roman" w:hAnsi="Times New Roman" w:eastAsia="楷体_GB2312" w:cs="Times New Roman"/>
          <w:b/>
          <w:bCs/>
          <w:szCs w:val="32"/>
          <w:highlight w:val="none"/>
          <w:lang w:val="en-US"/>
        </w:rPr>
      </w:pPr>
      <w:r>
        <w:rPr>
          <w:rFonts w:hint="eastAsia" w:ascii="Times New Roman" w:hAnsi="Times New Roman" w:eastAsia="楷体_GB2312" w:cs="Times New Roman"/>
          <w:b/>
          <w:bCs/>
          <w:szCs w:val="32"/>
          <w:highlight w:val="none"/>
        </w:rPr>
        <w:t>（一）</w:t>
      </w:r>
      <w:r>
        <w:rPr>
          <w:rFonts w:hint="eastAsia" w:ascii="Times New Roman" w:hAnsi="Times New Roman" w:eastAsia="楷体_GB2312" w:cs="Times New Roman"/>
          <w:b/>
          <w:bCs/>
          <w:szCs w:val="32"/>
          <w:highlight w:val="none"/>
          <w:lang w:val="en-US" w:eastAsia="zh-CN"/>
        </w:rPr>
        <w:t>模块A：咖啡拉花制作</w:t>
      </w:r>
    </w:p>
    <w:p>
      <w:pPr>
        <w:pStyle w:val="2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2" w:firstLineChars="200"/>
        <w:textAlignment w:val="auto"/>
        <w:rPr>
          <w:rFonts w:hint="eastAsia" w:ascii="仿宋_GB2312" w:hAnsi="仿宋_GB2312" w:eastAsia="仿宋_GB2312" w:cs="仿宋_GB2312"/>
          <w:b/>
          <w:bCs/>
          <w:kern w:val="0"/>
          <w:sz w:val="32"/>
          <w:szCs w:val="32"/>
          <w:highlight w:val="none"/>
          <w:lang w:val="en-US" w:eastAsia="zh-CN" w:bidi="ar-SA"/>
        </w:rPr>
      </w:pPr>
      <w:r>
        <w:rPr>
          <w:rFonts w:hint="eastAsia" w:ascii="仿宋_GB2312" w:hAnsi="仿宋_GB2312" w:cs="仿宋_GB2312"/>
          <w:b/>
          <w:bCs/>
          <w:kern w:val="0"/>
          <w:sz w:val="32"/>
          <w:szCs w:val="32"/>
          <w:highlight w:val="none"/>
          <w:lang w:val="en-US" w:eastAsia="zh-CN" w:bidi="ar-SA"/>
        </w:rPr>
        <w:t>1.</w:t>
      </w:r>
      <w:r>
        <w:rPr>
          <w:rFonts w:hint="eastAsia" w:ascii="仿宋_GB2312" w:hAnsi="仿宋_GB2312" w:eastAsia="仿宋_GB2312" w:cs="仿宋_GB2312"/>
          <w:b/>
          <w:bCs/>
          <w:kern w:val="0"/>
          <w:sz w:val="32"/>
          <w:szCs w:val="32"/>
          <w:highlight w:val="none"/>
          <w:lang w:val="en-US" w:eastAsia="zh-CN" w:bidi="ar-SA"/>
        </w:rPr>
        <w:t>比赛概</w:t>
      </w:r>
      <w:r>
        <w:rPr>
          <w:rFonts w:hint="eastAsia" w:ascii="仿宋_GB2312" w:hAnsi="仿宋_GB2312" w:cs="仿宋_GB2312"/>
          <w:b/>
          <w:bCs/>
          <w:kern w:val="0"/>
          <w:sz w:val="32"/>
          <w:szCs w:val="32"/>
          <w:highlight w:val="none"/>
          <w:lang w:val="en-US" w:eastAsia="zh-CN" w:bidi="ar-SA"/>
        </w:rPr>
        <w:t>况：</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bidi="ar"/>
        </w:rPr>
        <w:t>选手使用赛场提供的指定机器设备及器具（拉花缸</w:t>
      </w:r>
      <w:r>
        <w:rPr>
          <w:rFonts w:hint="eastAsia" w:ascii="仿宋_GB2312" w:hAnsi="仿宋_GB2312" w:cs="仿宋_GB2312"/>
          <w:sz w:val="32"/>
          <w:szCs w:val="32"/>
          <w:highlight w:val="none"/>
          <w:lang w:val="en-US" w:eastAsia="zh-CN" w:bidi="ar"/>
        </w:rPr>
        <w:t>及</w:t>
      </w:r>
      <w:r>
        <w:rPr>
          <w:rFonts w:hint="eastAsia" w:ascii="仿宋_GB2312" w:hAnsi="仿宋_GB2312" w:cs="仿宋_GB2312"/>
          <w:sz w:val="32"/>
          <w:szCs w:val="32"/>
          <w:highlight w:val="none"/>
          <w:lang w:bidi="ar"/>
        </w:rPr>
        <w:t>打奶缸可自带），咖啡豆及原辅材料，使用半自动咖啡机在10分钟内连续制作</w:t>
      </w:r>
      <w:r>
        <w:rPr>
          <w:rFonts w:hint="eastAsia" w:ascii="仿宋_GB2312" w:hAnsi="仿宋_GB2312" w:cs="仿宋_GB2312"/>
          <w:sz w:val="32"/>
          <w:szCs w:val="32"/>
          <w:highlight w:val="none"/>
          <w:lang w:val="en-US" w:eastAsia="zh-CN" w:bidi="ar"/>
        </w:rPr>
        <w:t>3</w:t>
      </w:r>
      <w:r>
        <w:rPr>
          <w:rFonts w:hint="eastAsia" w:ascii="仿宋_GB2312" w:hAnsi="仿宋_GB2312" w:cs="仿宋_GB2312"/>
          <w:sz w:val="32"/>
          <w:szCs w:val="32"/>
          <w:highlight w:val="none"/>
          <w:lang w:bidi="ar"/>
        </w:rPr>
        <w:t>杯拿铁咖啡拉花（</w:t>
      </w:r>
      <w:r>
        <w:rPr>
          <w:rFonts w:hint="eastAsia" w:ascii="仿宋_GB2312" w:hAnsi="仿宋_GB2312" w:cs="仿宋_GB2312"/>
          <w:sz w:val="32"/>
          <w:szCs w:val="32"/>
          <w:highlight w:val="none"/>
          <w:lang w:val="en-US" w:eastAsia="zh-CN" w:bidi="ar"/>
        </w:rPr>
        <w:t>2</w:t>
      </w:r>
      <w:r>
        <w:rPr>
          <w:rFonts w:hint="eastAsia" w:ascii="仿宋_GB2312" w:hAnsi="仿宋_GB2312" w:cs="仿宋_GB2312"/>
          <w:sz w:val="32"/>
          <w:szCs w:val="32"/>
          <w:highlight w:val="none"/>
          <w:lang w:bidi="ar"/>
        </w:rPr>
        <w:t>杯指定图案，</w:t>
      </w:r>
      <w:r>
        <w:rPr>
          <w:rFonts w:hint="eastAsia" w:ascii="仿宋_GB2312" w:hAnsi="仿宋_GB2312" w:cs="仿宋_GB2312"/>
          <w:sz w:val="32"/>
          <w:szCs w:val="32"/>
          <w:highlight w:val="none"/>
          <w:lang w:val="en-US" w:eastAsia="zh-CN" w:bidi="ar"/>
        </w:rPr>
        <w:t>1</w:t>
      </w:r>
      <w:r>
        <w:rPr>
          <w:rFonts w:hint="eastAsia" w:ascii="仿宋_GB2312" w:hAnsi="仿宋_GB2312" w:cs="仿宋_GB2312"/>
          <w:sz w:val="32"/>
          <w:szCs w:val="32"/>
          <w:highlight w:val="none"/>
          <w:lang w:bidi="ar"/>
        </w:rPr>
        <w:t>杯创意图案），要求出品稳定一致</w:t>
      </w:r>
      <w:r>
        <w:rPr>
          <w:rFonts w:hint="eastAsia" w:ascii="仿宋_GB2312" w:hAnsi="仿宋_GB2312" w:cs="仿宋_GB2312"/>
          <w:sz w:val="32"/>
          <w:szCs w:val="32"/>
          <w:highlight w:val="none"/>
          <w:lang w:eastAsia="zh-CN" w:bidi="ar"/>
        </w:rPr>
        <w:t>。</w:t>
      </w:r>
      <w:r>
        <w:rPr>
          <w:rFonts w:hint="eastAsia" w:ascii="仿宋_GB2312" w:hAnsi="仿宋_GB2312" w:cs="仿宋_GB2312"/>
          <w:sz w:val="32"/>
          <w:szCs w:val="32"/>
          <w:highlight w:val="none"/>
          <w:lang w:val="en-US" w:eastAsia="zh-CN" w:bidi="ar"/>
        </w:rPr>
        <w:t>操作时间内，作品必须摆放到指定的位置，否则视觉模块不予于评分</w:t>
      </w:r>
      <w:r>
        <w:rPr>
          <w:rFonts w:hint="eastAsia" w:ascii="仿宋_GB2312" w:hAnsi="仿宋_GB2312" w:cs="仿宋_GB2312"/>
          <w:sz w:val="32"/>
          <w:szCs w:val="32"/>
          <w:highlight w:val="none"/>
          <w:lang w:bidi="ar"/>
        </w:rPr>
        <w:t>。</w:t>
      </w:r>
    </w:p>
    <w:p>
      <w:pPr>
        <w:pStyle w:val="2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2" w:firstLineChars="200"/>
        <w:textAlignment w:val="auto"/>
        <w:rPr>
          <w:rFonts w:hint="eastAsia" w:ascii="仿宋_GB2312" w:hAnsi="仿宋_GB2312" w:cs="仿宋_GB2312"/>
          <w:b/>
          <w:bCs/>
          <w:kern w:val="0"/>
          <w:sz w:val="32"/>
          <w:szCs w:val="32"/>
          <w:highlight w:val="none"/>
          <w:lang w:val="en-US" w:eastAsia="zh-CN" w:bidi="ar-SA"/>
        </w:rPr>
      </w:pPr>
      <w:r>
        <w:rPr>
          <w:rFonts w:hint="eastAsia" w:ascii="仿宋_GB2312" w:hAnsi="仿宋_GB2312" w:cs="仿宋_GB2312"/>
          <w:b/>
          <w:bCs/>
          <w:kern w:val="0"/>
          <w:sz w:val="32"/>
          <w:szCs w:val="32"/>
          <w:highlight w:val="none"/>
          <w:lang w:val="en-US" w:eastAsia="zh-CN" w:bidi="ar-SA"/>
        </w:rPr>
        <w:t>2.比赛开始前</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eastAsia="zh-CN" w:bidi="ar"/>
        </w:rPr>
        <w:t>（</w:t>
      </w:r>
      <w:r>
        <w:rPr>
          <w:rFonts w:hint="eastAsia" w:ascii="仿宋_GB2312" w:hAnsi="仿宋_GB2312" w:cs="仿宋_GB2312"/>
          <w:sz w:val="32"/>
          <w:szCs w:val="32"/>
          <w:highlight w:val="none"/>
          <w:lang w:val="en-US" w:eastAsia="zh-CN" w:bidi="ar"/>
        </w:rPr>
        <w:t>1）比赛开始前的选手说明会上，在裁判长和全体选手的监督下，随机抽取一名现场选手对指定图案进行统一抽选，抽选范围为压纹郁金香、天鹅、压纹树叶等3个图案，选其一为指定图案。</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eastAsia="zh-CN" w:bidi="ar"/>
        </w:rPr>
        <w:t>（</w:t>
      </w:r>
      <w:r>
        <w:rPr>
          <w:rFonts w:hint="eastAsia" w:ascii="仿宋_GB2312" w:hAnsi="仿宋_GB2312" w:cs="仿宋_GB2312"/>
          <w:sz w:val="32"/>
          <w:szCs w:val="32"/>
          <w:highlight w:val="none"/>
          <w:lang w:val="en-US" w:eastAsia="zh-CN" w:bidi="ar"/>
        </w:rPr>
        <w:t>2）实施保障单位配合裁判长抽签确定所有参赛者出场顺序。</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eastAsia="zh-CN" w:bidi="ar"/>
        </w:rPr>
        <w:t>（</w:t>
      </w:r>
      <w:r>
        <w:rPr>
          <w:rFonts w:hint="eastAsia" w:ascii="仿宋_GB2312" w:hAnsi="仿宋_GB2312" w:cs="仿宋_GB2312"/>
          <w:sz w:val="32"/>
          <w:szCs w:val="32"/>
          <w:highlight w:val="none"/>
          <w:lang w:val="en-US" w:eastAsia="zh-CN" w:bidi="ar"/>
        </w:rPr>
        <w:t>3）实施保障单位告知选手使用场地规则、机器使用方式及活动动线，每位选手需提前30分钟出席并签到。</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bidi="ar"/>
        </w:rPr>
        <w:t>（4）选手需按照主持人叫号顺序出场，选手则需按照抽签顺序到相应工位进行比赛。</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bidi="ar"/>
        </w:rPr>
        <w:t>（5）比赛区域设置两个比赛工位。选手须按照抽签顺序使用相应工位上配置的咖啡机等设备。</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val="en-US" w:eastAsia="zh-CN" w:bidi="ar"/>
        </w:rPr>
      </w:pPr>
      <w:r>
        <w:rPr>
          <w:rFonts w:hint="eastAsia" w:ascii="仿宋_GB2312" w:hAnsi="仿宋_GB2312" w:cs="仿宋_GB2312"/>
          <w:sz w:val="32"/>
          <w:szCs w:val="32"/>
          <w:highlight w:val="none"/>
          <w:lang w:eastAsia="zh-CN" w:bidi="ar"/>
        </w:rPr>
        <w:t>（</w:t>
      </w:r>
      <w:r>
        <w:rPr>
          <w:rFonts w:hint="eastAsia" w:ascii="仿宋_GB2312" w:hAnsi="仿宋_GB2312" w:cs="仿宋_GB2312"/>
          <w:sz w:val="32"/>
          <w:szCs w:val="32"/>
          <w:highlight w:val="none"/>
          <w:lang w:val="en-US" w:eastAsia="zh-CN" w:bidi="ar"/>
        </w:rPr>
        <w:t>6）</w:t>
      </w:r>
      <w:r>
        <w:rPr>
          <w:rFonts w:hint="eastAsia" w:ascii="仿宋_GB2312" w:hAnsi="仿宋_GB2312" w:cs="仿宋_GB2312"/>
          <w:sz w:val="32"/>
          <w:szCs w:val="32"/>
          <w:highlight w:val="none"/>
          <w:lang w:bidi="ar"/>
        </w:rPr>
        <w:t>检录完毕后，选手根据指令进入竞赛区指定区域候赛，所有已检录选手不可离开赛场，需在候赛区域等待，如有特殊情况必须由副裁判长同意，安排相关工作人员进行处理。</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val="en-US" w:eastAsia="zh-CN" w:bidi="ar"/>
        </w:rPr>
        <w:t>（7）拉花比赛前会公布指定拉花图案及执委会指定的相关器具、容器、设备、物料等。</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val="en-US" w:eastAsia="zh-CN" w:bidi="ar"/>
        </w:rPr>
      </w:pPr>
      <w:r>
        <w:rPr>
          <w:rFonts w:hint="eastAsia" w:ascii="仿宋_GB2312" w:hAnsi="仿宋_GB2312" w:cs="仿宋_GB2312"/>
          <w:sz w:val="32"/>
          <w:szCs w:val="32"/>
          <w:highlight w:val="none"/>
          <w:lang w:val="en-US" w:eastAsia="zh-CN" w:bidi="ar"/>
        </w:rPr>
        <w:t>（8）比赛当天在会场内，严格禁止所有选手使用大赛之外咖啡豆及牛奶（但可以在公布名单后，购买自行练习）。</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val="en-US" w:eastAsia="zh-CN" w:bidi="ar"/>
        </w:rPr>
      </w:pPr>
      <w:r>
        <w:rPr>
          <w:rFonts w:hint="eastAsia" w:ascii="仿宋_GB2312" w:hAnsi="仿宋_GB2312" w:cs="仿宋_GB2312"/>
          <w:sz w:val="32"/>
          <w:szCs w:val="32"/>
          <w:highlight w:val="none"/>
          <w:lang w:val="en-US" w:eastAsia="zh-CN" w:bidi="ar"/>
        </w:rPr>
        <w:t>（9）临赛技术对接。执委会召集裁判组和裁判长于赛前进行最后技术对接，对场地设备等准备工作进行最终确认。</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val="en-US" w:eastAsia="zh-CN" w:bidi="ar"/>
        </w:rPr>
        <w:t>（10）裁判长会同场地经理等组织裁判员于赛前开展赛前技术对接，介绍执委会及组织实施工作要求、技术工作文件（含竞赛细则及评分标准等）和工作纪律，检查赛场设施、设备、工具、材料准备情况等；裁判长组织研讨确定裁判员分工。</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val="en-US" w:eastAsia="zh-CN" w:bidi="ar"/>
        </w:rPr>
      </w:pPr>
      <w:r>
        <w:rPr>
          <w:rFonts w:hint="eastAsia" w:ascii="仿宋_GB2312" w:hAnsi="仿宋_GB2312" w:cs="仿宋_GB2312"/>
          <w:sz w:val="32"/>
          <w:szCs w:val="32"/>
          <w:highlight w:val="none"/>
          <w:lang w:val="en-US" w:eastAsia="zh-CN" w:bidi="ar"/>
        </w:rPr>
        <w:t>（11）临赛培训。执委会于赛前组织全体参赛选手、领队及助理、全体裁判员、技术保障人员培训。</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val="en-US" w:eastAsia="zh-CN" w:bidi="ar"/>
        </w:rPr>
      </w:pPr>
      <w:r>
        <w:rPr>
          <w:rFonts w:hint="eastAsia" w:ascii="仿宋_GB2312" w:hAnsi="仿宋_GB2312" w:cs="仿宋_GB2312"/>
          <w:sz w:val="32"/>
          <w:szCs w:val="32"/>
          <w:highlight w:val="none"/>
          <w:lang w:val="en-US" w:eastAsia="zh-CN" w:bidi="ar"/>
        </w:rPr>
        <w:t>（12）竞赛时按照抽取的竞赛选手号顺序进行竞赛，不得私自调换竞赛选手号，否则由监督仲裁组处理。</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val="en-US" w:eastAsia="zh-CN" w:bidi="ar"/>
        </w:rPr>
      </w:pPr>
      <w:r>
        <w:rPr>
          <w:rFonts w:hint="eastAsia" w:ascii="仿宋_GB2312" w:hAnsi="仿宋_GB2312" w:cs="仿宋_GB2312"/>
          <w:sz w:val="32"/>
          <w:szCs w:val="32"/>
          <w:highlight w:val="none"/>
          <w:lang w:val="en-US" w:eastAsia="zh-CN" w:bidi="ar"/>
        </w:rPr>
        <w:t>（13）签署参赛选手安全、健康承诺书。按照国家相关法规，各竞赛项目提出安全、健康要求，并于临赛集中培训期间，由裁判长组织全体裁判员及参赛选手学习掌握。</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val="en-US" w:eastAsia="zh-CN" w:bidi="ar"/>
        </w:rPr>
      </w:pPr>
      <w:r>
        <w:rPr>
          <w:rFonts w:hint="eastAsia" w:ascii="仿宋_GB2312" w:hAnsi="仿宋_GB2312" w:cs="仿宋_GB2312"/>
          <w:sz w:val="32"/>
          <w:szCs w:val="32"/>
          <w:highlight w:val="none"/>
          <w:lang w:val="en-US" w:eastAsia="zh-CN" w:bidi="ar"/>
        </w:rPr>
        <w:t>参赛选手熟悉赛场。裁判长会同相关人员于赛前1天组织全体参赛选手熟悉赛场及设备，确保每位参赛选手有同等性能的设备及材料、工具和同等充足的时间进行适应性操作。</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val="en-US" w:eastAsia="zh-CN" w:bidi="ar"/>
        </w:rPr>
      </w:pPr>
      <w:r>
        <w:rPr>
          <w:rFonts w:hint="eastAsia" w:ascii="仿宋_GB2312" w:hAnsi="仿宋_GB2312" w:cs="仿宋_GB2312"/>
          <w:sz w:val="32"/>
          <w:szCs w:val="32"/>
          <w:highlight w:val="none"/>
          <w:lang w:val="en-US" w:eastAsia="zh-CN" w:bidi="ar"/>
        </w:rPr>
        <w:t>（14）裁判员分工和参赛选手顺序号抽签。竞赛开始前1天，裁判长组织裁判员根据各裁判员能力水平安排裁判员分工，裁判长组织参赛选手抽签确定竞赛选手号顺序号。</w:t>
      </w:r>
    </w:p>
    <w:p>
      <w:pPr>
        <w:pStyle w:val="7"/>
        <w:ind w:left="0" w:leftChars="0" w:firstLine="0" w:firstLineChars="0"/>
        <w:jc w:val="left"/>
        <w:rPr>
          <w:rFonts w:hint="eastAsia"/>
          <w:lang w:val="en-US" w:eastAsia="zh-CN"/>
        </w:rPr>
      </w:pPr>
    </w:p>
    <w:p>
      <w:pPr>
        <w:pStyle w:val="2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2" w:firstLineChars="200"/>
        <w:textAlignment w:val="auto"/>
        <w:rPr>
          <w:rFonts w:hint="eastAsia" w:ascii="仿宋_GB2312" w:hAnsi="仿宋_GB2312" w:cs="仿宋_GB2312"/>
          <w:b/>
          <w:bCs/>
          <w:kern w:val="0"/>
          <w:sz w:val="32"/>
          <w:szCs w:val="32"/>
          <w:highlight w:val="none"/>
          <w:lang w:val="en-US" w:eastAsia="zh-CN" w:bidi="ar-SA"/>
        </w:rPr>
      </w:pPr>
      <w:r>
        <w:rPr>
          <w:rFonts w:hint="eastAsia" w:ascii="仿宋_GB2312" w:hAnsi="仿宋_GB2312" w:cs="仿宋_GB2312"/>
          <w:b/>
          <w:bCs/>
          <w:kern w:val="0"/>
          <w:sz w:val="32"/>
          <w:szCs w:val="32"/>
          <w:highlight w:val="none"/>
          <w:lang w:val="en-US" w:eastAsia="zh-CN" w:bidi="ar-SA"/>
        </w:rPr>
        <w:t>3.比赛过程</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eastAsia="zh-CN" w:bidi="ar"/>
        </w:rPr>
        <w:t>（</w:t>
      </w:r>
      <w:r>
        <w:rPr>
          <w:rFonts w:hint="eastAsia" w:ascii="仿宋_GB2312" w:hAnsi="仿宋_GB2312" w:cs="仿宋_GB2312"/>
          <w:sz w:val="32"/>
          <w:szCs w:val="32"/>
          <w:highlight w:val="none"/>
          <w:lang w:val="en-US" w:eastAsia="zh-CN" w:bidi="ar"/>
        </w:rPr>
        <w:t>1）</w:t>
      </w:r>
      <w:r>
        <w:rPr>
          <w:rFonts w:hint="eastAsia" w:ascii="仿宋_GB2312" w:hAnsi="仿宋_GB2312" w:cs="仿宋_GB2312"/>
          <w:sz w:val="32"/>
          <w:szCs w:val="32"/>
          <w:highlight w:val="none"/>
          <w:lang w:bidi="ar"/>
        </w:rPr>
        <w:t>选手上台后，有2分钟的准备时间，禁止进行制作咖啡及牛奶发泡的准备，但可以测试蒸汽大小</w:t>
      </w:r>
      <w:r>
        <w:rPr>
          <w:rFonts w:hint="eastAsia" w:ascii="仿宋_GB2312" w:hAnsi="仿宋_GB2312" w:cs="仿宋_GB2312"/>
          <w:sz w:val="32"/>
          <w:szCs w:val="32"/>
          <w:highlight w:val="none"/>
          <w:lang w:eastAsia="zh-CN" w:bidi="ar"/>
        </w:rPr>
        <w:t>、</w:t>
      </w:r>
      <w:r>
        <w:rPr>
          <w:rFonts w:hint="eastAsia" w:ascii="仿宋_GB2312" w:hAnsi="仿宋_GB2312" w:cs="仿宋_GB2312"/>
          <w:sz w:val="32"/>
          <w:szCs w:val="32"/>
          <w:highlight w:val="none"/>
          <w:lang w:bidi="ar"/>
        </w:rPr>
        <w:t>机器按键开关</w:t>
      </w:r>
      <w:r>
        <w:rPr>
          <w:rFonts w:hint="eastAsia" w:ascii="仿宋_GB2312" w:hAnsi="仿宋_GB2312" w:cs="仿宋_GB2312"/>
          <w:sz w:val="32"/>
          <w:szCs w:val="32"/>
          <w:highlight w:val="none"/>
          <w:lang w:eastAsia="zh-CN" w:bidi="ar"/>
        </w:rPr>
        <w:t>及调节研磨度</w:t>
      </w:r>
      <w:r>
        <w:rPr>
          <w:rFonts w:hint="eastAsia" w:ascii="仿宋_GB2312" w:hAnsi="仿宋_GB2312" w:cs="仿宋_GB2312"/>
          <w:sz w:val="32"/>
          <w:szCs w:val="32"/>
          <w:highlight w:val="none"/>
          <w:lang w:bidi="ar"/>
        </w:rPr>
        <w:t>。</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eastAsia="zh-CN" w:bidi="ar"/>
        </w:rPr>
        <w:t>（</w:t>
      </w:r>
      <w:r>
        <w:rPr>
          <w:rFonts w:hint="eastAsia" w:ascii="仿宋_GB2312" w:hAnsi="仿宋_GB2312" w:cs="仿宋_GB2312"/>
          <w:sz w:val="32"/>
          <w:szCs w:val="32"/>
          <w:highlight w:val="none"/>
          <w:lang w:val="en-US" w:eastAsia="zh-CN" w:bidi="ar"/>
        </w:rPr>
        <w:t>2）选手安排在两个比赛工位操作，分别为1号工位及2号工位，1号工位的选手上场比赛10分钟后，2号工位的选手方可上场比赛（错峰10分钟安排比赛）</w:t>
      </w:r>
      <w:r>
        <w:rPr>
          <w:rFonts w:hint="eastAsia" w:ascii="仿宋_GB2312" w:hAnsi="仿宋_GB2312" w:cs="仿宋_GB2312"/>
          <w:sz w:val="32"/>
          <w:szCs w:val="32"/>
          <w:highlight w:val="none"/>
          <w:lang w:bidi="ar"/>
        </w:rPr>
        <w:t>。</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eastAsia="zh-CN" w:bidi="ar"/>
        </w:rPr>
        <w:t>（</w:t>
      </w:r>
      <w:r>
        <w:rPr>
          <w:rFonts w:hint="eastAsia" w:ascii="仿宋_GB2312" w:hAnsi="仿宋_GB2312" w:cs="仿宋_GB2312"/>
          <w:sz w:val="32"/>
          <w:szCs w:val="32"/>
          <w:highlight w:val="none"/>
          <w:lang w:val="en-US" w:eastAsia="zh-CN" w:bidi="ar"/>
        </w:rPr>
        <w:t>3）</w:t>
      </w:r>
      <w:r>
        <w:rPr>
          <w:rFonts w:hint="eastAsia" w:ascii="仿宋_GB2312" w:hAnsi="仿宋_GB2312" w:cs="仿宋_GB2312"/>
          <w:sz w:val="32"/>
          <w:szCs w:val="32"/>
          <w:highlight w:val="none"/>
          <w:lang w:bidi="ar"/>
        </w:rPr>
        <w:t>开始比赛时，计时员会操作计时器进行计时，两位选手需在10分钟之内完成比赛操作。</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eastAsia="zh-CN" w:bidi="ar"/>
        </w:rPr>
        <w:t>（</w:t>
      </w:r>
      <w:r>
        <w:rPr>
          <w:rFonts w:hint="eastAsia" w:ascii="仿宋_GB2312" w:hAnsi="仿宋_GB2312" w:cs="仿宋_GB2312"/>
          <w:sz w:val="32"/>
          <w:szCs w:val="32"/>
          <w:highlight w:val="none"/>
          <w:lang w:val="en-US" w:eastAsia="zh-CN" w:bidi="ar"/>
        </w:rPr>
        <w:t>4）</w:t>
      </w:r>
      <w:r>
        <w:rPr>
          <w:rFonts w:hint="eastAsia" w:ascii="仿宋_GB2312" w:hAnsi="仿宋_GB2312" w:cs="仿宋_GB2312"/>
          <w:sz w:val="32"/>
          <w:szCs w:val="32"/>
          <w:highlight w:val="none"/>
          <w:lang w:bidi="ar"/>
        </w:rPr>
        <w:t>在拉花比赛时间内，选手可做</w:t>
      </w:r>
      <w:r>
        <w:rPr>
          <w:rFonts w:hint="eastAsia" w:ascii="仿宋_GB2312" w:hAnsi="仿宋_GB2312" w:cs="仿宋_GB2312"/>
          <w:sz w:val="32"/>
          <w:szCs w:val="32"/>
          <w:highlight w:val="none"/>
          <w:lang w:val="en-US" w:eastAsia="zh-CN" w:bidi="ar"/>
        </w:rPr>
        <w:t>超过三</w:t>
      </w:r>
      <w:r>
        <w:rPr>
          <w:rFonts w:hint="eastAsia" w:ascii="仿宋_GB2312" w:hAnsi="仿宋_GB2312" w:cs="仿宋_GB2312"/>
          <w:sz w:val="32"/>
          <w:szCs w:val="32"/>
          <w:highlight w:val="none"/>
          <w:lang w:bidi="ar"/>
        </w:rPr>
        <w:t>杯的作品。</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eastAsia="zh-CN" w:bidi="ar"/>
        </w:rPr>
      </w:pPr>
      <w:r>
        <w:rPr>
          <w:rFonts w:hint="eastAsia" w:ascii="仿宋_GB2312" w:hAnsi="仿宋_GB2312" w:cs="仿宋_GB2312"/>
          <w:sz w:val="32"/>
          <w:szCs w:val="32"/>
          <w:highlight w:val="none"/>
          <w:lang w:eastAsia="zh-CN" w:bidi="ar"/>
        </w:rPr>
        <w:t>（</w:t>
      </w:r>
      <w:r>
        <w:rPr>
          <w:rFonts w:hint="eastAsia" w:ascii="仿宋_GB2312" w:hAnsi="仿宋_GB2312" w:cs="仿宋_GB2312"/>
          <w:sz w:val="32"/>
          <w:szCs w:val="32"/>
          <w:highlight w:val="none"/>
          <w:lang w:val="en-US" w:eastAsia="zh-CN" w:bidi="ar"/>
        </w:rPr>
        <w:t>5）</w:t>
      </w:r>
      <w:r>
        <w:rPr>
          <w:rFonts w:hint="eastAsia" w:ascii="仿宋_GB2312" w:hAnsi="仿宋_GB2312" w:cs="仿宋_GB2312"/>
          <w:sz w:val="32"/>
          <w:szCs w:val="32"/>
          <w:highlight w:val="none"/>
          <w:lang w:bidi="ar"/>
        </w:rPr>
        <w:t>选手需在比赛时间之内，将成品放置指定区域，并举手示意，随即停止计时并开始评分。</w:t>
      </w:r>
      <w:r>
        <w:rPr>
          <w:rFonts w:hint="eastAsia" w:ascii="仿宋_GB2312" w:hAnsi="仿宋_GB2312" w:cs="仿宋_GB2312"/>
          <w:sz w:val="32"/>
          <w:szCs w:val="32"/>
          <w:highlight w:val="none"/>
          <w:lang w:eastAsia="zh-CN" w:bidi="ar"/>
        </w:rPr>
        <w:t>选手在提交创意图案拉花作品时，必须同步提供提前准备好的创意图案拉花高清图。否则，完成度评分会受到影响。</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eastAsia="zh-CN" w:bidi="ar"/>
        </w:rPr>
        <w:t>（</w:t>
      </w:r>
      <w:r>
        <w:rPr>
          <w:rFonts w:hint="eastAsia" w:ascii="仿宋_GB2312" w:hAnsi="仿宋_GB2312" w:cs="仿宋_GB2312"/>
          <w:sz w:val="32"/>
          <w:szCs w:val="32"/>
          <w:highlight w:val="none"/>
          <w:lang w:val="en-US" w:eastAsia="zh-CN" w:bidi="ar"/>
        </w:rPr>
        <w:t>6）</w:t>
      </w:r>
      <w:r>
        <w:rPr>
          <w:rFonts w:hint="eastAsia" w:ascii="仿宋_GB2312" w:hAnsi="仿宋_GB2312" w:cs="仿宋_GB2312"/>
          <w:sz w:val="32"/>
          <w:szCs w:val="32"/>
          <w:highlight w:val="none"/>
          <w:lang w:bidi="ar"/>
        </w:rPr>
        <w:t>比赛过程中，技术</w:t>
      </w:r>
      <w:r>
        <w:rPr>
          <w:rFonts w:hint="eastAsia" w:ascii="仿宋_GB2312" w:hAnsi="仿宋_GB2312" w:cs="仿宋_GB2312"/>
          <w:sz w:val="32"/>
          <w:szCs w:val="32"/>
          <w:highlight w:val="none"/>
          <w:lang w:eastAsia="zh-CN" w:bidi="ar"/>
        </w:rPr>
        <w:t>裁判</w:t>
      </w:r>
      <w:r>
        <w:rPr>
          <w:rFonts w:hint="eastAsia" w:ascii="仿宋_GB2312" w:hAnsi="仿宋_GB2312" w:cs="仿宋_GB2312"/>
          <w:sz w:val="32"/>
          <w:szCs w:val="32"/>
          <w:highlight w:val="none"/>
          <w:lang w:bidi="ar"/>
        </w:rPr>
        <w:t>会全程对选手的操作进行评分。</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eastAsia="zh-CN" w:bidi="ar"/>
        </w:rPr>
        <w:t>（</w:t>
      </w:r>
      <w:r>
        <w:rPr>
          <w:rFonts w:hint="eastAsia" w:ascii="仿宋_GB2312" w:hAnsi="仿宋_GB2312" w:cs="仿宋_GB2312"/>
          <w:sz w:val="32"/>
          <w:szCs w:val="32"/>
          <w:highlight w:val="none"/>
          <w:lang w:val="en-US" w:eastAsia="zh-CN" w:bidi="ar"/>
        </w:rPr>
        <w:t>7）</w:t>
      </w:r>
      <w:r>
        <w:rPr>
          <w:rFonts w:hint="eastAsia" w:ascii="仿宋_GB2312" w:hAnsi="仿宋_GB2312" w:cs="仿宋_GB2312"/>
          <w:sz w:val="32"/>
          <w:szCs w:val="32"/>
          <w:highlight w:val="none"/>
          <w:lang w:bidi="ar"/>
        </w:rPr>
        <w:t>比赛过程中，有任何机器方面问题，举手示意技术裁判或</w:t>
      </w:r>
      <w:r>
        <w:rPr>
          <w:rFonts w:hint="eastAsia" w:ascii="仿宋_GB2312" w:hAnsi="仿宋_GB2312" w:cs="仿宋_GB2312"/>
          <w:sz w:val="32"/>
          <w:szCs w:val="32"/>
          <w:highlight w:val="none"/>
          <w:lang w:eastAsia="zh-CN" w:bidi="ar"/>
        </w:rPr>
        <w:t>副</w:t>
      </w:r>
      <w:r>
        <w:rPr>
          <w:rFonts w:hint="eastAsia" w:ascii="仿宋_GB2312" w:hAnsi="仿宋_GB2312" w:cs="仿宋_GB2312"/>
          <w:sz w:val="32"/>
          <w:szCs w:val="32"/>
          <w:highlight w:val="none"/>
          <w:lang w:bidi="ar"/>
        </w:rPr>
        <w:t>裁判</w:t>
      </w:r>
      <w:r>
        <w:rPr>
          <w:rFonts w:hint="eastAsia" w:ascii="仿宋_GB2312" w:hAnsi="仿宋_GB2312" w:cs="仿宋_GB2312"/>
          <w:sz w:val="32"/>
          <w:szCs w:val="32"/>
          <w:highlight w:val="none"/>
          <w:lang w:eastAsia="zh-CN" w:bidi="ar"/>
        </w:rPr>
        <w:t>长</w:t>
      </w:r>
      <w:r>
        <w:rPr>
          <w:rFonts w:hint="eastAsia" w:ascii="仿宋_GB2312" w:hAnsi="仿宋_GB2312" w:cs="仿宋_GB2312"/>
          <w:sz w:val="32"/>
          <w:szCs w:val="32"/>
          <w:highlight w:val="none"/>
          <w:lang w:bidi="ar"/>
        </w:rPr>
        <w:t>，</w:t>
      </w:r>
      <w:r>
        <w:rPr>
          <w:rFonts w:hint="eastAsia" w:ascii="仿宋_GB2312" w:hAnsi="仿宋_GB2312" w:cs="仿宋_GB2312"/>
          <w:sz w:val="32"/>
          <w:szCs w:val="32"/>
          <w:highlight w:val="none"/>
          <w:lang w:eastAsia="zh-CN" w:bidi="ar"/>
        </w:rPr>
        <w:t>副</w:t>
      </w:r>
      <w:r>
        <w:rPr>
          <w:rFonts w:hint="eastAsia" w:ascii="仿宋_GB2312" w:hAnsi="仿宋_GB2312" w:cs="仿宋_GB2312"/>
          <w:sz w:val="32"/>
          <w:szCs w:val="32"/>
          <w:highlight w:val="none"/>
          <w:lang w:bidi="ar"/>
        </w:rPr>
        <w:t>裁判</w:t>
      </w:r>
      <w:r>
        <w:rPr>
          <w:rFonts w:hint="eastAsia" w:ascii="仿宋_GB2312" w:hAnsi="仿宋_GB2312" w:cs="仿宋_GB2312"/>
          <w:sz w:val="32"/>
          <w:szCs w:val="32"/>
          <w:highlight w:val="none"/>
          <w:lang w:eastAsia="zh-CN" w:bidi="ar"/>
        </w:rPr>
        <w:t>长</w:t>
      </w:r>
      <w:r>
        <w:rPr>
          <w:rFonts w:hint="eastAsia" w:ascii="仿宋_GB2312" w:hAnsi="仿宋_GB2312" w:cs="仿宋_GB2312"/>
          <w:sz w:val="32"/>
          <w:szCs w:val="32"/>
          <w:highlight w:val="none"/>
          <w:lang w:bidi="ar"/>
        </w:rPr>
        <w:t>会根据情况选择暂停时间或中断比赛。</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eastAsia="zh-CN" w:bidi="ar"/>
        </w:rPr>
        <w:t>（</w:t>
      </w:r>
      <w:r>
        <w:rPr>
          <w:rFonts w:hint="eastAsia" w:ascii="仿宋_GB2312" w:hAnsi="仿宋_GB2312" w:cs="仿宋_GB2312"/>
          <w:sz w:val="32"/>
          <w:szCs w:val="32"/>
          <w:highlight w:val="none"/>
          <w:lang w:val="en-US" w:eastAsia="zh-CN" w:bidi="ar"/>
        </w:rPr>
        <w:t>8）</w:t>
      </w:r>
      <w:r>
        <w:rPr>
          <w:rFonts w:hint="eastAsia" w:ascii="仿宋_GB2312" w:hAnsi="仿宋_GB2312" w:cs="仿宋_GB2312"/>
          <w:sz w:val="32"/>
          <w:szCs w:val="32"/>
          <w:highlight w:val="none"/>
          <w:lang w:bidi="ar"/>
        </w:rPr>
        <w:t>计时员会随比赛时间进行提醒，提醒分别为：倒数1分钟、30秒、15秒。</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eastAsia="zh-CN" w:bidi="ar"/>
        </w:rPr>
        <w:t>（</w:t>
      </w:r>
      <w:r>
        <w:rPr>
          <w:rFonts w:hint="eastAsia" w:ascii="仿宋_GB2312" w:hAnsi="仿宋_GB2312" w:cs="仿宋_GB2312"/>
          <w:sz w:val="32"/>
          <w:szCs w:val="32"/>
          <w:highlight w:val="none"/>
          <w:lang w:val="en-US" w:eastAsia="zh-CN" w:bidi="ar"/>
        </w:rPr>
        <w:t>9）</w:t>
      </w:r>
      <w:r>
        <w:rPr>
          <w:rFonts w:hint="eastAsia" w:ascii="仿宋_GB2312" w:hAnsi="仿宋_GB2312" w:cs="仿宋_GB2312"/>
          <w:sz w:val="32"/>
          <w:szCs w:val="32"/>
          <w:highlight w:val="none"/>
          <w:lang w:bidi="ar"/>
        </w:rPr>
        <w:t>竞赛过程中，选手不得在服饰或口头报告、书面记录等方面提示参赛单位名称或标志、选手个人信息，违反规定者按每违反1次扣10分，扣完为止。</w:t>
      </w:r>
    </w:p>
    <w:p>
      <w:pPr>
        <w:pStyle w:val="2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2" w:firstLineChars="200"/>
        <w:textAlignment w:val="auto"/>
        <w:rPr>
          <w:rFonts w:hint="eastAsia" w:ascii="仿宋_GB2312" w:hAnsi="仿宋_GB2312" w:cs="仿宋_GB2312"/>
          <w:b/>
          <w:bCs/>
          <w:kern w:val="0"/>
          <w:sz w:val="32"/>
          <w:szCs w:val="32"/>
          <w:highlight w:val="none"/>
          <w:lang w:val="en-US" w:eastAsia="zh-CN" w:bidi="ar-SA"/>
        </w:rPr>
      </w:pPr>
      <w:r>
        <w:rPr>
          <w:rFonts w:hint="eastAsia" w:ascii="仿宋_GB2312" w:hAnsi="仿宋_GB2312" w:cs="仿宋_GB2312"/>
          <w:b/>
          <w:bCs/>
          <w:kern w:val="0"/>
          <w:sz w:val="32"/>
          <w:szCs w:val="32"/>
          <w:highlight w:val="none"/>
          <w:lang w:val="en-US" w:eastAsia="zh-CN" w:bidi="ar-SA"/>
        </w:rPr>
        <w:t>4.计分与晋级</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eastAsia="zh-CN" w:bidi="ar"/>
        </w:rPr>
        <w:t>（</w:t>
      </w:r>
      <w:r>
        <w:rPr>
          <w:rFonts w:hint="eastAsia" w:ascii="仿宋_GB2312" w:hAnsi="仿宋_GB2312" w:cs="仿宋_GB2312"/>
          <w:sz w:val="32"/>
          <w:szCs w:val="32"/>
          <w:highlight w:val="none"/>
          <w:lang w:val="en-US" w:eastAsia="zh-CN" w:bidi="ar"/>
        </w:rPr>
        <w:t>1）</w:t>
      </w:r>
      <w:r>
        <w:rPr>
          <w:rFonts w:hint="eastAsia" w:ascii="仿宋_GB2312" w:hAnsi="仿宋_GB2312" w:cs="仿宋_GB2312"/>
          <w:sz w:val="32"/>
          <w:szCs w:val="32"/>
          <w:highlight w:val="none"/>
          <w:lang w:bidi="ar"/>
        </w:rPr>
        <w:t>选手呈送</w:t>
      </w:r>
      <w:r>
        <w:rPr>
          <w:rFonts w:hint="eastAsia" w:ascii="仿宋_GB2312" w:hAnsi="仿宋_GB2312" w:cs="仿宋_GB2312"/>
          <w:sz w:val="32"/>
          <w:szCs w:val="32"/>
          <w:highlight w:val="none"/>
          <w:lang w:val="en-US" w:eastAsia="zh-CN" w:bidi="ar"/>
        </w:rPr>
        <w:t>三</w:t>
      </w:r>
      <w:r>
        <w:rPr>
          <w:rFonts w:hint="eastAsia" w:ascii="仿宋_GB2312" w:hAnsi="仿宋_GB2312" w:cs="仿宋_GB2312"/>
          <w:sz w:val="32"/>
          <w:szCs w:val="32"/>
          <w:highlight w:val="none"/>
          <w:lang w:bidi="ar"/>
        </w:rPr>
        <w:t>杯拉花作品至作品区且举手示意后，视觉</w:t>
      </w:r>
      <w:r>
        <w:rPr>
          <w:rFonts w:hint="eastAsia" w:ascii="仿宋_GB2312" w:hAnsi="仿宋_GB2312" w:cs="仿宋_GB2312"/>
          <w:sz w:val="32"/>
          <w:szCs w:val="32"/>
          <w:highlight w:val="none"/>
          <w:lang w:eastAsia="zh-CN" w:bidi="ar"/>
        </w:rPr>
        <w:t>裁判</w:t>
      </w:r>
      <w:r>
        <w:rPr>
          <w:rFonts w:hint="eastAsia" w:ascii="仿宋_GB2312" w:hAnsi="仿宋_GB2312" w:cs="仿宋_GB2312"/>
          <w:sz w:val="32"/>
          <w:szCs w:val="32"/>
          <w:highlight w:val="none"/>
          <w:lang w:bidi="ar"/>
        </w:rPr>
        <w:t>开始对拉花作品进行评审工作。</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eastAsia="zh-CN" w:bidi="ar"/>
        </w:rPr>
        <w:t>（</w:t>
      </w:r>
      <w:r>
        <w:rPr>
          <w:rFonts w:hint="eastAsia" w:ascii="仿宋_GB2312" w:hAnsi="仿宋_GB2312" w:cs="仿宋_GB2312"/>
          <w:sz w:val="32"/>
          <w:szCs w:val="32"/>
          <w:highlight w:val="none"/>
          <w:lang w:val="en-US" w:eastAsia="zh-CN" w:bidi="ar"/>
        </w:rPr>
        <w:t>2）</w:t>
      </w:r>
      <w:r>
        <w:rPr>
          <w:rFonts w:hint="eastAsia" w:ascii="仿宋_GB2312" w:hAnsi="仿宋_GB2312" w:cs="仿宋_GB2312"/>
          <w:sz w:val="32"/>
          <w:szCs w:val="32"/>
          <w:highlight w:val="none"/>
          <w:lang w:bidi="ar"/>
        </w:rPr>
        <w:t>视觉裁判会对指定图形的：</w:t>
      </w:r>
      <w:r>
        <w:rPr>
          <w:rFonts w:hint="eastAsia" w:ascii="仿宋_GB2312" w:hAnsi="仿宋_GB2312" w:cs="仿宋_GB2312"/>
          <w:sz w:val="32"/>
          <w:szCs w:val="32"/>
          <w:highlight w:val="none"/>
          <w:lang w:val="en-US" w:eastAsia="zh-CN" w:bidi="ar"/>
        </w:rPr>
        <w:t>一致性、光滑度、对比度、</w:t>
      </w:r>
      <w:r>
        <w:rPr>
          <w:rFonts w:hint="eastAsia" w:ascii="仿宋_GB2312" w:hAnsi="仿宋_GB2312" w:cs="仿宋_GB2312"/>
          <w:sz w:val="32"/>
          <w:szCs w:val="32"/>
          <w:highlight w:val="none"/>
          <w:lang w:bidi="ar"/>
        </w:rPr>
        <w:t>完成度、位置、图案大小、对称度</w:t>
      </w:r>
      <w:r>
        <w:rPr>
          <w:rFonts w:hint="eastAsia" w:ascii="仿宋_GB2312" w:hAnsi="仿宋_GB2312" w:cs="仿宋_GB2312"/>
          <w:sz w:val="32"/>
          <w:szCs w:val="32"/>
          <w:highlight w:val="none"/>
          <w:lang w:eastAsia="zh-CN" w:bidi="ar"/>
        </w:rPr>
        <w:t>、</w:t>
      </w:r>
      <w:r>
        <w:rPr>
          <w:rFonts w:hint="eastAsia" w:ascii="仿宋_GB2312" w:hAnsi="仿宋_GB2312" w:cs="仿宋_GB2312"/>
          <w:sz w:val="32"/>
          <w:szCs w:val="32"/>
          <w:highlight w:val="none"/>
          <w:lang w:val="en-US" w:eastAsia="zh-CN" w:bidi="ar"/>
        </w:rPr>
        <w:t>整体表现</w:t>
      </w:r>
      <w:r>
        <w:rPr>
          <w:rFonts w:hint="eastAsia" w:ascii="仿宋_GB2312" w:hAnsi="仿宋_GB2312" w:cs="仿宋_GB2312"/>
          <w:sz w:val="32"/>
          <w:szCs w:val="32"/>
          <w:highlight w:val="none"/>
          <w:lang w:bidi="ar"/>
        </w:rPr>
        <w:t>进行评分。</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eastAsia="zh-CN" w:bidi="ar"/>
        </w:rPr>
        <w:t>（</w:t>
      </w:r>
      <w:r>
        <w:rPr>
          <w:rFonts w:hint="eastAsia" w:ascii="仿宋_GB2312" w:hAnsi="仿宋_GB2312" w:cs="仿宋_GB2312"/>
          <w:sz w:val="32"/>
          <w:szCs w:val="32"/>
          <w:highlight w:val="none"/>
          <w:lang w:val="en-US" w:eastAsia="zh-CN" w:bidi="ar"/>
        </w:rPr>
        <w:t>3）</w:t>
      </w:r>
      <w:r>
        <w:rPr>
          <w:rFonts w:hint="eastAsia" w:ascii="仿宋_GB2312" w:hAnsi="仿宋_GB2312" w:cs="仿宋_GB2312"/>
          <w:sz w:val="32"/>
          <w:szCs w:val="32"/>
          <w:highlight w:val="none"/>
          <w:lang w:bidi="ar"/>
        </w:rPr>
        <w:t>视觉裁判会</w:t>
      </w:r>
      <w:r>
        <w:rPr>
          <w:rFonts w:hint="eastAsia" w:ascii="仿宋_GB2312" w:hAnsi="仿宋_GB2312" w:cs="仿宋_GB2312"/>
          <w:sz w:val="32"/>
          <w:szCs w:val="32"/>
          <w:highlight w:val="none"/>
          <w:lang w:eastAsia="zh-CN" w:bidi="ar"/>
        </w:rPr>
        <w:t>对</w:t>
      </w:r>
      <w:r>
        <w:rPr>
          <w:rFonts w:hint="eastAsia" w:ascii="仿宋_GB2312" w:hAnsi="仿宋_GB2312" w:cs="仿宋_GB2312"/>
          <w:sz w:val="32"/>
          <w:szCs w:val="32"/>
          <w:highlight w:val="none"/>
          <w:lang w:bidi="ar"/>
        </w:rPr>
        <w:t>创意图形的：</w:t>
      </w:r>
      <w:r>
        <w:rPr>
          <w:rFonts w:hint="eastAsia" w:ascii="仿宋_GB2312" w:hAnsi="仿宋_GB2312" w:cs="仿宋_GB2312"/>
          <w:sz w:val="32"/>
          <w:szCs w:val="32"/>
          <w:highlight w:val="none"/>
          <w:lang w:val="en-US" w:eastAsia="zh-CN" w:bidi="ar"/>
        </w:rPr>
        <w:t>一致性、光滑度、对比度、</w:t>
      </w:r>
      <w:r>
        <w:rPr>
          <w:rFonts w:hint="eastAsia" w:ascii="仿宋_GB2312" w:hAnsi="仿宋_GB2312" w:cs="仿宋_GB2312"/>
          <w:sz w:val="32"/>
          <w:szCs w:val="32"/>
          <w:highlight w:val="none"/>
          <w:lang w:bidi="ar"/>
        </w:rPr>
        <w:t>完成度</w:t>
      </w:r>
      <w:r>
        <w:rPr>
          <w:rFonts w:hint="eastAsia" w:ascii="仿宋_GB2312" w:hAnsi="仿宋_GB2312" w:cs="仿宋_GB2312"/>
          <w:sz w:val="32"/>
          <w:szCs w:val="32"/>
          <w:highlight w:val="none"/>
          <w:lang w:eastAsia="zh-CN" w:bidi="ar"/>
        </w:rPr>
        <w:t>（</w:t>
      </w:r>
      <w:r>
        <w:rPr>
          <w:rFonts w:hint="eastAsia" w:ascii="仿宋_GB2312" w:hAnsi="仿宋_GB2312" w:cs="仿宋_GB2312"/>
          <w:sz w:val="32"/>
          <w:szCs w:val="32"/>
          <w:highlight w:val="none"/>
          <w:lang w:val="en-US" w:eastAsia="zh-CN" w:bidi="ar"/>
        </w:rPr>
        <w:t>结合相片）</w:t>
      </w:r>
      <w:r>
        <w:rPr>
          <w:rFonts w:hint="eastAsia" w:ascii="仿宋_GB2312" w:hAnsi="仿宋_GB2312" w:cs="仿宋_GB2312"/>
          <w:sz w:val="32"/>
          <w:szCs w:val="32"/>
          <w:highlight w:val="none"/>
          <w:lang w:bidi="ar"/>
        </w:rPr>
        <w:t>、位置、图案大小、对称度、创意、难度</w:t>
      </w:r>
      <w:r>
        <w:rPr>
          <w:rFonts w:hint="eastAsia" w:ascii="仿宋_GB2312" w:hAnsi="仿宋_GB2312" w:cs="仿宋_GB2312"/>
          <w:sz w:val="32"/>
          <w:szCs w:val="32"/>
          <w:highlight w:val="none"/>
          <w:lang w:eastAsia="zh-CN" w:bidi="ar"/>
        </w:rPr>
        <w:t>、</w:t>
      </w:r>
      <w:r>
        <w:rPr>
          <w:rFonts w:hint="eastAsia" w:ascii="仿宋_GB2312" w:hAnsi="仿宋_GB2312" w:cs="仿宋_GB2312"/>
          <w:sz w:val="32"/>
          <w:szCs w:val="32"/>
          <w:highlight w:val="none"/>
          <w:lang w:val="en-US" w:eastAsia="zh-CN" w:bidi="ar"/>
        </w:rPr>
        <w:t>整体表现</w:t>
      </w:r>
      <w:r>
        <w:rPr>
          <w:rFonts w:hint="eastAsia" w:ascii="仿宋_GB2312" w:hAnsi="仿宋_GB2312" w:cs="仿宋_GB2312"/>
          <w:sz w:val="32"/>
          <w:szCs w:val="32"/>
          <w:highlight w:val="none"/>
          <w:lang w:bidi="ar"/>
        </w:rPr>
        <w:t>进行评分。</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eastAsia="zh-CN" w:bidi="ar"/>
        </w:rPr>
        <w:t>（</w:t>
      </w:r>
      <w:r>
        <w:rPr>
          <w:rFonts w:hint="eastAsia" w:ascii="仿宋_GB2312" w:hAnsi="仿宋_GB2312" w:cs="仿宋_GB2312"/>
          <w:sz w:val="32"/>
          <w:szCs w:val="32"/>
          <w:highlight w:val="none"/>
          <w:lang w:val="en-US" w:eastAsia="zh-CN" w:bidi="ar"/>
        </w:rPr>
        <w:t>4）</w:t>
      </w:r>
      <w:r>
        <w:rPr>
          <w:rFonts w:hint="eastAsia" w:ascii="仿宋_GB2312" w:hAnsi="仿宋_GB2312" w:cs="仿宋_GB2312"/>
          <w:sz w:val="32"/>
          <w:szCs w:val="32"/>
          <w:highlight w:val="none"/>
          <w:lang w:bidi="ar"/>
        </w:rPr>
        <w:t>选手呈送完作品后，有2分钟时间需要回到工位恢复至比赛前的摆放及卫生清洁工作。</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eastAsia="zh-CN" w:bidi="ar"/>
        </w:rPr>
        <w:t>（</w:t>
      </w:r>
      <w:r>
        <w:rPr>
          <w:rFonts w:hint="eastAsia" w:ascii="仿宋_GB2312" w:hAnsi="仿宋_GB2312" w:cs="仿宋_GB2312"/>
          <w:sz w:val="32"/>
          <w:szCs w:val="32"/>
          <w:highlight w:val="none"/>
          <w:lang w:val="en-US" w:eastAsia="zh-CN" w:bidi="ar"/>
        </w:rPr>
        <w:t>5）</w:t>
      </w:r>
      <w:r>
        <w:rPr>
          <w:rFonts w:hint="eastAsia" w:ascii="仿宋_GB2312" w:hAnsi="仿宋_GB2312" w:cs="仿宋_GB2312"/>
          <w:sz w:val="32"/>
          <w:szCs w:val="32"/>
          <w:highlight w:val="none"/>
          <w:lang w:bidi="ar"/>
        </w:rPr>
        <w:t>完成摆放及卫生清洁后，带走个人物品可退场等待公布成绩。</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eastAsia="zh-CN" w:bidi="ar"/>
        </w:rPr>
        <w:t>（</w:t>
      </w:r>
      <w:r>
        <w:rPr>
          <w:rFonts w:hint="eastAsia" w:ascii="仿宋_GB2312" w:hAnsi="仿宋_GB2312" w:cs="仿宋_GB2312"/>
          <w:sz w:val="32"/>
          <w:szCs w:val="32"/>
          <w:highlight w:val="none"/>
          <w:lang w:val="en-US" w:eastAsia="zh-CN" w:bidi="ar"/>
        </w:rPr>
        <w:t>6）</w:t>
      </w:r>
      <w:r>
        <w:rPr>
          <w:rFonts w:hint="eastAsia" w:ascii="仿宋_GB2312" w:hAnsi="仿宋_GB2312" w:cs="仿宋_GB2312"/>
          <w:sz w:val="32"/>
          <w:szCs w:val="32"/>
          <w:highlight w:val="none"/>
          <w:lang w:bidi="ar"/>
        </w:rPr>
        <w:t>每位选手比赛完成后，技术</w:t>
      </w:r>
      <w:r>
        <w:rPr>
          <w:rFonts w:hint="eastAsia" w:ascii="仿宋_GB2312" w:hAnsi="仿宋_GB2312" w:cs="仿宋_GB2312"/>
          <w:sz w:val="32"/>
          <w:szCs w:val="32"/>
          <w:highlight w:val="none"/>
          <w:lang w:eastAsia="zh-CN" w:bidi="ar"/>
        </w:rPr>
        <w:t>裁判</w:t>
      </w:r>
      <w:r>
        <w:rPr>
          <w:rFonts w:hint="eastAsia" w:ascii="仿宋_GB2312" w:hAnsi="仿宋_GB2312" w:cs="仿宋_GB2312"/>
          <w:sz w:val="32"/>
          <w:szCs w:val="32"/>
          <w:highlight w:val="none"/>
          <w:lang w:bidi="ar"/>
        </w:rPr>
        <w:t>和视觉</w:t>
      </w:r>
      <w:r>
        <w:rPr>
          <w:rFonts w:hint="eastAsia" w:ascii="仿宋_GB2312" w:hAnsi="仿宋_GB2312" w:cs="仿宋_GB2312"/>
          <w:sz w:val="32"/>
          <w:szCs w:val="32"/>
          <w:highlight w:val="none"/>
          <w:lang w:eastAsia="zh-CN" w:bidi="ar"/>
        </w:rPr>
        <w:t>裁判</w:t>
      </w:r>
      <w:r>
        <w:rPr>
          <w:rFonts w:hint="eastAsia" w:ascii="仿宋_GB2312" w:hAnsi="仿宋_GB2312" w:cs="仿宋_GB2312"/>
          <w:sz w:val="32"/>
          <w:szCs w:val="32"/>
          <w:highlight w:val="none"/>
          <w:lang w:bidi="ar"/>
        </w:rPr>
        <w:t>需提交该选手的评分表后才能进入下一轮的执裁工作。</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eastAsia="zh-CN" w:bidi="ar"/>
        </w:rPr>
        <w:t>（</w:t>
      </w:r>
      <w:r>
        <w:rPr>
          <w:rFonts w:hint="eastAsia" w:ascii="仿宋_GB2312" w:hAnsi="仿宋_GB2312" w:cs="仿宋_GB2312"/>
          <w:sz w:val="32"/>
          <w:szCs w:val="32"/>
          <w:highlight w:val="none"/>
          <w:lang w:val="en-US" w:eastAsia="zh-CN" w:bidi="ar"/>
        </w:rPr>
        <w:t>7）</w:t>
      </w:r>
      <w:r>
        <w:rPr>
          <w:rFonts w:hint="eastAsia" w:ascii="仿宋_GB2312" w:hAnsi="仿宋_GB2312" w:cs="仿宋_GB2312"/>
          <w:sz w:val="32"/>
          <w:szCs w:val="32"/>
          <w:highlight w:val="none"/>
          <w:lang w:bidi="ar"/>
        </w:rPr>
        <w:t>竞赛结束后，所有裁判员需在选手成绩汇总表上进行签字确认，方视为完成本次竞赛的执裁工作。</w:t>
      </w:r>
    </w:p>
    <w:p>
      <w:pPr>
        <w:keepNext w:val="0"/>
        <w:keepLines w:val="0"/>
        <w:pageBreakBefore w:val="0"/>
        <w:widowControl w:val="0"/>
        <w:kinsoku/>
        <w:wordWrap/>
        <w:overflowPunct/>
        <w:topLinePunct w:val="0"/>
        <w:autoSpaceDE/>
        <w:autoSpaceDN/>
        <w:bidi w:val="0"/>
        <w:adjustRightInd/>
        <w:snapToGrid/>
        <w:spacing w:before="60" w:after="60" w:line="560" w:lineRule="exact"/>
        <w:ind w:firstLine="642" w:firstLineChars="200"/>
        <w:textAlignment w:val="auto"/>
        <w:rPr>
          <w:rFonts w:hint="eastAsia" w:ascii="Times New Roman" w:hAnsi="Times New Roman" w:eastAsia="楷体_GB2312" w:cs="Times New Roman"/>
          <w:b/>
          <w:bCs/>
          <w:szCs w:val="32"/>
          <w:highlight w:val="none"/>
        </w:rPr>
      </w:pPr>
      <w:r>
        <w:rPr>
          <w:rFonts w:hint="eastAsia" w:ascii="Times New Roman" w:hAnsi="Times New Roman" w:eastAsia="楷体_GB2312" w:cs="Times New Roman"/>
          <w:b/>
          <w:bCs/>
          <w:szCs w:val="32"/>
          <w:highlight w:val="none"/>
          <w:lang w:eastAsia="zh-CN"/>
        </w:rPr>
        <w:t>（</w:t>
      </w:r>
      <w:r>
        <w:rPr>
          <w:rFonts w:hint="eastAsia" w:ascii="Times New Roman" w:hAnsi="Times New Roman" w:eastAsia="楷体_GB2312" w:cs="Times New Roman"/>
          <w:b/>
          <w:bCs/>
          <w:szCs w:val="32"/>
          <w:highlight w:val="none"/>
          <w:lang w:val="en-US" w:eastAsia="zh-CN"/>
        </w:rPr>
        <w:t>二）</w:t>
      </w:r>
      <w:r>
        <w:rPr>
          <w:rFonts w:hint="eastAsia" w:ascii="Times New Roman" w:hAnsi="Times New Roman" w:eastAsia="楷体_GB2312" w:cs="Times New Roman"/>
          <w:b/>
          <w:bCs/>
          <w:szCs w:val="32"/>
          <w:highlight w:val="none"/>
        </w:rPr>
        <w:t>模块B：咖啡杯测</w:t>
      </w:r>
    </w:p>
    <w:p>
      <w:pPr>
        <w:pStyle w:val="2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2" w:firstLineChars="200"/>
        <w:textAlignment w:val="auto"/>
        <w:rPr>
          <w:rFonts w:hint="eastAsia" w:ascii="仿宋_GB2312" w:hAnsi="仿宋_GB2312" w:cs="仿宋_GB2312"/>
          <w:b/>
          <w:bCs/>
          <w:kern w:val="0"/>
          <w:sz w:val="32"/>
          <w:szCs w:val="32"/>
          <w:highlight w:val="none"/>
          <w:lang w:val="en-US" w:eastAsia="zh-CN" w:bidi="ar-SA"/>
        </w:rPr>
      </w:pPr>
      <w:r>
        <w:rPr>
          <w:rFonts w:hint="eastAsia" w:ascii="仿宋_GB2312" w:hAnsi="仿宋_GB2312" w:cs="仿宋_GB2312"/>
          <w:b/>
          <w:bCs/>
          <w:kern w:val="0"/>
          <w:sz w:val="32"/>
          <w:szCs w:val="32"/>
          <w:highlight w:val="none"/>
          <w:lang w:val="en-US" w:eastAsia="zh-CN" w:bidi="ar-SA"/>
        </w:rPr>
        <w:t>1.比赛概况：</w:t>
      </w:r>
    </w:p>
    <w:p>
      <w:pPr>
        <w:pStyle w:val="10"/>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咖啡杯测采用三角杯测的方法，所有选手需在规定的比赛时间（10分钟）内完成8组三角杯测，每组的3杯咖啡液中有1杯是不同于其他2杯的，选手找出不同的1杯推至确认区，正确即得分，正确率最高且用时最短者胜出。所有的选手只比赛一轮，按准确率</w:t>
      </w:r>
      <w:r>
        <w:rPr>
          <w:rFonts w:hint="eastAsia" w:ascii="仿宋" w:hAnsi="仿宋" w:eastAsia="仿宋" w:cs="仿宋"/>
          <w:sz w:val="32"/>
          <w:szCs w:val="32"/>
          <w:highlight w:val="none"/>
          <w:lang w:val="en-US" w:eastAsia="zh-CN"/>
        </w:rPr>
        <w:t>组</w:t>
      </w:r>
      <w:r>
        <w:rPr>
          <w:rFonts w:hint="eastAsia" w:ascii="仿宋" w:hAnsi="仿宋" w:eastAsia="仿宋" w:cs="仿宋"/>
          <w:sz w:val="32"/>
          <w:szCs w:val="32"/>
          <w:highlight w:val="none"/>
        </w:rPr>
        <w:t>数和时间为标准进行核分。</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三角杯测：3杯咖啡为一组别，选手需通过其感官分辨出其中1杯不同的咖啡。</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（2）比赛豆</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比赛豆包括有瑕疵豆辨别、不同处理法辨别、不同产区辨别的比赛豆</w:t>
      </w:r>
      <w:r>
        <w:rPr>
          <w:rFonts w:hint="eastAsia" w:ascii="仿宋" w:hAnsi="仿宋" w:eastAsia="仿宋" w:cs="仿宋"/>
          <w:sz w:val="32"/>
          <w:szCs w:val="32"/>
          <w:highlight w:val="none"/>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比赛过程：</w:t>
      </w:r>
      <w:r>
        <w:rPr>
          <w:rFonts w:hint="eastAsia" w:ascii="仿宋" w:hAnsi="仿宋" w:eastAsia="仿宋" w:cs="仿宋"/>
          <w:sz w:val="32"/>
          <w:szCs w:val="32"/>
          <w:highlight w:val="none"/>
        </w:rPr>
        <w:t>所有选手需在规定比赛时间内完成</w:t>
      </w:r>
      <w:r>
        <w:rPr>
          <w:rFonts w:hint="eastAsia" w:ascii="仿宋" w:hAnsi="仿宋" w:eastAsia="仿宋" w:cs="仿宋"/>
          <w:sz w:val="32"/>
          <w:szCs w:val="32"/>
          <w:highlight w:val="none"/>
          <w:lang w:val="en-US" w:eastAsia="zh-CN"/>
        </w:rPr>
        <w:t>8</w:t>
      </w:r>
      <w:r>
        <w:rPr>
          <w:rFonts w:hint="eastAsia" w:ascii="仿宋" w:hAnsi="仿宋" w:eastAsia="仿宋" w:cs="仿宋"/>
          <w:sz w:val="32"/>
          <w:szCs w:val="32"/>
          <w:highlight w:val="none"/>
        </w:rPr>
        <w:t>组三角杯测</w:t>
      </w:r>
      <w:r>
        <w:rPr>
          <w:rFonts w:hint="eastAsia" w:ascii="仿宋" w:hAnsi="仿宋" w:eastAsia="仿宋" w:cs="仿宋"/>
          <w:sz w:val="32"/>
          <w:szCs w:val="32"/>
          <w:highlight w:val="none"/>
          <w:lang w:eastAsia="zh-CN"/>
        </w:rPr>
        <w:t>。</w:t>
      </w:r>
    </w:p>
    <w:p>
      <w:pPr>
        <w:pStyle w:val="2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2" w:firstLineChars="200"/>
        <w:textAlignment w:val="auto"/>
        <w:rPr>
          <w:rFonts w:hint="eastAsia" w:ascii="仿宋_GB2312" w:hAnsi="仿宋_GB2312" w:cs="仿宋_GB2312"/>
          <w:b/>
          <w:bCs/>
          <w:kern w:val="0"/>
          <w:sz w:val="32"/>
          <w:szCs w:val="32"/>
          <w:highlight w:val="none"/>
          <w:lang w:val="en-US" w:eastAsia="zh-CN" w:bidi="ar-SA"/>
        </w:rPr>
      </w:pPr>
      <w:r>
        <w:rPr>
          <w:rFonts w:hint="eastAsia" w:ascii="仿宋_GB2312" w:hAnsi="仿宋_GB2312" w:cs="仿宋_GB2312"/>
          <w:b/>
          <w:bCs/>
          <w:kern w:val="0"/>
          <w:sz w:val="32"/>
          <w:szCs w:val="32"/>
          <w:highlight w:val="none"/>
          <w:lang w:val="en-US" w:eastAsia="zh-CN" w:bidi="ar-SA"/>
        </w:rPr>
        <w:t xml:space="preserve">2.比赛开始前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b w:val="0"/>
          <w:bCs w:val="0"/>
          <w:color w:val="000000"/>
          <w:kern w:val="0"/>
          <w:sz w:val="32"/>
          <w:szCs w:val="32"/>
          <w:highlight w:val="none"/>
          <w:lang w:val="en-US" w:eastAsia="zh-CN" w:bidi="ar"/>
        </w:rPr>
        <w:t>（1）所有选手必须在比赛时间前30分钟到比赛台前登记报到。</w:t>
      </w:r>
      <w:r>
        <w:rPr>
          <w:rFonts w:hint="eastAsia" w:ascii="仿宋" w:hAnsi="仿宋" w:eastAsia="仿宋" w:cs="仿宋"/>
          <w:color w:val="000000"/>
          <w:kern w:val="0"/>
          <w:sz w:val="32"/>
          <w:szCs w:val="32"/>
          <w:highlight w:val="none"/>
          <w:lang w:val="en-US" w:eastAsia="zh-CN" w:bidi="ar"/>
        </w:rPr>
        <w:t>比赛正式开始前3分钟选手上比赛台，主持人介绍本轮参赛选手。</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（2）公布比赛前，选手需离赛台一米远，等待主持人宣布比赛开始后，方可开始比赛。</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（3）比赛时间为10分钟。</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b w:val="0"/>
          <w:bCs w:val="0"/>
          <w:color w:val="000000"/>
          <w:kern w:val="0"/>
          <w:sz w:val="32"/>
          <w:szCs w:val="32"/>
          <w:highlight w:val="none"/>
          <w:lang w:val="en-US" w:eastAsia="zh-CN" w:bidi="ar"/>
        </w:rPr>
        <w:t>（4）当比赛时间开始，每桌的计时员将同时按下计时器，</w:t>
      </w:r>
      <w:r>
        <w:rPr>
          <w:rFonts w:hint="eastAsia" w:ascii="仿宋" w:hAnsi="仿宋" w:eastAsia="仿宋" w:cs="仿宋"/>
          <w:color w:val="000000"/>
          <w:kern w:val="0"/>
          <w:sz w:val="32"/>
          <w:szCs w:val="32"/>
          <w:highlight w:val="none"/>
          <w:lang w:val="en-US" w:eastAsia="zh-CN" w:bidi="ar"/>
        </w:rPr>
        <w:t>选手开始进行杯测，在选手举手示意确认完成比赛时或比赛时间结束，将停止计时。</w:t>
      </w:r>
    </w:p>
    <w:p>
      <w:pPr>
        <w:pStyle w:val="2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2" w:firstLineChars="200"/>
        <w:textAlignment w:val="auto"/>
        <w:rPr>
          <w:rFonts w:hint="eastAsia" w:ascii="仿宋_GB2312" w:hAnsi="仿宋_GB2312" w:cs="仿宋_GB2312"/>
          <w:b/>
          <w:bCs/>
          <w:kern w:val="0"/>
          <w:sz w:val="32"/>
          <w:szCs w:val="32"/>
          <w:highlight w:val="none"/>
          <w:lang w:val="en-US" w:eastAsia="zh-CN" w:bidi="ar-SA"/>
        </w:rPr>
      </w:pPr>
      <w:r>
        <w:rPr>
          <w:rFonts w:hint="eastAsia" w:ascii="仿宋_GB2312" w:hAnsi="仿宋_GB2312" w:cs="仿宋_GB2312"/>
          <w:b/>
          <w:bCs/>
          <w:kern w:val="0"/>
          <w:sz w:val="32"/>
          <w:szCs w:val="32"/>
          <w:highlight w:val="none"/>
          <w:lang w:val="en-US" w:eastAsia="zh-CN" w:bidi="ar-SA"/>
        </w:rPr>
        <w:t>3.比赛过程</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（1）比赛时间为10分钟，3杯咖啡为一组别（其中2杯为相同的咖啡液），选手需通过其感官分辨其中1杯不同的咖啡且喝至少两杯咖啡，并将其推至确认区。</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（2）每位选手皆有相同的8组咖啡进行比赛，但每组的排列不一样。</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（3）比赛过程中比赛选手不能离开比赛区域，不准与其他人进行交流。</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（4）同场的选手皆结束杯测，或比赛时间截止后，以答对最多组者为胜出，若答对组数相同将以用时最少者为胜出。</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（5）选手确认需要结束比赛，</w:t>
      </w:r>
      <w:r>
        <w:rPr>
          <w:rFonts w:hint="eastAsia" w:ascii="仿宋" w:hAnsi="仿宋" w:eastAsia="仿宋" w:cs="仿宋"/>
          <w:b w:val="0"/>
          <w:bCs w:val="0"/>
          <w:color w:val="auto"/>
          <w:kern w:val="0"/>
          <w:sz w:val="32"/>
          <w:szCs w:val="32"/>
          <w:highlight w:val="none"/>
          <w:lang w:val="en-US" w:eastAsia="zh-CN" w:bidi="ar"/>
        </w:rPr>
        <w:t>须退后并举手示意完成竞赛，计时</w:t>
      </w:r>
      <w:r>
        <w:rPr>
          <w:rFonts w:hint="eastAsia" w:ascii="仿宋" w:hAnsi="仿宋" w:eastAsia="仿宋" w:cs="仿宋"/>
          <w:b w:val="0"/>
          <w:bCs w:val="0"/>
          <w:color w:val="000000"/>
          <w:kern w:val="0"/>
          <w:sz w:val="32"/>
          <w:szCs w:val="32"/>
          <w:highlight w:val="none"/>
          <w:lang w:val="en-US" w:eastAsia="zh-CN" w:bidi="ar"/>
        </w:rPr>
        <w:t>员将停止计时并记录选手所用时间。</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（6）两名选手比赛结束后，需要等所有的成绩公布后，方可以一起离开比赛台。</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2" w:firstLineChars="200"/>
        <w:jc w:val="both"/>
        <w:textAlignment w:val="auto"/>
        <w:rPr>
          <w:rFonts w:hint="eastAsia" w:ascii="仿宋" w:hAnsi="仿宋" w:eastAsia="仿宋" w:cs="仿宋"/>
          <w:sz w:val="32"/>
          <w:szCs w:val="32"/>
          <w:highlight w:val="none"/>
        </w:rPr>
      </w:pPr>
      <w:r>
        <w:rPr>
          <w:rFonts w:hint="eastAsia" w:ascii="仿宋" w:hAnsi="仿宋" w:eastAsia="仿宋" w:cs="仿宋"/>
          <w:b/>
          <w:bCs/>
          <w:color w:val="000000"/>
          <w:kern w:val="0"/>
          <w:sz w:val="32"/>
          <w:szCs w:val="32"/>
          <w:highlight w:val="none"/>
          <w:lang w:val="en-US" w:eastAsia="zh-CN" w:bidi="ar"/>
        </w:rPr>
        <w:t>若选手无举手示意完成比赛，应以比赛结束时间计时。比赛规定结束时间到，所有选手都要停止比赛。比赛时间开始前和比赛时间结束后的所有成绩均视为无效。</w:t>
      </w:r>
    </w:p>
    <w:p>
      <w:pPr>
        <w:pStyle w:val="2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2" w:firstLineChars="200"/>
        <w:textAlignment w:val="auto"/>
        <w:rPr>
          <w:rFonts w:hint="eastAsia" w:ascii="仿宋_GB2312" w:hAnsi="仿宋_GB2312" w:cs="仿宋_GB2312"/>
          <w:b/>
          <w:bCs/>
          <w:kern w:val="0"/>
          <w:sz w:val="32"/>
          <w:szCs w:val="32"/>
          <w:highlight w:val="none"/>
          <w:lang w:val="en-US" w:eastAsia="zh-CN" w:bidi="ar-SA"/>
        </w:rPr>
      </w:pPr>
      <w:r>
        <w:rPr>
          <w:rFonts w:hint="eastAsia" w:ascii="仿宋_GB2312" w:hAnsi="仿宋_GB2312" w:cs="仿宋_GB2312"/>
          <w:b/>
          <w:bCs/>
          <w:kern w:val="0"/>
          <w:sz w:val="32"/>
          <w:szCs w:val="32"/>
          <w:highlight w:val="none"/>
          <w:lang w:val="en-US" w:eastAsia="zh-CN" w:bidi="ar-SA"/>
        </w:rPr>
        <w:t>4.计分与晋级</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（1）计分以答对杯数和时间为计分单位。</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（2）选手需将所选出来的咖啡推至确认区中，咖啡必须完全过线（压线或碰线均不算过线），未完全过线，视为此组成绩无效、计0分，只计算其他组成绩。</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（3）选手所选出来的咖啡一旦碰线不得再作更改，若选手更改答案，应视为此组成绩无效、计0分，只计算其他组成绩。</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（4）选手比赛全程不可将杯测碗抬离桌面，选手杯测的任何一组如有抬离，应视为此组无成绩、计0分，只计算其他组成绩。</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（5）选手需通过其感官分辨其中1杯不同的咖啡且喝至少两杯咖啡。若选手无喝两杯或以上的咖啡，应视为此组成绩无效，计0分。</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（6）当比赛时间分别进行至4分钟、7分钟时，计时员会依次告知选手时间。</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（7）计时员停止计时后，将选手所有时间记录交至大赛记录员。</w:t>
      </w:r>
    </w:p>
    <w:p>
      <w:pPr>
        <w:pStyle w:val="2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2" w:firstLineChars="200"/>
        <w:textAlignment w:val="auto"/>
        <w:rPr>
          <w:rFonts w:hint="eastAsia" w:ascii="仿宋_GB2312" w:hAnsi="仿宋_GB2312" w:cs="仿宋_GB2312"/>
          <w:b/>
          <w:bCs/>
          <w:kern w:val="0"/>
          <w:sz w:val="32"/>
          <w:szCs w:val="32"/>
          <w:highlight w:val="none"/>
          <w:lang w:val="en-US" w:eastAsia="zh-CN" w:bidi="ar-SA"/>
        </w:rPr>
      </w:pPr>
      <w:r>
        <w:rPr>
          <w:rFonts w:hint="eastAsia" w:ascii="仿宋_GB2312" w:hAnsi="仿宋_GB2312" w:cs="仿宋_GB2312"/>
          <w:b/>
          <w:bCs/>
          <w:kern w:val="0"/>
          <w:sz w:val="32"/>
          <w:szCs w:val="32"/>
          <w:highlight w:val="none"/>
          <w:lang w:val="en-US" w:eastAsia="zh-CN" w:bidi="ar-SA"/>
        </w:rPr>
        <w:t>5.比赛补充说明</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（1）比赛一共有两个赛台，两个赛台的咖啡将同时置于选手面前，并具有一致性，每组3杯咖啡液的位置须配置不同顺序，避免出现选手杯测结果雷同。</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（2）三角杯测环节选手须杯测至少2杯咖啡后，将不同的1杯选出。</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（3）选手需将所选出来的咖啡推至确认区或相对应的处理法区域中，咖啡必须完全过线（压线或碰线均不算过线），未完全过线，视为此组成绩无效，只计算其他组成绩。</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b w:val="0"/>
          <w:bCs w:val="0"/>
          <w:color w:val="000000"/>
          <w:kern w:val="0"/>
          <w:sz w:val="32"/>
          <w:szCs w:val="32"/>
          <w:highlight w:val="none"/>
          <w:lang w:val="en-US" w:eastAsia="zh-CN" w:bidi="ar"/>
        </w:rPr>
        <w:t>（4）选手所</w:t>
      </w:r>
      <w:r>
        <w:rPr>
          <w:rFonts w:hint="eastAsia" w:ascii="仿宋" w:hAnsi="仿宋" w:eastAsia="仿宋" w:cs="仿宋"/>
          <w:color w:val="000000"/>
          <w:kern w:val="0"/>
          <w:sz w:val="32"/>
          <w:szCs w:val="32"/>
          <w:highlight w:val="none"/>
          <w:lang w:val="en-US" w:eastAsia="zh-CN" w:bidi="ar"/>
        </w:rPr>
        <w:t>选出来的咖啡一旦碰线不得再作更改，若选手更改答案，应视为此组成绩无效，只计算其他组成绩。</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 xml:space="preserve">（5）选手比赛全程不可将杯测碗抬离桌面，选手杯测的任何一组如有抬离，应视为此组无成绩，只计算其他组的成绩。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（6）选手可自行携带吐杯或水杯。选手必须使用比赛用的咖啡杯测勺；每个比赛桌下都有一个水桶，选手可用于倾倒废液。</w:t>
      </w:r>
    </w:p>
    <w:p>
      <w:pPr>
        <w:pStyle w:val="2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2" w:firstLineChars="200"/>
        <w:textAlignment w:val="auto"/>
        <w:rPr>
          <w:rFonts w:hint="eastAsia" w:ascii="仿宋_GB2312" w:hAnsi="仿宋_GB2312" w:cs="仿宋_GB2312"/>
          <w:b/>
          <w:bCs/>
          <w:kern w:val="0"/>
          <w:sz w:val="32"/>
          <w:szCs w:val="32"/>
          <w:highlight w:val="none"/>
          <w:lang w:val="en-US" w:eastAsia="zh-CN" w:bidi="ar-SA"/>
        </w:rPr>
      </w:pPr>
      <w:r>
        <w:rPr>
          <w:rFonts w:hint="eastAsia" w:ascii="仿宋_GB2312" w:hAnsi="仿宋_GB2312" w:cs="仿宋_GB2312"/>
          <w:b/>
          <w:bCs/>
          <w:kern w:val="0"/>
          <w:sz w:val="32"/>
          <w:szCs w:val="32"/>
          <w:highlight w:val="none"/>
          <w:lang w:val="en-US" w:eastAsia="zh-CN" w:bidi="ar-SA"/>
        </w:rPr>
        <w:t>6.比赛区域说明</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color w:val="000000"/>
          <w:kern w:val="0"/>
          <w:sz w:val="32"/>
          <w:szCs w:val="32"/>
          <w:highlight w:val="none"/>
          <w:lang w:val="en-US" w:eastAsia="zh-CN" w:bidi="ar"/>
        </w:rPr>
        <w:t>比赛场地依据现场环境，设置2个赛台，每个比赛台均已设置编号。</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（1）三角杯测台尺寸：长310cm * 宽60cm * 高110cm</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（2）所有选手在赛前抽签决定上场顺序，同时上场的两位选手在上场前抽取台号，抽取的台号将决定比赛的位置。</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（3）比赛全程参赛选手及教练、助理不得进入后台咖啡准备区，违反此规定者，该选手将会被取消参赛资格。</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b w:val="0"/>
          <w:bCs w:val="0"/>
          <w:color w:val="000000"/>
          <w:kern w:val="0"/>
          <w:sz w:val="32"/>
          <w:szCs w:val="32"/>
          <w:highlight w:val="none"/>
          <w:lang w:val="en-US" w:eastAsia="zh-CN" w:bidi="ar"/>
        </w:rPr>
        <w:t>（4）</w:t>
      </w:r>
      <w:r>
        <w:rPr>
          <w:rFonts w:hint="eastAsia" w:ascii="仿宋" w:hAnsi="仿宋" w:eastAsia="仿宋" w:cs="仿宋"/>
          <w:color w:val="000000"/>
          <w:kern w:val="0"/>
          <w:sz w:val="32"/>
          <w:szCs w:val="32"/>
          <w:highlight w:val="none"/>
          <w:lang w:val="en-US" w:eastAsia="zh-CN" w:bidi="ar"/>
        </w:rPr>
        <w:t>参赛选手及其教练等，不可担任赛事相关工作人员。</w:t>
      </w:r>
    </w:p>
    <w:p>
      <w:pPr>
        <w:pStyle w:val="2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2" w:firstLineChars="200"/>
        <w:textAlignment w:val="auto"/>
        <w:rPr>
          <w:rFonts w:hint="eastAsia" w:ascii="仿宋_GB2312" w:hAnsi="仿宋_GB2312" w:cs="仿宋_GB2312"/>
          <w:b/>
          <w:bCs/>
          <w:kern w:val="0"/>
          <w:sz w:val="32"/>
          <w:szCs w:val="32"/>
          <w:highlight w:val="none"/>
          <w:lang w:val="en-US" w:eastAsia="zh-CN" w:bidi="ar-SA"/>
        </w:rPr>
      </w:pPr>
      <w:r>
        <w:rPr>
          <w:rFonts w:hint="eastAsia" w:ascii="仿宋_GB2312" w:hAnsi="仿宋_GB2312" w:cs="仿宋_GB2312"/>
          <w:b/>
          <w:bCs/>
          <w:kern w:val="0"/>
          <w:sz w:val="32"/>
          <w:szCs w:val="32"/>
          <w:highlight w:val="none"/>
          <w:lang w:val="en-US" w:eastAsia="zh-CN" w:bidi="ar-SA"/>
        </w:rPr>
        <w:t>7.选手说明会</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color w:val="000000"/>
          <w:kern w:val="0"/>
          <w:sz w:val="32"/>
          <w:szCs w:val="32"/>
          <w:highlight w:val="none"/>
          <w:lang w:val="en-US" w:eastAsia="zh-CN" w:bidi="ar"/>
        </w:rPr>
        <w:t>在比赛正式开始前一天</w:t>
      </w:r>
      <w:r>
        <w:rPr>
          <w:rFonts w:hint="eastAsia" w:ascii="仿宋_GB2312" w:hAnsi="仿宋_GB2312" w:cs="仿宋_GB2312"/>
          <w:color w:val="000000"/>
          <w:szCs w:val="32"/>
          <w:highlight w:val="none"/>
        </w:rPr>
        <w:t>执委会</w:t>
      </w:r>
      <w:r>
        <w:rPr>
          <w:rFonts w:hint="eastAsia" w:ascii="仿宋" w:hAnsi="仿宋" w:eastAsia="仿宋" w:cs="仿宋"/>
          <w:color w:val="000000"/>
          <w:kern w:val="0"/>
          <w:sz w:val="32"/>
          <w:szCs w:val="32"/>
          <w:highlight w:val="none"/>
          <w:lang w:val="en-US" w:eastAsia="zh-CN" w:bidi="ar"/>
        </w:rPr>
        <w:t>将召开选手说明会，说明比赛当日赛程安排，以及会场的场地配置等事项。所有选手必须出席，选手可当场提问。如果参赛选手在没有提前告知赛事组委会的情况下，缺席选手说明会，赛事组委会将有权取消选手的参赛资格。</w:t>
      </w:r>
    </w:p>
    <w:p>
      <w:pPr>
        <w:pStyle w:val="26"/>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2" w:firstLineChars="200"/>
        <w:textAlignment w:val="auto"/>
        <w:rPr>
          <w:rFonts w:hint="eastAsia" w:ascii="仿宋_GB2312" w:hAnsi="仿宋_GB2312" w:cs="仿宋_GB2312"/>
          <w:b/>
          <w:bCs/>
          <w:kern w:val="0"/>
          <w:sz w:val="32"/>
          <w:szCs w:val="32"/>
          <w:highlight w:val="none"/>
          <w:lang w:val="en-US" w:eastAsia="zh-CN" w:bidi="ar-SA"/>
        </w:rPr>
      </w:pPr>
      <w:r>
        <w:rPr>
          <w:rFonts w:hint="eastAsia" w:ascii="仿宋_GB2312" w:hAnsi="仿宋_GB2312" w:cs="仿宋_GB2312"/>
          <w:b/>
          <w:bCs/>
          <w:kern w:val="0"/>
          <w:sz w:val="32"/>
          <w:szCs w:val="32"/>
          <w:highlight w:val="none"/>
          <w:lang w:val="en-US" w:eastAsia="zh-CN" w:bidi="ar-SA"/>
        </w:rPr>
        <w:t>8.赛事标准与定义</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2" w:firstLineChars="200"/>
        <w:jc w:val="both"/>
        <w:textAlignment w:val="auto"/>
        <w:rPr>
          <w:rFonts w:hint="eastAsia" w:ascii="仿宋" w:hAnsi="仿宋" w:eastAsia="仿宋" w:cs="仿宋"/>
          <w:b/>
          <w:bCs/>
          <w:sz w:val="32"/>
          <w:szCs w:val="32"/>
          <w:highlight w:val="none"/>
        </w:rPr>
      </w:pPr>
      <w:r>
        <w:rPr>
          <w:rFonts w:hint="eastAsia" w:ascii="仿宋" w:hAnsi="仿宋" w:eastAsia="仿宋" w:cs="仿宋"/>
          <w:b/>
          <w:bCs/>
          <w:color w:val="000000"/>
          <w:kern w:val="0"/>
          <w:sz w:val="32"/>
          <w:szCs w:val="32"/>
          <w:highlight w:val="none"/>
          <w:lang w:val="en-US" w:eastAsia="zh-CN" w:bidi="ar"/>
        </w:rPr>
        <w:t>8.1杯测参数及比赛参数标准</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（1）所有的咖啡将在比赛前15天内，以同样的烘焙程度（烘焙度Agtron数值55-90之间）烘焙。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（2）咖啡液皆以标准美式咖啡机冲煮，一公升的水冲煮45-65公克咖啡，冲煮温度为92—96摄氏度（温度需要依照海拔调整），冲煮时间为4—6分钟，冲煮好的咖啡液将置入保温壶以80—85摄氏度保温。</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（3）用水会尽量校正至以下的标准：</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气味：干净／新鲜、无异味；</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颜色：透明清澈；</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氯／氯氨总含量：0（零）mg/L；</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总可溶性固态物：85mg/L（可接受范围在50～125mg/L）；</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钙／水质硬度：3格令或51mg/L（可接受范围在1-5格令或17—85mg/L）；</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总碱度：40mg/L（可接受范围在40mg/L左右）；</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酸碱度：7.0（可接受范围6.5到7.5）；</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钠：10mg/L（可接受范围在10mg/L左右）。</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highlight w:val="none"/>
        </w:rPr>
      </w:pPr>
      <w:r>
        <w:rPr>
          <w:rFonts w:hint="eastAsia" w:ascii="仿宋" w:hAnsi="仿宋" w:eastAsia="仿宋" w:cs="仿宋"/>
          <w:b w:val="0"/>
          <w:bCs w:val="0"/>
          <w:color w:val="000000"/>
          <w:kern w:val="0"/>
          <w:sz w:val="32"/>
          <w:szCs w:val="32"/>
          <w:highlight w:val="none"/>
          <w:lang w:val="en-US" w:eastAsia="zh-CN" w:bidi="ar"/>
        </w:rPr>
        <w:t>（4）杯测碗规格需一致，为标准200-230毫升，碗内必须为深色系，以无法辨别咖啡液色泽为标准。</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color w:val="000000"/>
          <w:kern w:val="0"/>
          <w:sz w:val="32"/>
          <w:szCs w:val="32"/>
          <w:highlight w:val="none"/>
          <w:lang w:val="en-US" w:eastAsia="zh-CN" w:bidi="ar"/>
        </w:rPr>
      </w:pPr>
      <w:r>
        <w:rPr>
          <w:rFonts w:hint="eastAsia" w:ascii="仿宋" w:hAnsi="仿宋" w:eastAsia="仿宋" w:cs="仿宋"/>
          <w:b w:val="0"/>
          <w:bCs w:val="0"/>
          <w:color w:val="000000"/>
          <w:kern w:val="0"/>
          <w:sz w:val="32"/>
          <w:szCs w:val="32"/>
          <w:highlight w:val="none"/>
          <w:lang w:val="en-US" w:eastAsia="zh-CN" w:bidi="ar"/>
        </w:rPr>
        <w:t>（5）</w:t>
      </w:r>
      <w:r>
        <w:rPr>
          <w:rFonts w:hint="eastAsia" w:ascii="仿宋_GB2312" w:hAnsi="仿宋_GB2312" w:cs="仿宋_GB2312"/>
          <w:color w:val="000000"/>
          <w:szCs w:val="32"/>
          <w:highlight w:val="none"/>
        </w:rPr>
        <w:t>执委会</w:t>
      </w:r>
      <w:r>
        <w:rPr>
          <w:rFonts w:hint="eastAsia" w:ascii="仿宋" w:hAnsi="仿宋" w:eastAsia="仿宋" w:cs="仿宋"/>
          <w:b w:val="0"/>
          <w:bCs w:val="0"/>
          <w:color w:val="000000"/>
          <w:kern w:val="0"/>
          <w:sz w:val="32"/>
          <w:szCs w:val="32"/>
          <w:highlight w:val="none"/>
          <w:lang w:val="en-US" w:eastAsia="zh-CN" w:bidi="ar"/>
        </w:rPr>
        <w:t>提供的每份咖啡液量不少于100毫升。</w:t>
      </w:r>
    </w:p>
    <w:p>
      <w:pPr>
        <w:keepNext w:val="0"/>
        <w:keepLines w:val="0"/>
        <w:pageBreakBefore w:val="0"/>
        <w:widowControl w:val="0"/>
        <w:suppressLineNumbers w:val="0"/>
        <w:kinsoku/>
        <w:wordWrap/>
        <w:overflowPunct/>
        <w:topLinePunct w:val="0"/>
        <w:autoSpaceDE/>
        <w:autoSpaceDN/>
        <w:bidi w:val="0"/>
        <w:adjustRightInd/>
        <w:snapToGrid/>
        <w:spacing w:line="560" w:lineRule="exact"/>
        <w:ind w:firstLine="642" w:firstLineChars="200"/>
        <w:jc w:val="both"/>
        <w:textAlignment w:val="auto"/>
        <w:rPr>
          <w:rFonts w:hint="eastAsia" w:ascii="仿宋" w:hAnsi="仿宋" w:eastAsia="仿宋" w:cs="仿宋"/>
          <w:sz w:val="32"/>
          <w:szCs w:val="32"/>
          <w:highlight w:val="none"/>
        </w:rPr>
      </w:pPr>
      <w:r>
        <w:rPr>
          <w:rFonts w:hint="eastAsia" w:ascii="仿宋" w:hAnsi="仿宋" w:eastAsia="仿宋" w:cs="仿宋"/>
          <w:b/>
          <w:bCs/>
          <w:color w:val="000000"/>
          <w:kern w:val="0"/>
          <w:sz w:val="32"/>
          <w:szCs w:val="32"/>
          <w:highlight w:val="none"/>
          <w:lang w:val="en-US" w:eastAsia="zh-CN" w:bidi="ar"/>
        </w:rPr>
        <w:t>8.2评分规则</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000000"/>
          <w:kern w:val="0"/>
          <w:sz w:val="32"/>
          <w:szCs w:val="32"/>
          <w:highlight w:val="none"/>
          <w:lang w:bidi="ar"/>
        </w:rPr>
      </w:pPr>
      <w:r>
        <w:rPr>
          <w:rFonts w:hint="eastAsia" w:ascii="仿宋" w:hAnsi="仿宋" w:eastAsia="仿宋" w:cs="仿宋"/>
          <w:b w:val="0"/>
          <w:bCs w:val="0"/>
          <w:color w:val="000000"/>
          <w:kern w:val="0"/>
          <w:sz w:val="32"/>
          <w:szCs w:val="32"/>
          <w:highlight w:val="none"/>
          <w:lang w:val="en-US" w:eastAsia="zh-CN" w:bidi="ar"/>
        </w:rPr>
        <w:t>（1）</w:t>
      </w:r>
      <w:r>
        <w:rPr>
          <w:rFonts w:hint="eastAsia" w:ascii="仿宋" w:hAnsi="仿宋" w:eastAsia="仿宋" w:cs="仿宋"/>
          <w:color w:val="000000"/>
          <w:kern w:val="0"/>
          <w:sz w:val="32"/>
          <w:szCs w:val="32"/>
          <w:highlight w:val="none"/>
          <w:lang w:val="en-US" w:eastAsia="zh-CN" w:bidi="ar"/>
        </w:rPr>
        <w:t>记录员</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val="en-US" w:eastAsia="zh-CN" w:bidi="ar"/>
        </w:rPr>
        <w:t>大赛记录员负责将所有成绩记录在记分板上。</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000000"/>
          <w:kern w:val="0"/>
          <w:sz w:val="32"/>
          <w:szCs w:val="32"/>
          <w:highlight w:val="none"/>
          <w:lang w:bidi="ar"/>
        </w:rPr>
      </w:pPr>
      <w:r>
        <w:rPr>
          <w:rFonts w:hint="eastAsia" w:ascii="仿宋" w:hAnsi="仿宋" w:eastAsia="仿宋" w:cs="仿宋"/>
          <w:b w:val="0"/>
          <w:bCs w:val="0"/>
          <w:color w:val="000000"/>
          <w:kern w:val="0"/>
          <w:sz w:val="32"/>
          <w:szCs w:val="32"/>
          <w:highlight w:val="none"/>
          <w:lang w:val="en-US" w:eastAsia="zh-CN" w:bidi="ar"/>
        </w:rPr>
        <w:t>（2）</w:t>
      </w:r>
      <w:r>
        <w:rPr>
          <w:rFonts w:hint="eastAsia" w:ascii="仿宋" w:hAnsi="仿宋" w:eastAsia="仿宋" w:cs="仿宋"/>
          <w:color w:val="000000"/>
          <w:kern w:val="0"/>
          <w:sz w:val="32"/>
          <w:szCs w:val="32"/>
          <w:highlight w:val="none"/>
          <w:lang w:val="en-US" w:eastAsia="zh-CN" w:bidi="ar"/>
        </w:rPr>
        <w:t>同分时的决议</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000000"/>
          <w:kern w:val="0"/>
          <w:sz w:val="32"/>
          <w:szCs w:val="32"/>
          <w:highlight w:val="none"/>
          <w:lang w:bidi="ar"/>
        </w:rPr>
      </w:pPr>
      <w:r>
        <w:rPr>
          <w:rFonts w:hint="eastAsia" w:ascii="仿宋" w:hAnsi="仿宋" w:eastAsia="仿宋" w:cs="仿宋"/>
          <w:color w:val="000000"/>
          <w:kern w:val="0"/>
          <w:sz w:val="32"/>
          <w:szCs w:val="32"/>
          <w:highlight w:val="none"/>
          <w:lang w:val="en-US" w:eastAsia="zh-CN" w:bidi="ar"/>
        </w:rPr>
        <w:t>如果选手答对相同组数，将以用时最少者为胜出。</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color w:val="000000"/>
          <w:kern w:val="0"/>
          <w:sz w:val="32"/>
          <w:szCs w:val="32"/>
          <w:highlight w:val="none"/>
          <w:lang w:bidi="ar"/>
        </w:rPr>
      </w:pPr>
      <w:r>
        <w:rPr>
          <w:rFonts w:hint="eastAsia" w:ascii="仿宋" w:hAnsi="仿宋" w:eastAsia="仿宋" w:cs="仿宋"/>
          <w:b w:val="0"/>
          <w:bCs w:val="0"/>
          <w:color w:val="000000"/>
          <w:kern w:val="0"/>
          <w:sz w:val="32"/>
          <w:szCs w:val="32"/>
          <w:highlight w:val="none"/>
          <w:lang w:val="en-US" w:eastAsia="zh-CN" w:bidi="ar"/>
        </w:rPr>
        <w:t>（3）</w:t>
      </w:r>
      <w:r>
        <w:rPr>
          <w:rFonts w:hint="eastAsia" w:ascii="仿宋" w:hAnsi="仿宋" w:eastAsia="仿宋" w:cs="仿宋"/>
          <w:color w:val="000000"/>
          <w:kern w:val="0"/>
          <w:sz w:val="32"/>
          <w:szCs w:val="32"/>
          <w:highlight w:val="none"/>
          <w:lang w:val="en-US" w:eastAsia="zh-CN" w:bidi="ar"/>
        </w:rPr>
        <w:t>计分板</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highlight w:val="none"/>
        </w:rPr>
      </w:pPr>
      <w:r>
        <w:rPr>
          <w:rFonts w:hint="eastAsia" w:ascii="仿宋" w:hAnsi="仿宋" w:eastAsia="仿宋" w:cs="仿宋"/>
          <w:color w:val="000000"/>
          <w:kern w:val="0"/>
          <w:sz w:val="32"/>
          <w:szCs w:val="32"/>
          <w:highlight w:val="none"/>
          <w:lang w:val="en-US" w:eastAsia="zh-CN" w:bidi="ar"/>
        </w:rPr>
        <w:t>选手分数将按照出场顺序公示在现场计分板上。</w:t>
      </w:r>
    </w:p>
    <w:p>
      <w:pPr>
        <w:pStyle w:val="4"/>
        <w:keepNext/>
        <w:keepLines/>
        <w:pageBreakBefore w:val="0"/>
        <w:widowControl w:val="0"/>
        <w:kinsoku/>
        <w:wordWrap/>
        <w:overflowPunct/>
        <w:topLinePunct w:val="0"/>
        <w:autoSpaceDE/>
        <w:autoSpaceDN/>
        <w:bidi w:val="0"/>
        <w:adjustRightInd/>
        <w:snapToGrid/>
        <w:spacing w:before="200" w:after="160" w:line="560" w:lineRule="exact"/>
        <w:ind w:firstLine="642" w:firstLineChars="200"/>
        <w:textAlignment w:val="auto"/>
        <w:rPr>
          <w:rFonts w:hint="eastAsia" w:ascii="黑体" w:hAnsi="黑体" w:eastAsia="黑体" w:cs="黑体"/>
          <w:b/>
          <w:sz w:val="32"/>
          <w:szCs w:val="32"/>
        </w:rPr>
      </w:pPr>
      <w:bookmarkStart w:id="17" w:name="_Toc3552"/>
      <w:bookmarkStart w:id="18" w:name="_Toc21064"/>
      <w:r>
        <w:rPr>
          <w:rFonts w:hint="eastAsia" w:ascii="黑体" w:hAnsi="黑体" w:eastAsia="黑体" w:cs="黑体"/>
          <w:b/>
          <w:sz w:val="32"/>
          <w:szCs w:val="32"/>
          <w:lang w:val="en-US" w:eastAsia="zh-CN"/>
        </w:rPr>
        <w:t>六、</w:t>
      </w:r>
      <w:r>
        <w:rPr>
          <w:rFonts w:hint="eastAsia" w:ascii="黑体" w:hAnsi="黑体" w:eastAsia="黑体" w:cs="黑体"/>
          <w:b/>
          <w:sz w:val="32"/>
          <w:szCs w:val="32"/>
        </w:rPr>
        <w:t>竞赛细则</w:t>
      </w:r>
      <w:bookmarkEnd w:id="17"/>
      <w:bookmarkEnd w:id="18"/>
    </w:p>
    <w:p>
      <w:pPr>
        <w:keepNext w:val="0"/>
        <w:keepLines w:val="0"/>
        <w:pageBreakBefore w:val="0"/>
        <w:widowControl w:val="0"/>
        <w:kinsoku/>
        <w:wordWrap/>
        <w:overflowPunct/>
        <w:topLinePunct w:val="0"/>
        <w:autoSpaceDE/>
        <w:autoSpaceDN/>
        <w:bidi w:val="0"/>
        <w:adjustRightInd/>
        <w:snapToGrid/>
        <w:spacing w:before="60" w:after="60" w:line="560" w:lineRule="exact"/>
        <w:ind w:firstLine="642" w:firstLineChars="200"/>
        <w:textAlignment w:val="auto"/>
        <w:rPr>
          <w:rFonts w:hint="eastAsia" w:ascii="Times New Roman" w:hAnsi="Times New Roman" w:eastAsia="楷体_GB2312" w:cs="Times New Roman"/>
          <w:b/>
          <w:bCs/>
          <w:szCs w:val="32"/>
          <w:highlight w:val="none"/>
          <w:lang w:eastAsia="zh-CN"/>
        </w:rPr>
      </w:pPr>
      <w:r>
        <w:rPr>
          <w:rFonts w:hint="eastAsia" w:ascii="Times New Roman" w:hAnsi="Times New Roman" w:eastAsia="楷体_GB2312" w:cs="Times New Roman"/>
          <w:b/>
          <w:bCs/>
          <w:szCs w:val="32"/>
          <w:highlight w:val="none"/>
          <w:lang w:eastAsia="zh-CN"/>
        </w:rPr>
        <w:t>（一）竞赛守则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szCs w:val="32"/>
          <w:highlight w:val="none"/>
        </w:rPr>
      </w:pPr>
      <w:r>
        <w:rPr>
          <w:rFonts w:hint="eastAsia" w:ascii="仿宋_GB2312" w:hAnsi="仿宋_GB2312" w:cs="仿宋_GB2312"/>
          <w:szCs w:val="32"/>
          <w:highlight w:val="none"/>
        </w:rPr>
        <w:t>1.参赛证于竞赛报到时由各代表队领队统一领取。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szCs w:val="32"/>
          <w:highlight w:val="none"/>
        </w:rPr>
      </w:pPr>
      <w:r>
        <w:rPr>
          <w:rFonts w:hint="eastAsia" w:ascii="仿宋_GB2312" w:hAnsi="仿宋_GB2312" w:cs="仿宋_GB2312"/>
          <w:szCs w:val="32"/>
          <w:highlight w:val="none"/>
        </w:rPr>
        <w:t>2.</w:t>
      </w:r>
      <w:r>
        <w:rPr>
          <w:rFonts w:hint="eastAsia" w:ascii="仿宋_GB2312" w:hAnsi="仿宋_GB2312" w:cs="仿宋_GB2312"/>
          <w:spacing w:val="-6"/>
          <w:sz w:val="32"/>
          <w:szCs w:val="32"/>
          <w:highlight w:val="none"/>
        </w:rPr>
        <w:t>各类人员须统一佩戴由执委会印制的证件，着装整齐。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szCs w:val="32"/>
          <w:highlight w:val="none"/>
        </w:rPr>
      </w:pPr>
      <w:bookmarkStart w:id="19" w:name="_Hlk518375175"/>
      <w:r>
        <w:rPr>
          <w:rFonts w:hint="eastAsia" w:ascii="仿宋_GB2312" w:hAnsi="仿宋_GB2312" w:cs="仿宋_GB2312"/>
          <w:szCs w:val="32"/>
          <w:highlight w:val="none"/>
        </w:rPr>
        <w:t>3.实操竞赛选手须提前30分钟凭有效身份证件和参赛证进入赛场。开赛迟到30分钟不得入场，按自动弃权处理。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cs="仿宋_GB2312"/>
          <w:szCs w:val="32"/>
          <w:highlight w:val="none"/>
        </w:rPr>
      </w:pPr>
      <w:r>
        <w:rPr>
          <w:rFonts w:hint="eastAsia" w:ascii="仿宋_GB2312" w:hAnsi="仿宋_GB2312" w:cs="仿宋_GB2312"/>
          <w:szCs w:val="32"/>
          <w:highlight w:val="none"/>
        </w:rPr>
        <w:t>4.竞赛选手的出场顺序和工位由抽签决定。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szCs w:val="32"/>
          <w:highlight w:val="none"/>
        </w:rPr>
      </w:pPr>
      <w:r>
        <w:rPr>
          <w:rFonts w:hint="eastAsia" w:ascii="仿宋_GB2312" w:hAnsi="仿宋_GB2312" w:cs="仿宋_GB2312"/>
          <w:szCs w:val="32"/>
          <w:highlight w:val="none"/>
        </w:rPr>
        <w:t>5.选手不能携带与竞赛相关的文件资料、通讯工具进入赛场。在赛场上应自觉遵守赛场秩序，保持安静，竞赛进行过程中不允许任何形式的交谈，更不得大声喧哗吵闹，交头接耳，否则将给予警告或取消竞赛资格</w:t>
      </w:r>
      <w:bookmarkEnd w:id="19"/>
      <w:r>
        <w:rPr>
          <w:rFonts w:hint="eastAsia" w:ascii="仿宋_GB2312" w:hAnsi="仿宋_GB2312" w:cs="仿宋_GB231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szCs w:val="32"/>
          <w:highlight w:val="none"/>
        </w:rPr>
      </w:pPr>
      <w:r>
        <w:rPr>
          <w:rFonts w:hint="eastAsia" w:ascii="仿宋_GB2312" w:hAnsi="仿宋_GB2312" w:cs="仿宋_GB2312"/>
          <w:szCs w:val="32"/>
          <w:highlight w:val="none"/>
        </w:rPr>
        <w:t>6.各比赛区域除现场裁判、选手、赛场配备的工作人员以外，其他人员未经允许不得进入。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szCs w:val="32"/>
          <w:highlight w:val="none"/>
        </w:rPr>
      </w:pPr>
      <w:r>
        <w:rPr>
          <w:rFonts w:hint="eastAsia" w:ascii="仿宋_GB2312" w:hAnsi="仿宋_GB2312" w:cs="仿宋_GB2312"/>
          <w:szCs w:val="32"/>
          <w:highlight w:val="none"/>
        </w:rPr>
        <w:t>7.</w:t>
      </w:r>
      <w:r>
        <w:rPr>
          <w:rFonts w:hint="eastAsia" w:ascii="仿宋_GB2312" w:hAnsi="仿宋_GB2312" w:cs="仿宋_GB2312"/>
          <w:color w:val="000000"/>
          <w:szCs w:val="32"/>
          <w:highlight w:val="none"/>
        </w:rPr>
        <w:t>竞赛期间，选手未经大赛执委会批准，不得接受其他单位和个人对竞赛相关内容的采访，不得私自公布竞赛相关资料和情况。</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bidi="ar"/>
        </w:rPr>
        <w:t>8.竞赛过程中，选手须主动配合裁判工作，服从裁判安排，如果对竞赛的裁决有异议，可由领队按规定以书面形式向组委会提出申诉。</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bidi="ar"/>
        </w:rPr>
        <w:t>9.选手认为赛场提供的设备、工具不符合规定的应立即向现场裁判提出更换。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szCs w:val="32"/>
          <w:highlight w:val="none"/>
        </w:rPr>
      </w:pPr>
      <w:r>
        <w:rPr>
          <w:rFonts w:hint="eastAsia" w:ascii="仿宋_GB2312" w:hAnsi="仿宋_GB2312" w:cs="仿宋_GB2312"/>
          <w:szCs w:val="32"/>
          <w:highlight w:val="none"/>
          <w:lang w:bidi="ar"/>
        </w:rPr>
        <w:t>10.竞赛规定时间结束时，选手应立即停止操作，</w:t>
      </w:r>
      <w:r>
        <w:rPr>
          <w:rFonts w:hint="eastAsia" w:ascii="仿宋_GB2312" w:hAnsi="仿宋_GB2312" w:cs="仿宋_GB2312"/>
          <w:szCs w:val="32"/>
          <w:highlight w:val="none"/>
        </w:rPr>
        <w:t>有秩序</w:t>
      </w:r>
      <w:r>
        <w:rPr>
          <w:rFonts w:hint="eastAsia" w:ascii="仿宋_GB2312" w:hAnsi="仿宋_GB2312" w:cs="仿宋_GB2312"/>
          <w:szCs w:val="32"/>
          <w:highlight w:val="none"/>
          <w:lang w:val="en-US" w:eastAsia="zh-CN"/>
        </w:rPr>
        <w:t>地</w:t>
      </w:r>
      <w:r>
        <w:rPr>
          <w:rFonts w:hint="eastAsia" w:ascii="仿宋_GB2312" w:hAnsi="仿宋_GB2312" w:cs="仿宋_GB2312"/>
          <w:szCs w:val="32"/>
          <w:highlight w:val="none"/>
        </w:rPr>
        <w:t>离开赛场。</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bidi="ar"/>
        </w:rPr>
        <w:t>11.</w:t>
      </w:r>
      <w:r>
        <w:rPr>
          <w:rFonts w:hint="eastAsia" w:ascii="仿宋_GB2312" w:hAnsi="仿宋_GB2312" w:cs="仿宋_GB2312"/>
          <w:spacing w:val="0"/>
          <w:sz w:val="32"/>
          <w:szCs w:val="32"/>
          <w:highlight w:val="none"/>
          <w:lang w:bidi="ar"/>
        </w:rPr>
        <w:t>冒名顶替、弄虚作假、作弊者，取消竞赛资格及成绩。</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bidi="ar"/>
        </w:rPr>
        <w:t>12.竞赛现场配备实时监控系统，对现场赛事进行完整的实时监控和录像，并有专人对竞赛环节进行全程录像。</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bidi="ar"/>
        </w:rPr>
        <w:t>13.如竞赛出现不可预见的异常情况，由执委会与组委会商议后，做出处理决定。</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bidi="ar"/>
        </w:rPr>
        <w:t>14.本次竞赛设置备赛区域，选手需在</w:t>
      </w:r>
      <w:r>
        <w:rPr>
          <w:rFonts w:hint="eastAsia" w:ascii="仿宋_GB2312" w:hAnsi="仿宋_GB2312" w:cs="仿宋_GB2312"/>
          <w:sz w:val="32"/>
          <w:szCs w:val="32"/>
          <w:highlight w:val="none"/>
          <w:lang w:val="en-US" w:eastAsia="zh-CN" w:bidi="ar"/>
        </w:rPr>
        <w:t>赛前30分钟</w:t>
      </w:r>
      <w:r>
        <w:rPr>
          <w:rFonts w:hint="eastAsia" w:ascii="仿宋_GB2312" w:hAnsi="仿宋_GB2312" w:cs="仿宋_GB2312"/>
          <w:sz w:val="32"/>
          <w:szCs w:val="32"/>
          <w:highlight w:val="none"/>
          <w:lang w:bidi="ar"/>
        </w:rPr>
        <w:t>内到达备赛区域等候，等待指令进入赛场。</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bidi="ar"/>
        </w:rPr>
        <w:t>15.选手进入比赛区域内，裁判</w:t>
      </w:r>
      <w:r>
        <w:rPr>
          <w:rFonts w:hint="eastAsia" w:ascii="仿宋_GB2312" w:hAnsi="仿宋_GB2312" w:cs="仿宋_GB2312"/>
          <w:sz w:val="32"/>
          <w:szCs w:val="32"/>
          <w:highlight w:val="none"/>
          <w:lang w:val="en-US" w:eastAsia="zh-CN" w:bidi="ar"/>
        </w:rPr>
        <w:t>员</w:t>
      </w:r>
      <w:r>
        <w:rPr>
          <w:rFonts w:hint="eastAsia" w:ascii="仿宋_GB2312" w:hAnsi="仿宋_GB2312" w:cs="仿宋_GB2312"/>
          <w:sz w:val="32"/>
          <w:szCs w:val="32"/>
          <w:highlight w:val="none"/>
          <w:lang w:bidi="ar"/>
        </w:rPr>
        <w:t>需与选手确认后开始计时，计时员负责记录选手竞赛用时。</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bidi="ar"/>
        </w:rPr>
        <w:t>16.竞赛过程中，裁判员不可以干扰选手操作，不对选手提问或干预竞赛过程，不对选手的提问做任何解释或回答。</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bidi="ar"/>
        </w:rPr>
        <w:t>17.竞赛过程中，因参赛选手个人原因导致竞赛中断，中断时间计入参赛选手竞赛时间，不予补偿；非因参赛选手个人原因导致竞赛中断，中断时间不计入参赛选手竞赛时间，并予以补足。竞赛中断的原因，由裁判长同其他裁判成员在选手回避情况下做出判断，并告知参赛选手所在参赛队领队。参赛选手处理伤病中断竞赛的，按个人原因导致竞赛中断处理，无法继续参赛的，按已完成竞赛部分计算成绩，记录在《赛场情况记录表》上并签字确认。</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bidi="ar"/>
        </w:rPr>
        <w:t>18.竞赛时间结束，选手应立即停止操作，不得以任何理由拖延竞赛时间，在工作人员引导下离开比赛区域。当选手离开比赛区域时，裁判须对相关设施设备进行初始化还原，才可以进行下一位选手的操作。</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bidi="ar"/>
        </w:rPr>
        <w:t>19.如选手提前完成操作并举手示意或口头报告操作结束，计时员应停止计时，选手结束竞赛后不得以任何理由继续操作，应在工作人员引导下离开比赛区域。</w:t>
      </w:r>
    </w:p>
    <w:p>
      <w:pPr>
        <w:pStyle w:val="7"/>
        <w:ind w:left="0" w:leftChars="0"/>
        <w:rPr>
          <w:rFonts w:hint="eastAsia" w:ascii="仿宋_GB2312" w:hAnsi="仿宋_GB2312" w:cs="仿宋_GB2312"/>
          <w:szCs w:val="32"/>
          <w:highlight w:val="none"/>
          <w:lang w:val="en-US" w:eastAsia="zh-CN"/>
        </w:rPr>
      </w:pPr>
      <w:r>
        <w:rPr>
          <w:rFonts w:hint="eastAsia" w:ascii="仿宋_GB2312" w:hAnsi="仿宋_GB2312" w:cs="仿宋_GB2312"/>
          <w:szCs w:val="32"/>
          <w:highlight w:val="none"/>
          <w:lang w:val="en-US" w:eastAsia="zh-CN" w:bidi="ar"/>
        </w:rPr>
        <w:t>20.如在比赛开始后，选手发现忘记携带可自带物品（如拉花缸、打奶缸、吐杯、创意拉花图样高清图），选手需向裁判举手示意，并在裁判陪同下离场自行取回漏带物品，但期间</w:t>
      </w:r>
      <w:r>
        <w:rPr>
          <w:rFonts w:hint="eastAsia" w:ascii="仿宋_GB2312" w:hAnsi="仿宋_GB2312" w:cs="仿宋_GB2312"/>
          <w:szCs w:val="32"/>
          <w:highlight w:val="none"/>
          <w:lang w:bidi="ar"/>
        </w:rPr>
        <w:t>中断时间计入参赛选手竞赛时间</w:t>
      </w:r>
      <w:r>
        <w:rPr>
          <w:rFonts w:hint="eastAsia" w:ascii="仿宋_GB2312" w:hAnsi="仿宋_GB2312" w:cs="仿宋_GB2312"/>
          <w:szCs w:val="32"/>
          <w:highlight w:val="none"/>
          <w:lang w:eastAsia="zh-CN" w:bidi="ar"/>
        </w:rPr>
        <w:t>。任何人员不得传递，</w:t>
      </w:r>
      <w:r>
        <w:rPr>
          <w:rFonts w:hint="eastAsia" w:ascii="仿宋_GB2312" w:hAnsi="仿宋_GB2312" w:cs="仿宋_GB2312"/>
          <w:szCs w:val="32"/>
          <w:highlight w:val="none"/>
          <w:lang w:val="en-US" w:eastAsia="zh-CN"/>
        </w:rPr>
        <w:t>如选手接受任何人在比赛期间所传递物品则该比赛模块分数将会被取消。</w:t>
      </w:r>
    </w:p>
    <w:p>
      <w:pPr>
        <w:keepNext w:val="0"/>
        <w:keepLines w:val="0"/>
        <w:pageBreakBefore w:val="0"/>
        <w:widowControl w:val="0"/>
        <w:kinsoku/>
        <w:wordWrap/>
        <w:overflowPunct/>
        <w:topLinePunct w:val="0"/>
        <w:autoSpaceDE/>
        <w:autoSpaceDN/>
        <w:bidi w:val="0"/>
        <w:adjustRightInd/>
        <w:snapToGrid/>
        <w:spacing w:before="60" w:after="60" w:line="560" w:lineRule="exact"/>
        <w:ind w:firstLine="642" w:firstLineChars="200"/>
        <w:textAlignment w:val="auto"/>
        <w:rPr>
          <w:rFonts w:hint="eastAsia" w:ascii="Times New Roman" w:hAnsi="Times New Roman" w:eastAsia="楷体_GB2312" w:cs="Times New Roman"/>
          <w:b/>
          <w:bCs/>
          <w:szCs w:val="32"/>
          <w:highlight w:val="none"/>
          <w:lang w:val="en-US" w:eastAsia="zh-CN"/>
        </w:rPr>
      </w:pPr>
      <w:r>
        <w:rPr>
          <w:rFonts w:hint="eastAsia" w:ascii="Times New Roman" w:hAnsi="Times New Roman" w:eastAsia="楷体_GB2312" w:cs="Times New Roman"/>
          <w:b/>
          <w:bCs/>
          <w:szCs w:val="32"/>
          <w:highlight w:val="none"/>
          <w:lang w:val="en-US" w:eastAsia="zh-CN"/>
        </w:rPr>
        <w:t>（二）参赛队领队须知</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bidi="ar"/>
        </w:rPr>
        <w:t>1.各参赛队领队应负责本代表队参赛事务的组织、协调与管理，按报到时组委会发放的《竞赛手册》组织好本队选手按赛事日程安排表参赛，听从组委会安排。</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bidi="ar"/>
        </w:rPr>
        <w:t>2.各领队在赛事活动期间需保持手机畅通状态，若参赛选手出现突发状况时，组委会将及时与领队取得联系。</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bidi="ar"/>
        </w:rPr>
        <w:t>3.各领队在竞赛期间不得与裁判人员讨论与竞赛有关的内容，不得以任何形式影响裁判员的评判。</w:t>
      </w:r>
    </w:p>
    <w:p>
      <w:pPr>
        <w:pStyle w:val="10"/>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cs="仿宋_GB2312"/>
          <w:sz w:val="32"/>
          <w:szCs w:val="32"/>
          <w:highlight w:val="none"/>
          <w:lang w:bidi="ar"/>
        </w:rPr>
      </w:pPr>
      <w:r>
        <w:rPr>
          <w:rFonts w:hint="eastAsia" w:ascii="仿宋_GB2312" w:hAnsi="仿宋_GB2312" w:cs="仿宋_GB2312"/>
          <w:sz w:val="32"/>
          <w:szCs w:val="32"/>
          <w:highlight w:val="none"/>
          <w:lang w:bidi="ar"/>
        </w:rPr>
        <w:t>4.各领队应负责赛事活动期间本队所有人员的人身及财产安全，如发生突发事故，应及时向组委会反映。</w:t>
      </w:r>
    </w:p>
    <w:p>
      <w:pPr>
        <w:spacing w:before="60" w:after="60" w:line="560" w:lineRule="exact"/>
        <w:ind w:firstLine="642" w:firstLineChars="200"/>
        <w:rPr>
          <w:rFonts w:hint="eastAsia" w:ascii="Times New Roman" w:hAnsi="Times New Roman" w:eastAsia="楷体_GB2312" w:cs="Times New Roman"/>
          <w:b/>
          <w:bCs/>
          <w:color w:val="000000"/>
          <w:kern w:val="2"/>
          <w:sz w:val="32"/>
          <w:szCs w:val="32"/>
          <w:highlight w:val="none"/>
          <w:lang w:val="en-US"/>
        </w:rPr>
      </w:pPr>
      <w:r>
        <w:rPr>
          <w:rFonts w:hint="eastAsia" w:ascii="Times New Roman" w:hAnsi="Times New Roman" w:eastAsia="楷体_GB2312" w:cs="Times New Roman"/>
          <w:b/>
          <w:bCs/>
          <w:szCs w:val="32"/>
          <w:highlight w:val="none"/>
          <w:lang w:val="en-US" w:eastAsia="zh-CN"/>
        </w:rPr>
        <w:t xml:space="preserve"> （三）</w:t>
      </w:r>
      <w:r>
        <w:rPr>
          <w:rFonts w:hint="eastAsia" w:ascii="Times New Roman" w:hAnsi="Times New Roman" w:eastAsia="楷体_GB2312" w:cs="Times New Roman"/>
          <w:b/>
          <w:bCs/>
          <w:color w:val="000000"/>
          <w:kern w:val="2"/>
          <w:sz w:val="32"/>
          <w:szCs w:val="32"/>
          <w:highlight w:val="none"/>
          <w:lang w:val="en-US"/>
        </w:rPr>
        <w:t>参赛成绩排名</w:t>
      </w:r>
    </w:p>
    <w:p>
      <w:pPr>
        <w:spacing w:before="60" w:after="60"/>
        <w:ind w:firstLine="640" w:firstLineChars="200"/>
        <w:rPr>
          <w:rFonts w:hint="eastAsia" w:eastAsia="仿宋_GB2312"/>
          <w:lang w:val="en-US" w:eastAsia="zh-CN"/>
        </w:rPr>
      </w:pPr>
      <w:r>
        <w:rPr>
          <w:rFonts w:hint="eastAsia" w:eastAsia="仿宋_GB2312"/>
          <w:lang w:val="en-US" w:eastAsia="zh-CN"/>
        </w:rPr>
        <w:t>（1）竞赛以个人杯测成绩和拉花成绩各取50%，合计总分决定名次。如总分一致，按照拉花成绩高的选手名次排序在前。</w:t>
      </w:r>
    </w:p>
    <w:p>
      <w:pPr>
        <w:spacing w:before="60" w:after="60"/>
        <w:ind w:firstLine="640" w:firstLineChars="200"/>
        <w:rPr>
          <w:rFonts w:hint="eastAsia" w:eastAsia="仿宋_GB2312"/>
          <w:lang w:val="en-US" w:eastAsia="zh-CN"/>
        </w:rPr>
      </w:pPr>
      <w:r>
        <w:rPr>
          <w:rFonts w:hint="eastAsia" w:eastAsia="仿宋_GB2312"/>
          <w:lang w:val="en-US" w:eastAsia="zh-CN"/>
        </w:rPr>
        <w:t>（2）当选手的拉花成绩一致时，按照选手实际操作评分的模块，即创意图案视觉评分项、指定图案视觉评分项、咖啡制作技术评分项的顺序取得分更高的选手名次排序在前，决定选手最终名次。</w:t>
      </w:r>
    </w:p>
    <w:p>
      <w:pPr>
        <w:spacing w:before="60" w:after="60"/>
        <w:ind w:firstLine="640" w:firstLineChars="200"/>
        <w:rPr>
          <w:rFonts w:hint="eastAsia" w:eastAsia="仿宋_GB2312"/>
          <w:lang w:val="en-US" w:eastAsia="zh-CN"/>
        </w:rPr>
      </w:pPr>
      <w:r>
        <w:rPr>
          <w:rFonts w:hint="eastAsia" w:eastAsia="仿宋_GB2312"/>
          <w:lang w:val="en-US" w:eastAsia="zh-CN"/>
        </w:rPr>
        <w:t>（3）当选手的杯测成绩一致时，按照答对组数多的选手名次排序在前。当选手的杯测成绩出现一致时且答对组数相同时，以用时最少者名次排序在前，决定选手最终名次。</w:t>
      </w:r>
    </w:p>
    <w:p>
      <w:pPr>
        <w:pStyle w:val="4"/>
        <w:keepNext/>
        <w:keepLines/>
        <w:pageBreakBefore w:val="0"/>
        <w:widowControl w:val="0"/>
        <w:kinsoku/>
        <w:wordWrap/>
        <w:overflowPunct/>
        <w:topLinePunct w:val="0"/>
        <w:autoSpaceDE/>
        <w:autoSpaceDN/>
        <w:bidi w:val="0"/>
        <w:adjustRightInd/>
        <w:snapToGrid/>
        <w:spacing w:before="200" w:after="160" w:line="560" w:lineRule="exact"/>
        <w:ind w:firstLine="642" w:firstLineChars="200"/>
        <w:textAlignment w:val="auto"/>
        <w:rPr>
          <w:rFonts w:hint="eastAsia" w:ascii="黑体" w:hAnsi="黑体" w:eastAsia="黑体" w:cs="黑体"/>
          <w:b/>
          <w:sz w:val="32"/>
          <w:szCs w:val="32"/>
          <w:lang w:val="en-US" w:eastAsia="zh-CN"/>
        </w:rPr>
      </w:pPr>
      <w:bookmarkStart w:id="20" w:name="_Toc28112"/>
      <w:bookmarkStart w:id="21" w:name="_Toc3339"/>
      <w:bookmarkStart w:id="22" w:name="_Toc17427"/>
      <w:bookmarkStart w:id="23" w:name="_Toc31078"/>
      <w:bookmarkStart w:id="24" w:name="_Toc6057"/>
      <w:bookmarkStart w:id="25" w:name="_Toc24631"/>
      <w:bookmarkStart w:id="26" w:name="_Toc24520"/>
      <w:bookmarkStart w:id="27" w:name="_Toc24425"/>
      <w:bookmarkStart w:id="28" w:name="_Toc21696"/>
      <w:bookmarkStart w:id="29" w:name="_Toc27186"/>
      <w:r>
        <w:rPr>
          <w:rFonts w:hint="eastAsia" w:ascii="黑体" w:hAnsi="黑体" w:eastAsia="黑体" w:cs="黑体"/>
          <w:b/>
          <w:sz w:val="32"/>
          <w:szCs w:val="32"/>
          <w:lang w:val="en-US" w:eastAsia="zh-CN"/>
        </w:rPr>
        <w:t>七、争议</w:t>
      </w:r>
      <w:bookmarkEnd w:id="20"/>
      <w:bookmarkEnd w:id="21"/>
      <w:bookmarkEnd w:id="22"/>
      <w:r>
        <w:rPr>
          <w:rFonts w:hint="eastAsia" w:ascii="黑体" w:hAnsi="黑体" w:eastAsia="黑体" w:cs="黑体"/>
          <w:b/>
          <w:sz w:val="32"/>
          <w:szCs w:val="32"/>
          <w:lang w:val="en-US" w:eastAsia="zh-CN"/>
        </w:rPr>
        <w:t>仲裁</w:t>
      </w:r>
      <w:bookmarkEnd w:id="23"/>
      <w:bookmarkEnd w:id="24"/>
      <w:bookmarkEnd w:id="25"/>
      <w:bookmarkEnd w:id="26"/>
      <w:bookmarkEnd w:id="27"/>
      <w:bookmarkEnd w:id="28"/>
      <w:bookmarkEnd w:id="29"/>
    </w:p>
    <w:p>
      <w:pPr>
        <w:keepNext w:val="0"/>
        <w:keepLines w:val="0"/>
        <w:pageBreakBefore w:val="0"/>
        <w:widowControl w:val="0"/>
        <w:kinsoku/>
        <w:wordWrap/>
        <w:overflowPunct/>
        <w:topLinePunct w:val="0"/>
        <w:autoSpaceDE/>
        <w:autoSpaceDN/>
        <w:bidi w:val="0"/>
        <w:adjustRightInd/>
        <w:snapToGrid/>
        <w:spacing w:before="60" w:after="60" w:line="560" w:lineRule="exact"/>
        <w:ind w:firstLine="642" w:firstLineChars="200"/>
        <w:textAlignment w:val="auto"/>
        <w:rPr>
          <w:rFonts w:hint="eastAsia" w:ascii="Times New Roman" w:hAnsi="Times New Roman" w:eastAsia="楷体_GB2312" w:cs="Times New Roman"/>
          <w:b/>
          <w:bCs/>
          <w:szCs w:val="32"/>
          <w:highlight w:val="none"/>
          <w:lang w:val="en-US" w:eastAsia="zh-CN"/>
        </w:rPr>
      </w:pPr>
      <w:r>
        <w:rPr>
          <w:rFonts w:hint="eastAsia" w:ascii="Times New Roman" w:hAnsi="Times New Roman" w:eastAsia="楷体_GB2312" w:cs="Times New Roman"/>
          <w:b/>
          <w:bCs/>
          <w:szCs w:val="32"/>
          <w:highlight w:val="none"/>
          <w:lang w:val="en-US" w:eastAsia="zh-CN"/>
        </w:rPr>
        <w:t>（一）申诉与仲裁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szCs w:val="32"/>
          <w:highlight w:val="none"/>
          <w:lang w:val="en-US" w:eastAsia="zh-CN"/>
        </w:rPr>
      </w:pPr>
      <w:r>
        <w:rPr>
          <w:rFonts w:hint="eastAsia" w:ascii="仿宋_GB2312" w:hAnsi="仿宋_GB2312" w:cs="仿宋_GB2312"/>
          <w:szCs w:val="32"/>
          <w:highlight w:val="none"/>
          <w:lang w:val="en-US" w:eastAsia="zh-CN"/>
        </w:rPr>
        <w:t>1.参赛选手对不符合竞赛规定的设备设施，有失公正的评判，以及对工作人员的违规行为等，均可提出申诉。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szCs w:val="32"/>
          <w:highlight w:val="none"/>
          <w:lang w:val="en-US" w:eastAsia="zh-CN"/>
        </w:rPr>
      </w:pPr>
      <w:r>
        <w:rPr>
          <w:rFonts w:hint="eastAsia" w:ascii="仿宋_GB2312" w:hAnsi="仿宋_GB2312" w:cs="仿宋_GB2312"/>
          <w:szCs w:val="32"/>
          <w:highlight w:val="none"/>
          <w:lang w:val="en-US" w:eastAsia="zh-CN"/>
        </w:rPr>
        <w:t>2.选手申诉均须在赛后1小时之内，由领队通过书面形式向监督仲裁组提出。监督仲裁组受理之后，处理意见通知领队或当事人。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szCs w:val="32"/>
          <w:highlight w:val="none"/>
          <w:lang w:val="en-US" w:eastAsia="zh-CN"/>
        </w:rPr>
      </w:pPr>
      <w:r>
        <w:rPr>
          <w:rFonts w:hint="eastAsia" w:ascii="仿宋_GB2312" w:hAnsi="仿宋_GB2312" w:cs="仿宋_GB2312"/>
          <w:szCs w:val="32"/>
          <w:highlight w:val="none"/>
          <w:lang w:val="en-US" w:eastAsia="zh-CN"/>
        </w:rPr>
        <w:t>3.监督仲裁组的裁决为最终裁决，参赛选手不得因申诉或对处理意见不服而停止竞赛，否则按弃权处理。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szCs w:val="32"/>
          <w:highlight w:val="none"/>
          <w:lang w:val="en-US" w:eastAsia="zh-CN"/>
        </w:rPr>
      </w:pPr>
      <w:r>
        <w:rPr>
          <w:rFonts w:hint="eastAsia" w:ascii="仿宋_GB2312" w:hAnsi="仿宋_GB2312" w:cs="仿宋_GB2312"/>
          <w:szCs w:val="32"/>
          <w:highlight w:val="none"/>
          <w:lang w:val="en-US" w:eastAsia="zh-CN"/>
        </w:rPr>
        <w:t>4.监督仲裁组成员由本次大赛组委会派员组成。</w:t>
      </w:r>
    </w:p>
    <w:p>
      <w:pPr>
        <w:keepNext w:val="0"/>
        <w:keepLines w:val="0"/>
        <w:pageBreakBefore w:val="0"/>
        <w:widowControl w:val="0"/>
        <w:kinsoku/>
        <w:wordWrap/>
        <w:overflowPunct/>
        <w:topLinePunct w:val="0"/>
        <w:autoSpaceDE/>
        <w:autoSpaceDN/>
        <w:bidi w:val="0"/>
        <w:adjustRightInd/>
        <w:snapToGrid/>
        <w:spacing w:before="60" w:after="60" w:line="560" w:lineRule="exact"/>
        <w:ind w:firstLine="642" w:firstLineChars="200"/>
        <w:textAlignment w:val="auto"/>
        <w:rPr>
          <w:rFonts w:hint="eastAsia" w:ascii="Times New Roman" w:hAnsi="Times New Roman" w:eastAsia="楷体_GB2312" w:cs="Times New Roman"/>
          <w:b/>
          <w:bCs/>
          <w:szCs w:val="32"/>
          <w:highlight w:val="none"/>
          <w:lang w:val="en-US" w:eastAsia="zh-CN"/>
        </w:rPr>
      </w:pPr>
      <w:r>
        <w:rPr>
          <w:rFonts w:hint="eastAsia" w:ascii="Times New Roman" w:hAnsi="Times New Roman" w:eastAsia="楷体_GB2312" w:cs="Times New Roman"/>
          <w:b/>
          <w:bCs/>
          <w:szCs w:val="32"/>
          <w:highlight w:val="none"/>
          <w:lang w:val="en-US" w:eastAsia="zh-CN"/>
        </w:rPr>
        <w:t>（二）问题或争议处理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szCs w:val="32"/>
          <w:highlight w:val="none"/>
          <w:lang w:val="en-US" w:eastAsia="zh-CN"/>
        </w:rPr>
      </w:pPr>
      <w:r>
        <w:rPr>
          <w:rFonts w:hint="eastAsia" w:ascii="仿宋_GB2312" w:hAnsi="仿宋_GB2312" w:cs="仿宋_GB2312"/>
          <w:szCs w:val="32"/>
          <w:highlight w:val="none"/>
          <w:lang w:val="en-US" w:eastAsia="zh-CN"/>
        </w:rPr>
        <w:t>大赛比赛期间，与竞赛有关的问题或争议，各方应通过正当渠道并按程序反映和申诉，不得擅自传播、扩散未经核查证实的言论、信息。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b w:val="0"/>
          <w:bCs w:val="0"/>
          <w:sz w:val="24"/>
          <w:szCs w:val="24"/>
          <w:lang w:val="en-US" w:eastAsia="zh-CN"/>
        </w:rPr>
      </w:pPr>
      <w:r>
        <w:rPr>
          <w:rFonts w:hint="eastAsia" w:ascii="仿宋_GB2312" w:hAnsi="仿宋_GB2312" w:cs="仿宋_GB2312"/>
          <w:szCs w:val="32"/>
          <w:highlight w:val="none"/>
          <w:lang w:val="en-US" w:eastAsia="zh-CN"/>
        </w:rPr>
        <w:t>对竞赛期间出现的问题或争议按以下程序解决：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szCs w:val="32"/>
          <w:highlight w:val="none"/>
          <w:lang w:val="en-US" w:eastAsia="zh-CN"/>
        </w:rPr>
      </w:pPr>
      <w:r>
        <w:rPr>
          <w:rFonts w:hint="eastAsia" w:ascii="仿宋_GB2312" w:hAnsi="仿宋_GB2312" w:cs="仿宋_GB2312"/>
          <w:szCs w:val="32"/>
          <w:highlight w:val="none"/>
          <w:lang w:val="en-US" w:eastAsia="zh-CN"/>
        </w:rPr>
        <w:t>1.竞赛项目内解决。参赛选手、裁判员发现竞赛过程中存在问题或争议，应向裁判长反映。裁判长依据相关规定处理或组织比赛现场裁判员研究解决。处理意见需比赛现场全体裁判员表决的，须获得全体裁判员半数以上通过。最终处理意见应及时告知意见反映人，并填写《2027年粤港澳大湾区咖啡师职业技能大赛问题或争议处理记录表》（以下简称《争议处理记录表》详见附件1）。处理期间，执委会技术保障组应给予支持和指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szCs w:val="32"/>
          <w:highlight w:val="none"/>
          <w:lang w:val="en-US" w:eastAsia="zh-CN"/>
        </w:rPr>
        <w:sectPr>
          <w:pgSz w:w="11906" w:h="16838"/>
          <w:pgMar w:top="1440" w:right="1587" w:bottom="1440" w:left="1587" w:header="851" w:footer="850" w:gutter="0"/>
          <w:pgNumType w:fmt="decimal"/>
          <w:cols w:space="720" w:num="1"/>
          <w:rtlGutter w:val="0"/>
          <w:docGrid w:type="lines" w:linePitch="312" w:charSpace="0"/>
        </w:sectPr>
      </w:pPr>
      <w:r>
        <w:rPr>
          <w:rFonts w:hint="eastAsia" w:ascii="仿宋_GB2312" w:hAnsi="仿宋_GB2312" w:cs="仿宋_GB2312"/>
          <w:szCs w:val="32"/>
          <w:highlight w:val="none"/>
          <w:lang w:val="en-US" w:eastAsia="zh-CN"/>
        </w:rPr>
        <w:t>2.监督仲裁组解决。对项目内处理结果有异议的，在参赛选手成绩最终确认锁定前，由各参赛队领队填写《争议处理记录表》，并向组委会仲裁组出具署名的书面反映材料并举证。监督仲裁协助组协助组委会仲裁组受理并开展调查工作。其中，经调查确认所反映情况属技术性问题或争议的，仍交由各竞赛项目内解决；属非技术性问题或争议，由组委会仲裁组作最终裁决。</w:t>
      </w:r>
    </w:p>
    <w:p>
      <w:pPr>
        <w:keepNext w:val="0"/>
        <w:keepLines w:val="0"/>
        <w:pageBreakBefore w:val="0"/>
        <w:widowControl w:val="0"/>
        <w:kinsoku/>
        <w:wordWrap/>
        <w:overflowPunct/>
        <w:topLinePunct w:val="0"/>
        <w:autoSpaceDE/>
        <w:autoSpaceDN/>
        <w:bidi w:val="0"/>
        <w:adjustRightInd/>
        <w:snapToGrid/>
        <w:spacing w:before="60" w:after="60" w:line="560" w:lineRule="exact"/>
        <w:ind w:firstLine="642" w:firstLineChars="200"/>
        <w:textAlignment w:val="auto"/>
        <w:rPr>
          <w:rFonts w:hint="eastAsia" w:ascii="Times New Roman" w:hAnsi="Times New Roman" w:eastAsia="楷体_GB2312" w:cs="Times New Roman"/>
          <w:b/>
          <w:bCs/>
          <w:szCs w:val="32"/>
          <w:highlight w:val="none"/>
          <w:lang w:val="en-US" w:eastAsia="zh-CN"/>
        </w:rPr>
      </w:pPr>
      <w:r>
        <w:rPr>
          <w:rFonts w:hint="eastAsia" w:ascii="Times New Roman" w:hAnsi="Times New Roman" w:eastAsia="楷体_GB2312" w:cs="Times New Roman"/>
          <w:b/>
          <w:bCs/>
          <w:szCs w:val="32"/>
          <w:highlight w:val="none"/>
          <w:lang w:val="en-US" w:eastAsia="zh-CN"/>
        </w:rPr>
        <w:t>（三）争议仲裁流程图</w:t>
      </w:r>
    </w:p>
    <w:p>
      <w:pPr>
        <w:autoSpaceDE w:val="0"/>
        <w:autoSpaceDN w:val="0"/>
        <w:jc w:val="left"/>
        <w:rPr>
          <w:rFonts w:ascii="等线" w:hAnsi="等线" w:eastAsia="等线" w:cs="等线"/>
          <w:kern w:val="0"/>
          <w:sz w:val="22"/>
          <w:szCs w:val="22"/>
          <w:lang w:val="zh-CN" w:bidi="zh-CN"/>
        </w:rPr>
      </w:pPr>
    </w:p>
    <w:p>
      <w:pPr>
        <w:autoSpaceDE w:val="0"/>
        <w:autoSpaceDN w:val="0"/>
        <w:jc w:val="left"/>
        <w:rPr>
          <w:rFonts w:ascii="等线" w:hAnsi="等线" w:eastAsia="等线" w:cs="等线"/>
          <w:kern w:val="0"/>
          <w:sz w:val="22"/>
          <w:szCs w:val="22"/>
          <w:lang w:val="zh-CN" w:bidi="zh-CN"/>
        </w:rPr>
      </w:pPr>
      <w:r>
        <w:rPr>
          <w:rFonts w:ascii="等线" w:hAnsi="等线" w:eastAsia="等线" w:cs="等线"/>
          <w:kern w:val="0"/>
          <w:sz w:val="22"/>
          <w:szCs w:val="22"/>
          <w:lang w:val="zh-CN" w:bidi="zh-CN"/>
        </w:rPr>
        <mc:AlternateContent>
          <mc:Choice Requires="wps">
            <w:drawing>
              <wp:anchor distT="0" distB="0" distL="114300" distR="114300" simplePos="0" relativeHeight="251682816" behindDoc="0" locked="0" layoutInCell="1" allowOverlap="1">
                <wp:simplePos x="0" y="0"/>
                <wp:positionH relativeFrom="column">
                  <wp:posOffset>1651635</wp:posOffset>
                </wp:positionH>
                <wp:positionV relativeFrom="paragraph">
                  <wp:posOffset>42545</wp:posOffset>
                </wp:positionV>
                <wp:extent cx="1630045" cy="510540"/>
                <wp:effectExtent l="12700" t="12700" r="14605" b="29210"/>
                <wp:wrapNone/>
                <wp:docPr id="27" name="矩形 27"/>
                <wp:cNvGraphicFramePr/>
                <a:graphic xmlns:a="http://schemas.openxmlformats.org/drawingml/2006/main">
                  <a:graphicData uri="http://schemas.microsoft.com/office/word/2010/wordprocessingShape">
                    <wps:wsp>
                      <wps:cNvSpPr/>
                      <wps:spPr>
                        <a:xfrm>
                          <a:off x="0" y="0"/>
                          <a:ext cx="1630045" cy="510540"/>
                        </a:xfrm>
                        <a:prstGeom prst="rect">
                          <a:avLst/>
                        </a:prstGeom>
                        <a:solidFill>
                          <a:srgbClr val="CCC1DA"/>
                        </a:solidFill>
                        <a:ln w="25400" cap="flat" cmpd="sng" algn="ctr">
                          <a:solidFill>
                            <a:srgbClr val="000000"/>
                          </a:solidFill>
                          <a:prstDash val="solid"/>
                        </a:ln>
                        <a:effectLst/>
                      </wps:spPr>
                      <wps:txbx>
                        <w:txbxContent>
                          <w:p>
                            <w:pPr>
                              <w:autoSpaceDE w:val="0"/>
                              <w:autoSpaceDN w:val="0"/>
                              <w:spacing w:line="240" w:lineRule="exact"/>
                              <w:jc w:val="center"/>
                              <w:rPr>
                                <w:rFonts w:ascii="黑体" w:hAnsi="黑体" w:eastAsia="黑体" w:cs="黑体"/>
                                <w:color w:val="000000"/>
                                <w:kern w:val="0"/>
                                <w:sz w:val="18"/>
                                <w:szCs w:val="18"/>
                                <w:lang w:val="zh-CN" w:bidi="zh-CN"/>
                              </w:rPr>
                            </w:pPr>
                            <w:r>
                              <w:rPr>
                                <w:rFonts w:hint="eastAsia" w:ascii="黑体" w:hAnsi="黑体" w:eastAsia="黑体" w:cs="黑体"/>
                                <w:color w:val="000000"/>
                                <w:kern w:val="0"/>
                                <w:sz w:val="18"/>
                                <w:szCs w:val="18"/>
                                <w:lang w:val="zh-CN" w:bidi="zh-CN"/>
                              </w:rPr>
                              <w:t>参赛选手、裁判员发现竞赛过程中存在问题或争议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0.05pt;margin-top:3.35pt;height:40.2pt;width:128.35pt;z-index:251682816;v-text-anchor:middle;mso-width-relative:page;mso-height-relative:page;" fillcolor="#CCC1DA" filled="t" stroked="t" coordsize="21600,21600" o:gfxdata="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">
                <v:fill on="t" focussize="0,0"/>
                <v:stroke weight="2pt" color="#000000" joinstyle="round"/>
                <v:imagedata o:title=""/>
                <o:lock v:ext="edit" aspectratio="f"/>
                <v:textbox>
                  <w:txbxContent>
                    <w:p>
                      <w:pPr>
                        <w:autoSpaceDE w:val="0"/>
                        <w:autoSpaceDN w:val="0"/>
                        <w:spacing w:line="240" w:lineRule="exact"/>
                        <w:jc w:val="center"/>
                        <w:rPr>
                          <w:rFonts w:ascii="黑体" w:hAnsi="黑体" w:eastAsia="黑体" w:cs="黑体"/>
                          <w:color w:val="000000"/>
                          <w:kern w:val="0"/>
                          <w:sz w:val="18"/>
                          <w:szCs w:val="18"/>
                          <w:lang w:val="zh-CN" w:bidi="zh-CN"/>
                        </w:rPr>
                      </w:pPr>
                      <w:r>
                        <w:rPr>
                          <w:rFonts w:hint="eastAsia" w:ascii="黑体" w:hAnsi="黑体" w:eastAsia="黑体" w:cs="黑体"/>
                          <w:color w:val="000000"/>
                          <w:kern w:val="0"/>
                          <w:sz w:val="18"/>
                          <w:szCs w:val="18"/>
                          <w:lang w:val="zh-CN" w:bidi="zh-CN"/>
                        </w:rPr>
                        <w:t>参赛选手、裁判员发现竞赛过程中存在问题或争议</w:t>
                      </w:r>
                    </w:p>
                  </w:txbxContent>
                </v:textbox>
              </v:rect>
            </w:pict>
          </mc:Fallback>
        </mc:AlternateContent>
      </w:r>
      <w:r>
        <w:rPr>
          <w:rFonts w:ascii="等线" w:hAnsi="等线" w:eastAsia="等线" w:cs="等线"/>
          <w:kern w:val="0"/>
          <w:sz w:val="22"/>
          <w:szCs w:val="22"/>
          <w:lang w:val="zh-CN" w:bidi="zh-CN"/>
        </w:rPr>
        <mc:AlternateContent>
          <mc:Choice Requires="wps">
            <w:drawing>
              <wp:anchor distT="0" distB="0" distL="114300" distR="114300" simplePos="0" relativeHeight="251675648" behindDoc="0" locked="0" layoutInCell="1" allowOverlap="1">
                <wp:simplePos x="0" y="0"/>
                <wp:positionH relativeFrom="column">
                  <wp:posOffset>1790065</wp:posOffset>
                </wp:positionH>
                <wp:positionV relativeFrom="paragraph">
                  <wp:posOffset>817880</wp:posOffset>
                </wp:positionV>
                <wp:extent cx="1346835" cy="940435"/>
                <wp:effectExtent l="12700" t="12700" r="31115" b="18415"/>
                <wp:wrapNone/>
                <wp:docPr id="14" name="菱形 14"/>
                <wp:cNvGraphicFramePr/>
                <a:graphic xmlns:a="http://schemas.openxmlformats.org/drawingml/2006/main">
                  <a:graphicData uri="http://schemas.microsoft.com/office/word/2010/wordprocessingShape">
                    <wps:wsp>
                      <wps:cNvSpPr/>
                      <wps:spPr>
                        <a:xfrm>
                          <a:off x="0" y="0"/>
                          <a:ext cx="1346835" cy="940435"/>
                        </a:xfrm>
                        <a:prstGeom prst="diamond">
                          <a:avLst/>
                        </a:prstGeom>
                        <a:solidFill>
                          <a:srgbClr val="CCC1DA"/>
                        </a:solidFill>
                        <a:ln w="25400" cap="flat" cmpd="sng" algn="ctr">
                          <a:solidFill>
                            <a:srgbClr val="000000"/>
                          </a:solidFill>
                          <a:prstDash val="solid"/>
                        </a:ln>
                        <a:effectLst/>
                      </wps:spPr>
                      <wps:txbx>
                        <w:txbxContent>
                          <w:p>
                            <w:pPr>
                              <w:autoSpaceDE w:val="0"/>
                              <w:autoSpaceDN w:val="0"/>
                              <w:spacing w:line="240" w:lineRule="exact"/>
                              <w:jc w:val="center"/>
                              <w:rPr>
                                <w:rFonts w:ascii="黑体" w:hAnsi="黑体" w:eastAsia="黑体" w:cs="黑体"/>
                                <w:color w:val="000000"/>
                                <w:kern w:val="0"/>
                                <w:sz w:val="18"/>
                                <w:szCs w:val="18"/>
                                <w:lang w:val="zh-CN" w:bidi="zh-CN"/>
                              </w:rPr>
                            </w:pPr>
                            <w:r>
                              <w:rPr>
                                <w:rFonts w:hint="eastAsia" w:ascii="黑体" w:hAnsi="黑体" w:eastAsia="黑体" w:cs="黑体"/>
                                <w:color w:val="000000"/>
                                <w:kern w:val="0"/>
                                <w:sz w:val="18"/>
                                <w:szCs w:val="18"/>
                                <w:lang w:val="zh-CN" w:bidi="zh-CN"/>
                              </w:rPr>
                              <w:t>依据相关规定</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 type="#_x0000_t4" style="position:absolute;left:0pt;margin-left:140.95pt;margin-top:64.4pt;height:74.05pt;width:106.05pt;z-index:251675648;v-text-anchor:middle;mso-width-relative:page;mso-height-relative:page;" fillcolor="#CCC1DA" filled="t" stroked="t" coordsize="21600,21600" o:gfxdata="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">
                <v:fill on="t" focussize="0,0"/>
                <v:stroke weight="2pt" color="#000000" joinstyle="round"/>
                <v:imagedata o:title=""/>
                <o:lock v:ext="edit" aspectratio="f"/>
                <v:textbox>
                  <w:txbxContent>
                    <w:p>
                      <w:pPr>
                        <w:autoSpaceDE w:val="0"/>
                        <w:autoSpaceDN w:val="0"/>
                        <w:spacing w:line="240" w:lineRule="exact"/>
                        <w:jc w:val="center"/>
                        <w:rPr>
                          <w:rFonts w:ascii="黑体" w:hAnsi="黑体" w:eastAsia="黑体" w:cs="黑体"/>
                          <w:color w:val="000000"/>
                          <w:kern w:val="0"/>
                          <w:sz w:val="18"/>
                          <w:szCs w:val="18"/>
                          <w:lang w:val="zh-CN" w:bidi="zh-CN"/>
                        </w:rPr>
                      </w:pPr>
                      <w:r>
                        <w:rPr>
                          <w:rFonts w:hint="eastAsia" w:ascii="黑体" w:hAnsi="黑体" w:eastAsia="黑体" w:cs="黑体"/>
                          <w:color w:val="000000"/>
                          <w:kern w:val="0"/>
                          <w:sz w:val="18"/>
                          <w:szCs w:val="18"/>
                          <w:lang w:val="zh-CN" w:bidi="zh-CN"/>
                        </w:rPr>
                        <w:t>依据相关规定</w:t>
                      </w:r>
                    </w:p>
                  </w:txbxContent>
                </v:textbox>
              </v:shape>
            </w:pict>
          </mc:Fallback>
        </mc:AlternateContent>
      </w:r>
    </w:p>
    <w:p>
      <w:pPr>
        <w:autoSpaceDE w:val="0"/>
        <w:autoSpaceDN w:val="0"/>
        <w:jc w:val="left"/>
        <w:rPr>
          <w:rFonts w:ascii="等线" w:hAnsi="等线" w:eastAsia="等线" w:cs="等线"/>
          <w:kern w:val="0"/>
          <w:sz w:val="22"/>
          <w:szCs w:val="22"/>
          <w:lang w:val="zh-CN" w:bidi="zh-CN"/>
        </w:rPr>
      </w:pPr>
      <w:r>
        <w:rPr>
          <w:rFonts w:ascii="等线" w:hAnsi="等线" w:eastAsia="等线" w:cs="等线"/>
          <w:kern w:val="0"/>
          <w:sz w:val="22"/>
          <w:szCs w:val="22"/>
          <w:lang w:val="zh-CN" w:bidi="zh-CN"/>
        </w:rPr>
        <mc:AlternateContent>
          <mc:Choice Requires="wps">
            <w:drawing>
              <wp:anchor distT="0" distB="0" distL="114300" distR="114300" simplePos="0" relativeHeight="251673600" behindDoc="0" locked="0" layoutInCell="1" allowOverlap="1">
                <wp:simplePos x="0" y="0"/>
                <wp:positionH relativeFrom="column">
                  <wp:posOffset>2459990</wp:posOffset>
                </wp:positionH>
                <wp:positionV relativeFrom="paragraph">
                  <wp:posOffset>154940</wp:posOffset>
                </wp:positionV>
                <wp:extent cx="0" cy="463550"/>
                <wp:effectExtent l="38100" t="0" r="38100" b="12700"/>
                <wp:wrapNone/>
                <wp:docPr id="58" name="直接箭头连接符 58"/>
                <wp:cNvGraphicFramePr/>
                <a:graphic xmlns:a="http://schemas.openxmlformats.org/drawingml/2006/main">
                  <a:graphicData uri="http://schemas.microsoft.com/office/word/2010/wordprocessingShape">
                    <wps:wsp>
                      <wps:cNvCnPr/>
                      <wps:spPr>
                        <a:xfrm>
                          <a:off x="0" y="0"/>
                          <a:ext cx="0" cy="463550"/>
                        </a:xfrm>
                        <a:prstGeom prst="straightConnector1">
                          <a:avLst/>
                        </a:prstGeom>
                        <a:noFill/>
                        <a:ln w="9525" cap="flat" cmpd="sng" algn="ctr">
                          <a:solidFill>
                            <a:srgbClr val="000000">
                              <a:shade val="95000"/>
                              <a:satMod val="105000"/>
                            </a:srgbClr>
                          </a:solidFill>
                          <a:prstDash val="solid"/>
                          <a:tailEnd type="triangle"/>
                        </a:ln>
                        <a:effectLst/>
                      </wps:spPr>
                      <wps:bodyPr/>
                    </wps:wsp>
                  </a:graphicData>
                </a:graphic>
              </wp:anchor>
            </w:drawing>
          </mc:Choice>
          <mc:Fallback>
            <w:pict>
              <v:shape id="_x0000_s1026" o:spid="_x0000_s1026" o:spt="32" type="#_x0000_t32" style="position:absolute;left:0pt;margin-left:193.7pt;margin-top:12.2pt;height:36.5pt;width:0pt;z-index:251673600;mso-width-relative:page;mso-height-relative:page;" filled="f" stroked="t" coordsize="21600,21600" o:gfxdata="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">
                <v:fill on="f" focussize="0,0"/>
                <v:stroke color="#000000" joinstyle="round" endarrow="block"/>
                <v:imagedata o:title=""/>
                <o:lock v:ext="edit" aspectratio="f"/>
              </v:shape>
            </w:pict>
          </mc:Fallback>
        </mc:AlternateContent>
      </w:r>
    </w:p>
    <w:p>
      <w:pPr>
        <w:autoSpaceDE w:val="0"/>
        <w:autoSpaceDN w:val="0"/>
        <w:jc w:val="left"/>
        <w:rPr>
          <w:rFonts w:ascii="等线" w:hAnsi="等线" w:eastAsia="等线" w:cs="等线"/>
          <w:kern w:val="0"/>
          <w:sz w:val="22"/>
          <w:szCs w:val="22"/>
          <w:lang w:val="zh-CN" w:bidi="zh-CN"/>
        </w:rPr>
      </w:pPr>
      <w:r>
        <w:rPr>
          <w:rFonts w:ascii="等线" w:hAnsi="等线" w:eastAsia="等线" w:cs="等线"/>
          <w:kern w:val="0"/>
          <w:sz w:val="22"/>
          <w:szCs w:val="22"/>
          <w:lang w:val="zh-CN" w:bidi="zh-CN"/>
        </w:rPr>
        <mc:AlternateContent>
          <mc:Choice Requires="wps">
            <w:drawing>
              <wp:anchor distT="0" distB="0" distL="114300" distR="114300" simplePos="0" relativeHeight="251680768" behindDoc="0" locked="0" layoutInCell="1" allowOverlap="1">
                <wp:simplePos x="0" y="0"/>
                <wp:positionH relativeFrom="column">
                  <wp:posOffset>1563370</wp:posOffset>
                </wp:positionH>
                <wp:positionV relativeFrom="paragraph">
                  <wp:posOffset>173990</wp:posOffset>
                </wp:positionV>
                <wp:extent cx="1062990" cy="230505"/>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062990" cy="230588"/>
                        </a:xfrm>
                        <a:prstGeom prst="rect">
                          <a:avLst/>
                        </a:prstGeom>
                        <a:noFill/>
                        <a:ln w="25400" cap="flat" cmpd="sng" algn="ctr">
                          <a:noFill/>
                          <a:prstDash val="solid"/>
                        </a:ln>
                        <a:effectLst/>
                      </wps:spPr>
                      <wps:txbx>
                        <w:txbxContent>
                          <w:p>
                            <w:pPr>
                              <w:autoSpaceDE w:val="0"/>
                              <w:autoSpaceDN w:val="0"/>
                              <w:spacing w:line="200" w:lineRule="exact"/>
                              <w:jc w:val="left"/>
                              <w:rPr>
                                <w:rFonts w:ascii="黑体" w:hAnsi="黑体" w:eastAsia="黑体" w:cs="黑体"/>
                                <w:kern w:val="0"/>
                                <w:sz w:val="18"/>
                                <w:szCs w:val="18"/>
                                <w:lang w:val="zh-CN" w:bidi="zh-CN"/>
                              </w:rPr>
                            </w:pPr>
                            <w:r>
                              <w:rPr>
                                <w:rFonts w:hint="eastAsia" w:ascii="黑体" w:hAnsi="黑体" w:eastAsia="黑体" w:cs="黑体"/>
                                <w:kern w:val="0"/>
                                <w:sz w:val="18"/>
                                <w:szCs w:val="18"/>
                                <w:lang w:val="zh-CN" w:bidi="zh-CN"/>
                              </w:rPr>
                              <w:t>向裁判长反映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3.1pt;margin-top:13.7pt;height:18.15pt;width:83.7pt;z-index:251680768;mso-width-relative:page;mso-height-relative:page;" filled="f" stroked="f" coordsize="21600,21600" o:gfxdata="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">
                <v:fill on="f" focussize="0,0"/>
                <v:stroke on="f" weight="2pt"/>
                <v:imagedata o:title=""/>
                <o:lock v:ext="edit" aspectratio="f"/>
                <v:textbox>
                  <w:txbxContent>
                    <w:p>
                      <w:pPr>
                        <w:autoSpaceDE w:val="0"/>
                        <w:autoSpaceDN w:val="0"/>
                        <w:spacing w:line="200" w:lineRule="exact"/>
                        <w:jc w:val="left"/>
                        <w:rPr>
                          <w:rFonts w:ascii="黑体" w:hAnsi="黑体" w:eastAsia="黑体" w:cs="黑体"/>
                          <w:kern w:val="0"/>
                          <w:sz w:val="18"/>
                          <w:szCs w:val="18"/>
                          <w:lang w:val="zh-CN" w:bidi="zh-CN"/>
                        </w:rPr>
                      </w:pPr>
                      <w:r>
                        <w:rPr>
                          <w:rFonts w:hint="eastAsia" w:ascii="黑体" w:hAnsi="黑体" w:eastAsia="黑体" w:cs="黑体"/>
                          <w:kern w:val="0"/>
                          <w:sz w:val="18"/>
                          <w:szCs w:val="18"/>
                          <w:lang w:val="zh-CN" w:bidi="zh-CN"/>
                        </w:rPr>
                        <w:t>向裁判长反映</w:t>
                      </w:r>
                    </w:p>
                  </w:txbxContent>
                </v:textbox>
              </v:shape>
            </w:pict>
          </mc:Fallback>
        </mc:AlternateContent>
      </w:r>
    </w:p>
    <w:p>
      <w:pPr>
        <w:autoSpaceDE w:val="0"/>
        <w:autoSpaceDN w:val="0"/>
        <w:jc w:val="left"/>
        <w:rPr>
          <w:rFonts w:ascii="等线" w:hAnsi="等线" w:eastAsia="等线" w:cs="等线"/>
          <w:kern w:val="0"/>
          <w:sz w:val="22"/>
          <w:szCs w:val="22"/>
          <w:lang w:val="zh-CN" w:bidi="zh-CN"/>
        </w:rPr>
      </w:pPr>
    </w:p>
    <w:p>
      <w:pPr>
        <w:autoSpaceDE w:val="0"/>
        <w:autoSpaceDN w:val="0"/>
        <w:jc w:val="left"/>
        <w:rPr>
          <w:rFonts w:ascii="等线" w:hAnsi="等线" w:eastAsia="等线" w:cs="等线"/>
          <w:kern w:val="0"/>
          <w:sz w:val="22"/>
          <w:szCs w:val="22"/>
          <w:lang w:val="zh-CN" w:bidi="zh-CN"/>
        </w:rPr>
      </w:pPr>
    </w:p>
    <w:p>
      <w:pPr>
        <w:autoSpaceDE w:val="0"/>
        <w:autoSpaceDN w:val="0"/>
        <w:jc w:val="left"/>
        <w:rPr>
          <w:rFonts w:ascii="等线" w:hAnsi="等线" w:eastAsia="等线" w:cs="等线"/>
          <w:kern w:val="0"/>
          <w:sz w:val="22"/>
          <w:szCs w:val="22"/>
          <w:lang w:val="zh-CN" w:bidi="zh-CN"/>
        </w:rPr>
      </w:pPr>
    </w:p>
    <w:p>
      <w:pPr>
        <w:autoSpaceDE w:val="0"/>
        <w:autoSpaceDN w:val="0"/>
        <w:jc w:val="left"/>
        <w:rPr>
          <w:rFonts w:ascii="等线" w:hAnsi="等线" w:eastAsia="等线" w:cs="等线"/>
          <w:kern w:val="0"/>
          <w:sz w:val="22"/>
          <w:szCs w:val="22"/>
          <w:lang w:val="zh-CN" w:bidi="zh-CN"/>
        </w:rPr>
      </w:pPr>
      <w:r>
        <w:rPr>
          <w:rFonts w:ascii="等线" w:hAnsi="等线" w:eastAsia="等线" w:cs="等线"/>
          <w:kern w:val="0"/>
          <w:sz w:val="22"/>
          <w:szCs w:val="22"/>
          <w:lang w:val="zh-CN" w:bidi="zh-CN"/>
        </w:rPr>
        <mc:AlternateContent>
          <mc:Choice Requires="wps">
            <w:drawing>
              <wp:anchor distT="0" distB="0" distL="114300" distR="114300" simplePos="0" relativeHeight="251685888" behindDoc="0" locked="0" layoutInCell="1" allowOverlap="1">
                <wp:simplePos x="0" y="0"/>
                <wp:positionH relativeFrom="column">
                  <wp:posOffset>3133725</wp:posOffset>
                </wp:positionH>
                <wp:positionV relativeFrom="paragraph">
                  <wp:posOffset>99695</wp:posOffset>
                </wp:positionV>
                <wp:extent cx="508635" cy="313055"/>
                <wp:effectExtent l="0" t="4445" r="43815" b="6350"/>
                <wp:wrapNone/>
                <wp:docPr id="4" name="肘形连接符 4"/>
                <wp:cNvGraphicFramePr/>
                <a:graphic xmlns:a="http://schemas.openxmlformats.org/drawingml/2006/main">
                  <a:graphicData uri="http://schemas.microsoft.com/office/word/2010/wordprocessingShape">
                    <wps:wsp>
                      <wps:cNvCnPr/>
                      <wps:spPr>
                        <a:xfrm>
                          <a:off x="0" y="0"/>
                          <a:ext cx="508635" cy="313055"/>
                        </a:xfrm>
                        <a:prstGeom prst="bentConnector2">
                          <a:avLst/>
                        </a:prstGeom>
                        <a:ln w="9525" cap="flat" cmpd="sng">
                          <a:solidFill>
                            <a:srgbClr val="000000"/>
                          </a:solidFill>
                          <a:prstDash val="solid"/>
                          <a:round/>
                          <a:headEnd type="none" w="med" len="med"/>
                          <a:tailEnd type="triangle" w="med" len="med"/>
                        </a:ln>
                      </wps:spPr>
                      <wps:bodyPr/>
                    </wps:wsp>
                  </a:graphicData>
                </a:graphic>
              </wp:anchor>
            </w:drawing>
          </mc:Choice>
          <mc:Fallback>
            <w:pict>
              <v:shape id="_x0000_s1026" o:spid="_x0000_s1026" o:spt="33" type="#_x0000_t33" style="position:absolute;left:0pt;margin-left:246.75pt;margin-top:7.85pt;height:24.65pt;width:40.05pt;z-index:251685888;mso-width-relative:page;mso-height-relative:page;" filled="f" stroked="t" coordsize="21600,21600" o:gfxdata="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">
                <v:fill on="f" focussize="0,0"/>
                <v:stroke color="#000000" joinstyle="round" endarrow="block"/>
                <v:imagedata o:title=""/>
                <o:lock v:ext="edit" aspectratio="f"/>
              </v:shape>
            </w:pict>
          </mc:Fallback>
        </mc:AlternateContent>
      </w:r>
      <w:r>
        <w:rPr>
          <w:rFonts w:ascii="等线" w:hAnsi="等线" w:eastAsia="等线" w:cs="等线"/>
          <w:kern w:val="0"/>
          <w:sz w:val="22"/>
          <w:szCs w:val="22"/>
          <w:lang w:val="zh-CN" w:bidi="zh-CN"/>
        </w:rPr>
        <mc:AlternateContent>
          <mc:Choice Requires="wps">
            <w:drawing>
              <wp:anchor distT="0" distB="0" distL="114300" distR="114300" simplePos="0" relativeHeight="251684864" behindDoc="0" locked="0" layoutInCell="1" allowOverlap="1">
                <wp:simplePos x="0" y="0"/>
                <wp:positionH relativeFrom="column">
                  <wp:posOffset>1451610</wp:posOffset>
                </wp:positionH>
                <wp:positionV relativeFrom="paragraph">
                  <wp:posOffset>99695</wp:posOffset>
                </wp:positionV>
                <wp:extent cx="335280" cy="313055"/>
                <wp:effectExtent l="38100" t="4445" r="7620" b="6350"/>
                <wp:wrapNone/>
                <wp:docPr id="3" name="肘形连接符 3"/>
                <wp:cNvGraphicFramePr/>
                <a:graphic xmlns:a="http://schemas.openxmlformats.org/drawingml/2006/main">
                  <a:graphicData uri="http://schemas.microsoft.com/office/word/2010/wordprocessingShape">
                    <wps:wsp>
                      <wps:cNvCnPr/>
                      <wps:spPr>
                        <a:xfrm rot="-10800000" flipV="1">
                          <a:off x="0" y="0"/>
                          <a:ext cx="335280" cy="313055"/>
                        </a:xfrm>
                        <a:prstGeom prst="bentConnector2">
                          <a:avLst/>
                        </a:prstGeom>
                        <a:ln w="9525" cap="flat" cmpd="sng">
                          <a:solidFill>
                            <a:srgbClr val="000000"/>
                          </a:solidFill>
                          <a:prstDash val="solid"/>
                          <a:round/>
                          <a:headEnd type="none" w="med" len="med"/>
                          <a:tailEnd type="triangle" w="med" len="med"/>
                        </a:ln>
                      </wps:spPr>
                      <wps:bodyPr/>
                    </wps:wsp>
                  </a:graphicData>
                </a:graphic>
              </wp:anchor>
            </w:drawing>
          </mc:Choice>
          <mc:Fallback>
            <w:pict>
              <v:shape id="_x0000_s1026" o:spid="_x0000_s1026" o:spt="33" type="#_x0000_t33" style="position:absolute;left:0pt;flip:y;margin-left:114.3pt;margin-top:7.85pt;height:24.65pt;width:26.4pt;rotation:11796480f;z-index:251684864;mso-width-relative:page;mso-height-relative:page;" filled="f" stroked="t" coordsize="21600,21600" o:gfxdata="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">
                <v:fill on="f" focussize="0,0"/>
                <v:stroke color="#000000" joinstyle="round" endarrow="block"/>
                <v:imagedata o:title=""/>
                <o:lock v:ext="edit" aspectratio="f"/>
              </v:shape>
            </w:pict>
          </mc:Fallback>
        </mc:AlternateContent>
      </w:r>
    </w:p>
    <w:p>
      <w:pPr>
        <w:autoSpaceDE w:val="0"/>
        <w:autoSpaceDN w:val="0"/>
        <w:jc w:val="left"/>
        <w:rPr>
          <w:rFonts w:ascii="等线" w:hAnsi="等线" w:eastAsia="等线" w:cs="等线"/>
          <w:kern w:val="0"/>
          <w:sz w:val="22"/>
          <w:szCs w:val="22"/>
          <w:lang w:val="zh-CN" w:bidi="zh-CN"/>
        </w:rPr>
      </w:pPr>
      <w:r>
        <w:rPr>
          <w:rFonts w:ascii="等线" w:hAnsi="等线" w:eastAsia="等线" w:cs="等线"/>
          <w:kern w:val="0"/>
          <w:sz w:val="22"/>
          <w:szCs w:val="22"/>
          <w:lang w:val="zh-CN" w:bidi="zh-CN"/>
        </w:rPr>
        <mc:AlternateContent>
          <mc:Choice Requires="wps">
            <w:drawing>
              <wp:anchor distT="0" distB="0" distL="114300" distR="114300" simplePos="0" relativeHeight="251691008" behindDoc="0" locked="0" layoutInCell="1" allowOverlap="1">
                <wp:simplePos x="0" y="0"/>
                <wp:positionH relativeFrom="column">
                  <wp:posOffset>1687195</wp:posOffset>
                </wp:positionH>
                <wp:positionV relativeFrom="paragraph">
                  <wp:posOffset>32385</wp:posOffset>
                </wp:positionV>
                <wp:extent cx="4805045" cy="3320415"/>
                <wp:effectExtent l="0" t="27940" r="260985" b="5715"/>
                <wp:wrapNone/>
                <wp:docPr id="37" name="肘形连接符 37"/>
                <wp:cNvGraphicFramePr/>
                <a:graphic xmlns:a="http://schemas.openxmlformats.org/drawingml/2006/main">
                  <a:graphicData uri="http://schemas.microsoft.com/office/word/2010/wordprocessingShape">
                    <wps:wsp>
                      <wps:cNvCnPr/>
                      <wps:spPr>
                        <a:xfrm rot="5400000" flipV="1">
                          <a:off x="2685415" y="4116705"/>
                          <a:ext cx="4805045" cy="3320415"/>
                        </a:xfrm>
                        <a:prstGeom prst="bentConnector4">
                          <a:avLst>
                            <a:gd name="adj1" fmla="val 211"/>
                            <a:gd name="adj2" fmla="val 107172"/>
                          </a:avLst>
                        </a:prstGeom>
                        <a:noFill/>
                        <a:ln w="9525" cap="flat" cmpd="sng" algn="ctr">
                          <a:solidFill>
                            <a:srgbClr val="000000"/>
                          </a:solidFill>
                          <a:prstDash val="solid"/>
                          <a:headEnd type="triangle"/>
                          <a:tailEnd type="none"/>
                        </a:ln>
                        <a:effectLst/>
                      </wps:spPr>
                      <wps:bodyPr/>
                    </wps:wsp>
                  </a:graphicData>
                </a:graphic>
              </wp:anchor>
            </w:drawing>
          </mc:Choice>
          <mc:Fallback>
            <w:pict>
              <v:shape id="_x0000_s1026" o:spid="_x0000_s1026" o:spt="35" type="#_x0000_t35" style="position:absolute;left:0pt;flip:y;margin-left:132.85pt;margin-top:2.55pt;height:261.45pt;width:378.35pt;rotation:-5898240f;z-index:251691008;mso-width-relative:page;mso-height-relative:page;" filled="f" stroked="t" coordsize="21600,21600" o:gfxdata="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" adj="46,23149">
                <v:fill on="f" focussize="0,0"/>
                <v:stroke color="#000000" joinstyle="round" startarrow="block"/>
                <v:imagedata o:title=""/>
                <o:lock v:ext="edit" aspectratio="f"/>
              </v:shape>
            </w:pict>
          </mc:Fallback>
        </mc:AlternateContent>
      </w:r>
    </w:p>
    <w:p>
      <w:pPr>
        <w:autoSpaceDE w:val="0"/>
        <w:autoSpaceDN w:val="0"/>
        <w:jc w:val="left"/>
        <w:rPr>
          <w:rFonts w:ascii="等线" w:hAnsi="等线" w:eastAsia="等线" w:cs="等线"/>
          <w:kern w:val="0"/>
          <w:sz w:val="22"/>
          <w:szCs w:val="22"/>
          <w:lang w:val="zh-CN" w:bidi="zh-CN"/>
        </w:rPr>
      </w:pPr>
      <w:r>
        <w:rPr>
          <w:rFonts w:ascii="等线" w:hAnsi="等线" w:eastAsia="等线" w:cs="等线"/>
          <w:kern w:val="0"/>
          <w:sz w:val="22"/>
          <w:szCs w:val="22"/>
          <w:lang w:val="zh-CN" w:bidi="zh-CN"/>
        </w:rPr>
        <mc:AlternateContent>
          <mc:Choice Requires="wps">
            <w:drawing>
              <wp:anchor distT="0" distB="0" distL="114300" distR="114300" simplePos="0" relativeHeight="251665408" behindDoc="0" locked="0" layoutInCell="1" allowOverlap="1">
                <wp:simplePos x="0" y="0"/>
                <wp:positionH relativeFrom="column">
                  <wp:posOffset>2176145</wp:posOffset>
                </wp:positionH>
                <wp:positionV relativeFrom="paragraph">
                  <wp:posOffset>2849880</wp:posOffset>
                </wp:positionV>
                <wp:extent cx="222885" cy="28575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222637" cy="285750"/>
                        </a:xfrm>
                        <a:prstGeom prst="rect">
                          <a:avLst/>
                        </a:prstGeom>
                        <a:noFill/>
                        <a:ln w="6350">
                          <a:noFill/>
                        </a:ln>
                        <a:effectLst/>
                      </wps:spPr>
                      <wps:txbx>
                        <w:txbxContent>
                          <w:p>
                            <w:pPr>
                              <w:autoSpaceDE w:val="0"/>
                              <w:autoSpaceDN w:val="0"/>
                              <w:jc w:val="center"/>
                              <w:rPr>
                                <w:rFonts w:ascii="等线" w:hAnsi="等线" w:eastAsia="等线" w:cs="等线"/>
                                <w:kern w:val="0"/>
                                <w:sz w:val="22"/>
                                <w:szCs w:val="22"/>
                                <w:lang w:val="zh-CN" w:bidi="zh-CN"/>
                              </w:rPr>
                            </w:pPr>
                            <w:r>
                              <w:rPr>
                                <w:rFonts w:hint="eastAsia" w:ascii="黑体" w:hAnsi="黑体" w:eastAsia="黑体" w:cs="黑体"/>
                                <w:kern w:val="0"/>
                                <w:sz w:val="18"/>
                                <w:szCs w:val="18"/>
                                <w:lang w:val="zh-CN" w:bidi="zh-CN"/>
                              </w:rPr>
                              <w:t>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1.35pt;margin-top:224.4pt;height:22.5pt;width:17.55pt;z-index:251665408;mso-width-relative:page;mso-height-relative:page;" filled="f" stroked="f" coordsize="21600,21600" o:gfxdata="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">
                <v:fill on="f" focussize="0,0"/>
                <v:stroke on="f" weight="0.5pt"/>
                <v:imagedata o:title=""/>
                <o:lock v:ext="edit" aspectratio="f"/>
                <v:textbox>
                  <w:txbxContent>
                    <w:p>
                      <w:pPr>
                        <w:autoSpaceDE w:val="0"/>
                        <w:autoSpaceDN w:val="0"/>
                        <w:jc w:val="center"/>
                        <w:rPr>
                          <w:rFonts w:ascii="等线" w:hAnsi="等线" w:eastAsia="等线" w:cs="等线"/>
                          <w:kern w:val="0"/>
                          <w:sz w:val="22"/>
                          <w:szCs w:val="22"/>
                          <w:lang w:val="zh-CN" w:bidi="zh-CN"/>
                        </w:rPr>
                      </w:pPr>
                      <w:r>
                        <w:rPr>
                          <w:rFonts w:hint="eastAsia" w:ascii="黑体" w:hAnsi="黑体" w:eastAsia="黑体" w:cs="黑体"/>
                          <w:kern w:val="0"/>
                          <w:sz w:val="18"/>
                          <w:szCs w:val="18"/>
                          <w:lang w:val="zh-CN" w:bidi="zh-CN"/>
                        </w:rPr>
                        <w:t>是</w:t>
                      </w:r>
                    </w:p>
                  </w:txbxContent>
                </v:textbox>
              </v:shape>
            </w:pict>
          </mc:Fallback>
        </mc:AlternateContent>
      </w:r>
      <w:r>
        <w:rPr>
          <w:rFonts w:ascii="等线" w:hAnsi="等线" w:eastAsia="等线" w:cs="等线"/>
          <w:kern w:val="0"/>
          <w:sz w:val="22"/>
          <w:szCs w:val="22"/>
          <w:lang w:val="zh-CN" w:bidi="zh-CN"/>
        </w:rPr>
        <mc:AlternateContent>
          <mc:Choice Requires="wps">
            <w:drawing>
              <wp:anchor distT="0" distB="0" distL="114300" distR="114300" simplePos="0" relativeHeight="251676672" behindDoc="0" locked="0" layoutInCell="1" allowOverlap="1">
                <wp:simplePos x="0" y="0"/>
                <wp:positionH relativeFrom="column">
                  <wp:posOffset>1776730</wp:posOffset>
                </wp:positionH>
                <wp:positionV relativeFrom="paragraph">
                  <wp:posOffset>3110230</wp:posOffset>
                </wp:positionV>
                <wp:extent cx="1381760" cy="358140"/>
                <wp:effectExtent l="12700" t="12700" r="15240" b="29210"/>
                <wp:wrapNone/>
                <wp:docPr id="44" name="矩形 44"/>
                <wp:cNvGraphicFramePr/>
                <a:graphic xmlns:a="http://schemas.openxmlformats.org/drawingml/2006/main">
                  <a:graphicData uri="http://schemas.microsoft.com/office/word/2010/wordprocessingShape">
                    <wps:wsp>
                      <wps:cNvSpPr/>
                      <wps:spPr>
                        <a:xfrm>
                          <a:off x="0" y="0"/>
                          <a:ext cx="1381760" cy="358140"/>
                        </a:xfrm>
                        <a:prstGeom prst="rect">
                          <a:avLst/>
                        </a:prstGeom>
                        <a:solidFill>
                          <a:srgbClr val="CCC1DA"/>
                        </a:solidFill>
                        <a:ln w="25400" cap="flat" cmpd="sng" algn="ctr">
                          <a:solidFill>
                            <a:srgbClr val="000000"/>
                          </a:solidFill>
                          <a:prstDash val="solid"/>
                        </a:ln>
                        <a:effectLst/>
                      </wps:spPr>
                      <wps:txbx>
                        <w:txbxContent>
                          <w:p>
                            <w:pPr>
                              <w:autoSpaceDE w:val="0"/>
                              <w:autoSpaceDN w:val="0"/>
                              <w:jc w:val="center"/>
                              <w:rPr>
                                <w:rFonts w:ascii="黑体" w:hAnsi="黑体" w:eastAsia="黑体" w:cs="黑体"/>
                                <w:color w:val="000000"/>
                                <w:kern w:val="0"/>
                                <w:sz w:val="18"/>
                                <w:szCs w:val="18"/>
                                <w:lang w:val="zh-CN" w:bidi="zh-CN"/>
                              </w:rPr>
                            </w:pPr>
                            <w:r>
                              <w:rPr>
                                <w:rFonts w:hint="eastAsia" w:ascii="黑体" w:hAnsi="黑体" w:eastAsia="黑体" w:cs="黑体"/>
                                <w:color w:val="000000"/>
                                <w:kern w:val="0"/>
                                <w:sz w:val="18"/>
                                <w:szCs w:val="18"/>
                                <w:lang w:val="zh-CN" w:bidi="zh-CN"/>
                              </w:rPr>
                              <w:t>处理结束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9.9pt;margin-top:244.9pt;height:28.2pt;width:108.8pt;z-index:251676672;v-text-anchor:middle;mso-width-relative:page;mso-height-relative:page;" fillcolor="#CCC1DA" filled="t" stroked="t" coordsize="21600,21600" o:gfxdata="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">
                <v:fill on="t" focussize="0,0"/>
                <v:stroke weight="2pt" color="#000000" joinstyle="round"/>
                <v:imagedata o:title=""/>
                <o:lock v:ext="edit" aspectratio="f"/>
                <v:textbox>
                  <w:txbxContent>
                    <w:p>
                      <w:pPr>
                        <w:autoSpaceDE w:val="0"/>
                        <w:autoSpaceDN w:val="0"/>
                        <w:jc w:val="center"/>
                        <w:rPr>
                          <w:rFonts w:ascii="黑体" w:hAnsi="黑体" w:eastAsia="黑体" w:cs="黑体"/>
                          <w:color w:val="000000"/>
                          <w:kern w:val="0"/>
                          <w:sz w:val="18"/>
                          <w:szCs w:val="18"/>
                          <w:lang w:val="zh-CN" w:bidi="zh-CN"/>
                        </w:rPr>
                      </w:pPr>
                      <w:r>
                        <w:rPr>
                          <w:rFonts w:hint="eastAsia" w:ascii="黑体" w:hAnsi="黑体" w:eastAsia="黑体" w:cs="黑体"/>
                          <w:color w:val="000000"/>
                          <w:kern w:val="0"/>
                          <w:sz w:val="18"/>
                          <w:szCs w:val="18"/>
                          <w:lang w:val="zh-CN" w:bidi="zh-CN"/>
                        </w:rPr>
                        <w:t>处理结束</w:t>
                      </w:r>
                    </w:p>
                  </w:txbxContent>
                </v:textbox>
              </v:rect>
            </w:pict>
          </mc:Fallback>
        </mc:AlternateContent>
      </w:r>
      <w:r>
        <w:rPr>
          <w:rFonts w:ascii="等线" w:hAnsi="等线" w:eastAsia="等线" w:cs="等线"/>
          <w:kern w:val="0"/>
          <w:sz w:val="22"/>
          <w:szCs w:val="22"/>
          <w:lang w:val="zh-CN" w:bidi="zh-CN"/>
        </w:rPr>
        <mc:AlternateContent>
          <mc:Choice Requires="wps">
            <w:drawing>
              <wp:anchor distT="0" distB="0" distL="114300" distR="114300" simplePos="0" relativeHeight="251681792" behindDoc="0" locked="0" layoutInCell="1" allowOverlap="1">
                <wp:simplePos x="0" y="0"/>
                <wp:positionH relativeFrom="column">
                  <wp:posOffset>4085590</wp:posOffset>
                </wp:positionH>
                <wp:positionV relativeFrom="paragraph">
                  <wp:posOffset>2973070</wp:posOffset>
                </wp:positionV>
                <wp:extent cx="1226185" cy="322580"/>
                <wp:effectExtent l="12700" t="12700" r="18415" b="26670"/>
                <wp:wrapNone/>
                <wp:docPr id="26" name="矩形 26"/>
                <wp:cNvGraphicFramePr/>
                <a:graphic xmlns:a="http://schemas.openxmlformats.org/drawingml/2006/main">
                  <a:graphicData uri="http://schemas.microsoft.com/office/word/2010/wordprocessingShape">
                    <wps:wsp>
                      <wps:cNvSpPr/>
                      <wps:spPr>
                        <a:xfrm>
                          <a:off x="0" y="0"/>
                          <a:ext cx="1226185" cy="322580"/>
                        </a:xfrm>
                        <a:prstGeom prst="rect">
                          <a:avLst/>
                        </a:prstGeom>
                        <a:solidFill>
                          <a:srgbClr val="B9CDE5"/>
                        </a:solidFill>
                        <a:ln w="25400" cap="flat" cmpd="sng" algn="ctr">
                          <a:solidFill>
                            <a:srgbClr val="000000"/>
                          </a:solidFill>
                          <a:prstDash val="solid"/>
                        </a:ln>
                        <a:effectLst/>
                      </wps:spPr>
                      <wps:txbx>
                        <w:txbxContent>
                          <w:p>
                            <w:pPr>
                              <w:autoSpaceDE w:val="0"/>
                              <w:autoSpaceDN w:val="0"/>
                              <w:jc w:val="center"/>
                              <w:rPr>
                                <w:rFonts w:ascii="等线" w:hAnsi="等线" w:eastAsia="等线" w:cs="等线"/>
                                <w:kern w:val="0"/>
                                <w:sz w:val="22"/>
                                <w:szCs w:val="22"/>
                                <w:lang w:val="zh-CN" w:bidi="zh-CN"/>
                              </w:rPr>
                            </w:pPr>
                            <w:r>
                              <w:rPr>
                                <w:rFonts w:hint="eastAsia" w:ascii="黑体" w:hAnsi="黑体" w:eastAsia="黑体" w:cs="黑体"/>
                                <w:color w:val="000000"/>
                                <w:kern w:val="0"/>
                                <w:sz w:val="18"/>
                                <w:szCs w:val="18"/>
                                <w:lang w:val="zh-CN" w:bidi="zh-CN"/>
                              </w:rPr>
                              <w:t>组委会仲裁组</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21.7pt;margin-top:234.1pt;height:25.4pt;width:96.55pt;z-index:251681792;v-text-anchor:middle;mso-width-relative:page;mso-height-relative:page;" fillcolor="#B9CDE5" filled="t" stroked="t" coordsize="21600,21600" o:gfxdata="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">
                <v:fill on="t" focussize="0,0"/>
                <v:stroke weight="2pt" color="#000000" joinstyle="round"/>
                <v:imagedata o:title=""/>
                <o:lock v:ext="edit" aspectratio="f"/>
                <v:textbox>
                  <w:txbxContent>
                    <w:p>
                      <w:pPr>
                        <w:autoSpaceDE w:val="0"/>
                        <w:autoSpaceDN w:val="0"/>
                        <w:jc w:val="center"/>
                        <w:rPr>
                          <w:rFonts w:ascii="等线" w:hAnsi="等线" w:eastAsia="等线" w:cs="等线"/>
                          <w:kern w:val="0"/>
                          <w:sz w:val="22"/>
                          <w:szCs w:val="22"/>
                          <w:lang w:val="zh-CN" w:bidi="zh-CN"/>
                        </w:rPr>
                      </w:pPr>
                      <w:r>
                        <w:rPr>
                          <w:rFonts w:hint="eastAsia" w:ascii="黑体" w:hAnsi="黑体" w:eastAsia="黑体" w:cs="黑体"/>
                          <w:color w:val="000000"/>
                          <w:kern w:val="0"/>
                          <w:sz w:val="18"/>
                          <w:szCs w:val="18"/>
                          <w:lang w:val="zh-CN" w:bidi="zh-CN"/>
                        </w:rPr>
                        <w:t>组委会仲裁组</w:t>
                      </w:r>
                    </w:p>
                  </w:txbxContent>
                </v:textbox>
              </v:rect>
            </w:pict>
          </mc:Fallback>
        </mc:AlternateContent>
      </w:r>
      <w:r>
        <w:rPr>
          <w:rFonts w:ascii="等线" w:hAnsi="等线" w:eastAsia="等线" w:cs="等线"/>
          <w:kern w:val="0"/>
          <w:sz w:val="22"/>
          <w:szCs w:val="22"/>
          <w:lang w:val="zh-CN" w:bidi="zh-CN"/>
        </w:rPr>
        <mc:AlternateContent>
          <mc:Choice Requires="wps">
            <w:drawing>
              <wp:anchor distT="0" distB="0" distL="114300" distR="114300" simplePos="0" relativeHeight="251669504" behindDoc="0" locked="0" layoutInCell="1" allowOverlap="1">
                <wp:simplePos x="0" y="0"/>
                <wp:positionH relativeFrom="column">
                  <wp:posOffset>3208020</wp:posOffset>
                </wp:positionH>
                <wp:positionV relativeFrom="paragraph">
                  <wp:posOffset>4252595</wp:posOffset>
                </wp:positionV>
                <wp:extent cx="1327150" cy="391795"/>
                <wp:effectExtent l="12700" t="12700" r="12700" b="14605"/>
                <wp:wrapNone/>
                <wp:docPr id="19" name="矩形 19"/>
                <wp:cNvGraphicFramePr/>
                <a:graphic xmlns:a="http://schemas.openxmlformats.org/drawingml/2006/main">
                  <a:graphicData uri="http://schemas.microsoft.com/office/word/2010/wordprocessingShape">
                    <wps:wsp>
                      <wps:cNvSpPr/>
                      <wps:spPr>
                        <a:xfrm>
                          <a:off x="0" y="0"/>
                          <a:ext cx="1327150" cy="391795"/>
                        </a:xfrm>
                        <a:prstGeom prst="rect">
                          <a:avLst/>
                        </a:prstGeom>
                        <a:solidFill>
                          <a:srgbClr val="B9CDE5"/>
                        </a:solidFill>
                        <a:ln w="25400" cap="flat" cmpd="sng" algn="ctr">
                          <a:solidFill>
                            <a:srgbClr val="000000"/>
                          </a:solidFill>
                          <a:prstDash val="solid"/>
                        </a:ln>
                        <a:effectLst/>
                      </wps:spPr>
                      <wps:txbx>
                        <w:txbxContent>
                          <w:p>
                            <w:pPr>
                              <w:autoSpaceDE w:val="0"/>
                              <w:autoSpaceDN w:val="0"/>
                              <w:spacing w:line="240" w:lineRule="exact"/>
                              <w:jc w:val="center"/>
                              <w:rPr>
                                <w:rFonts w:ascii="黑体" w:hAnsi="黑体" w:eastAsia="黑体" w:cs="黑体"/>
                                <w:color w:val="000000"/>
                                <w:kern w:val="0"/>
                                <w:sz w:val="18"/>
                                <w:szCs w:val="18"/>
                                <w:lang w:val="zh-CN" w:bidi="zh-CN"/>
                              </w:rPr>
                            </w:pPr>
                            <w:r>
                              <w:rPr>
                                <w:rFonts w:hint="eastAsia" w:ascii="黑体" w:hAnsi="黑体" w:eastAsia="黑体" w:cs="黑体"/>
                                <w:color w:val="000000"/>
                                <w:kern w:val="0"/>
                                <w:sz w:val="18"/>
                                <w:szCs w:val="18"/>
                                <w:lang w:val="zh-CN" w:bidi="zh-CN"/>
                              </w:rPr>
                              <w:t>组委会仲裁组研究提出处理意见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2.6pt;margin-top:334.85pt;height:30.85pt;width:104.5pt;z-index:251669504;v-text-anchor:middle;mso-width-relative:page;mso-height-relative:page;" fillcolor="#B9CDE5" filled="t" stroked="t" coordsize="21600,21600" o:gfxdata="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">
                <v:fill on="t" focussize="0,0"/>
                <v:stroke weight="2pt" color="#000000" joinstyle="round"/>
                <v:imagedata o:title=""/>
                <o:lock v:ext="edit" aspectratio="f"/>
                <v:textbox>
                  <w:txbxContent>
                    <w:p>
                      <w:pPr>
                        <w:autoSpaceDE w:val="0"/>
                        <w:autoSpaceDN w:val="0"/>
                        <w:spacing w:line="240" w:lineRule="exact"/>
                        <w:jc w:val="center"/>
                        <w:rPr>
                          <w:rFonts w:ascii="黑体" w:hAnsi="黑体" w:eastAsia="黑体" w:cs="黑体"/>
                          <w:color w:val="000000"/>
                          <w:kern w:val="0"/>
                          <w:sz w:val="18"/>
                          <w:szCs w:val="18"/>
                          <w:lang w:val="zh-CN" w:bidi="zh-CN"/>
                        </w:rPr>
                      </w:pPr>
                      <w:r>
                        <w:rPr>
                          <w:rFonts w:hint="eastAsia" w:ascii="黑体" w:hAnsi="黑体" w:eastAsia="黑体" w:cs="黑体"/>
                          <w:color w:val="000000"/>
                          <w:kern w:val="0"/>
                          <w:sz w:val="18"/>
                          <w:szCs w:val="18"/>
                          <w:lang w:val="zh-CN" w:bidi="zh-CN"/>
                        </w:rPr>
                        <w:t>组委会仲裁组研究提出处理意见</w:t>
                      </w:r>
                    </w:p>
                  </w:txbxContent>
                </v:textbox>
              </v:rect>
            </w:pict>
          </mc:Fallback>
        </mc:AlternateContent>
      </w:r>
      <w:r>
        <w:rPr>
          <w:rFonts w:ascii="等线" w:hAnsi="等线" w:eastAsia="等线" w:cs="等线"/>
          <w:kern w:val="0"/>
          <w:sz w:val="22"/>
          <w:szCs w:val="22"/>
          <w:lang w:val="zh-CN" w:bidi="zh-CN"/>
        </w:rPr>
        <mc:AlternateContent>
          <mc:Choice Requires="wps">
            <w:drawing>
              <wp:anchor distT="0" distB="0" distL="114300" distR="114300" simplePos="0" relativeHeight="251679744" behindDoc="0" locked="0" layoutInCell="1" allowOverlap="1">
                <wp:simplePos x="0" y="0"/>
                <wp:positionH relativeFrom="column">
                  <wp:posOffset>3212465</wp:posOffset>
                </wp:positionH>
                <wp:positionV relativeFrom="paragraph">
                  <wp:posOffset>4833620</wp:posOffset>
                </wp:positionV>
                <wp:extent cx="1327150" cy="400685"/>
                <wp:effectExtent l="12700" t="12700" r="12700" b="24765"/>
                <wp:wrapNone/>
                <wp:docPr id="18" name="矩形 18"/>
                <wp:cNvGraphicFramePr/>
                <a:graphic xmlns:a="http://schemas.openxmlformats.org/drawingml/2006/main">
                  <a:graphicData uri="http://schemas.microsoft.com/office/word/2010/wordprocessingShape">
                    <wps:wsp>
                      <wps:cNvSpPr/>
                      <wps:spPr>
                        <a:xfrm>
                          <a:off x="0" y="0"/>
                          <a:ext cx="1327150" cy="400685"/>
                        </a:xfrm>
                        <a:prstGeom prst="rect">
                          <a:avLst/>
                        </a:prstGeom>
                        <a:solidFill>
                          <a:srgbClr val="B9CDE5"/>
                        </a:solidFill>
                        <a:ln w="25400" cap="flat" cmpd="sng" algn="ctr">
                          <a:solidFill>
                            <a:srgbClr val="000000"/>
                          </a:solidFill>
                          <a:prstDash val="solid"/>
                        </a:ln>
                        <a:effectLst/>
                      </wps:spPr>
                      <wps:txbx>
                        <w:txbxContent>
                          <w:p>
                            <w:pPr>
                              <w:autoSpaceDE w:val="0"/>
                              <w:autoSpaceDN w:val="0"/>
                              <w:spacing w:line="240" w:lineRule="exact"/>
                              <w:jc w:val="center"/>
                              <w:rPr>
                                <w:rFonts w:ascii="黑体" w:hAnsi="黑体" w:eastAsia="黑体" w:cs="黑体"/>
                                <w:color w:val="000000"/>
                                <w:kern w:val="0"/>
                                <w:sz w:val="18"/>
                                <w:szCs w:val="18"/>
                                <w:lang w:val="zh-CN" w:bidi="zh-CN"/>
                              </w:rPr>
                            </w:pPr>
                            <w:r>
                              <w:rPr>
                                <w:rFonts w:hint="eastAsia" w:ascii="黑体" w:hAnsi="黑体" w:eastAsia="黑体" w:cs="黑体"/>
                                <w:color w:val="000000"/>
                                <w:kern w:val="0"/>
                                <w:sz w:val="18"/>
                                <w:szCs w:val="18"/>
                                <w:lang w:val="zh-CN" w:bidi="zh-CN"/>
                              </w:rPr>
                              <w:t>经组委会书面告知当事参赛代表并填表（2）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2.95pt;margin-top:380.6pt;height:31.55pt;width:104.5pt;z-index:251679744;v-text-anchor:middle;mso-width-relative:page;mso-height-relative:page;" fillcolor="#B9CDE5" filled="t" stroked="t" coordsize="21600,21600" o:gfxdata="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">
                <v:fill on="t" focussize="0,0"/>
                <v:stroke weight="2pt" color="#000000" joinstyle="round"/>
                <v:imagedata o:title=""/>
                <o:lock v:ext="edit" aspectratio="f"/>
                <v:textbox>
                  <w:txbxContent>
                    <w:p>
                      <w:pPr>
                        <w:autoSpaceDE w:val="0"/>
                        <w:autoSpaceDN w:val="0"/>
                        <w:spacing w:line="240" w:lineRule="exact"/>
                        <w:jc w:val="center"/>
                        <w:rPr>
                          <w:rFonts w:ascii="黑体" w:hAnsi="黑体" w:eastAsia="黑体" w:cs="黑体"/>
                          <w:color w:val="000000"/>
                          <w:kern w:val="0"/>
                          <w:sz w:val="18"/>
                          <w:szCs w:val="18"/>
                          <w:lang w:val="zh-CN" w:bidi="zh-CN"/>
                        </w:rPr>
                      </w:pPr>
                      <w:r>
                        <w:rPr>
                          <w:rFonts w:hint="eastAsia" w:ascii="黑体" w:hAnsi="黑体" w:eastAsia="黑体" w:cs="黑体"/>
                          <w:color w:val="000000"/>
                          <w:kern w:val="0"/>
                          <w:sz w:val="18"/>
                          <w:szCs w:val="18"/>
                          <w:lang w:val="zh-CN" w:bidi="zh-CN"/>
                        </w:rPr>
                        <w:t>经组委会书面告知当事参赛代表并填表（2）</w:t>
                      </w:r>
                    </w:p>
                  </w:txbxContent>
                </v:textbox>
              </v:rect>
            </w:pict>
          </mc:Fallback>
        </mc:AlternateContent>
      </w:r>
      <w:r>
        <w:rPr>
          <w:rFonts w:ascii="等线" w:hAnsi="等线" w:eastAsia="等线" w:cs="等线"/>
          <w:kern w:val="0"/>
          <w:sz w:val="22"/>
          <w:szCs w:val="22"/>
          <w:lang w:val="zh-CN" w:bidi="zh-CN"/>
        </w:rPr>
        <mc:AlternateContent>
          <mc:Choice Requires="wps">
            <w:drawing>
              <wp:anchor distT="0" distB="0" distL="114300" distR="114300" simplePos="0" relativeHeight="251660288" behindDoc="0" locked="0" layoutInCell="1" allowOverlap="1">
                <wp:simplePos x="0" y="0"/>
                <wp:positionH relativeFrom="column">
                  <wp:posOffset>3879215</wp:posOffset>
                </wp:positionH>
                <wp:positionV relativeFrom="paragraph">
                  <wp:posOffset>4578350</wp:posOffset>
                </wp:positionV>
                <wp:extent cx="0" cy="251460"/>
                <wp:effectExtent l="38100" t="0" r="38100" b="15240"/>
                <wp:wrapNone/>
                <wp:docPr id="56" name="直接箭头连接符 56"/>
                <wp:cNvGraphicFramePr/>
                <a:graphic xmlns:a="http://schemas.openxmlformats.org/drawingml/2006/main">
                  <a:graphicData uri="http://schemas.microsoft.com/office/word/2010/wordprocessingShape">
                    <wps:wsp>
                      <wps:cNvCnPr/>
                      <wps:spPr>
                        <a:xfrm>
                          <a:off x="0" y="0"/>
                          <a:ext cx="0" cy="251460"/>
                        </a:xfrm>
                        <a:prstGeom prst="straightConnector1">
                          <a:avLst/>
                        </a:prstGeom>
                        <a:noFill/>
                        <a:ln w="9525" cap="flat" cmpd="sng" algn="ctr">
                          <a:solidFill>
                            <a:srgbClr val="000000">
                              <a:shade val="95000"/>
                              <a:satMod val="105000"/>
                            </a:srgbClr>
                          </a:solidFill>
                          <a:prstDash val="solid"/>
                          <a:tailEnd type="triangle"/>
                        </a:ln>
                        <a:effectLst/>
                      </wps:spPr>
                      <wps:bodyPr/>
                    </wps:wsp>
                  </a:graphicData>
                </a:graphic>
              </wp:anchor>
            </w:drawing>
          </mc:Choice>
          <mc:Fallback>
            <w:pict>
              <v:shape id="_x0000_s1026" o:spid="_x0000_s1026" o:spt="32" type="#_x0000_t32" style="position:absolute;left:0pt;margin-left:305.45pt;margin-top:360.5pt;height:19.8pt;width:0pt;z-index:251660288;mso-width-relative:page;mso-height-relative:page;" filled="f" stroked="t" coordsize="21600,21600" o:gfxdata="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">
                <v:fill on="f" focussize="0,0"/>
                <v:stroke color="#000000" joinstyle="round" endarrow="block"/>
                <v:imagedata o:title=""/>
                <o:lock v:ext="edit" aspectratio="f"/>
              </v:shape>
            </w:pict>
          </mc:Fallback>
        </mc:AlternateContent>
      </w:r>
      <w:r>
        <w:rPr>
          <w:rFonts w:ascii="等线" w:hAnsi="等线" w:eastAsia="等线" w:cs="等线"/>
          <w:kern w:val="0"/>
          <w:sz w:val="22"/>
          <w:szCs w:val="22"/>
          <w:lang w:val="zh-CN" w:bidi="zh-CN"/>
        </w:rPr>
        <mc:AlternateContent>
          <mc:Choice Requires="wps">
            <w:drawing>
              <wp:anchor distT="0" distB="0" distL="114300" distR="114300" simplePos="0" relativeHeight="251661312" behindDoc="0" locked="0" layoutInCell="1" allowOverlap="1">
                <wp:simplePos x="0" y="0"/>
                <wp:positionH relativeFrom="column">
                  <wp:posOffset>3881755</wp:posOffset>
                </wp:positionH>
                <wp:positionV relativeFrom="paragraph">
                  <wp:posOffset>4037330</wp:posOffset>
                </wp:positionV>
                <wp:extent cx="0" cy="214630"/>
                <wp:effectExtent l="38100" t="0" r="38100" b="13970"/>
                <wp:wrapNone/>
                <wp:docPr id="52" name="直接箭头连接符 52"/>
                <wp:cNvGraphicFramePr/>
                <a:graphic xmlns:a="http://schemas.openxmlformats.org/drawingml/2006/main">
                  <a:graphicData uri="http://schemas.microsoft.com/office/word/2010/wordprocessingShape">
                    <wps:wsp>
                      <wps:cNvCnPr/>
                      <wps:spPr>
                        <a:xfrm>
                          <a:off x="0" y="0"/>
                          <a:ext cx="0" cy="214630"/>
                        </a:xfrm>
                        <a:prstGeom prst="straightConnector1">
                          <a:avLst/>
                        </a:prstGeom>
                        <a:noFill/>
                        <a:ln w="9525" cap="flat" cmpd="sng" algn="ctr">
                          <a:solidFill>
                            <a:srgbClr val="000000">
                              <a:shade val="95000"/>
                              <a:satMod val="105000"/>
                            </a:srgbClr>
                          </a:solidFill>
                          <a:prstDash val="solid"/>
                          <a:tailEnd type="triangle"/>
                        </a:ln>
                        <a:effectLst/>
                      </wps:spPr>
                      <wps:bodyPr/>
                    </wps:wsp>
                  </a:graphicData>
                </a:graphic>
              </wp:anchor>
            </w:drawing>
          </mc:Choice>
          <mc:Fallback>
            <w:pict>
              <v:shape id="_x0000_s1026" o:spid="_x0000_s1026" o:spt="32" type="#_x0000_t32" style="position:absolute;left:0pt;margin-left:305.65pt;margin-top:317.9pt;height:16.9pt;width:0pt;z-index:251661312;mso-width-relative:page;mso-height-relative:page;" filled="f" stroked="t" coordsize="21600,21600" o:gfxdata="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">
                <v:fill on="f" focussize="0,0"/>
                <v:stroke color="#000000" joinstyle="round" endarrow="block"/>
                <v:imagedata o:title=""/>
                <o:lock v:ext="edit" aspectratio="f"/>
              </v:shape>
            </w:pict>
          </mc:Fallback>
        </mc:AlternateContent>
      </w:r>
      <w:r>
        <w:rPr>
          <w:rFonts w:ascii="等线" w:hAnsi="等线" w:eastAsia="等线" w:cs="等线"/>
          <w:kern w:val="0"/>
          <w:sz w:val="22"/>
          <w:szCs w:val="22"/>
          <w:lang w:val="zh-CN" w:bidi="zh-CN"/>
        </w:rPr>
        <mc:AlternateContent>
          <mc:Choice Requires="wps">
            <w:drawing>
              <wp:anchor distT="0" distB="0" distL="114300" distR="114300" simplePos="0" relativeHeight="251664384" behindDoc="0" locked="0" layoutInCell="1" allowOverlap="1">
                <wp:simplePos x="0" y="0"/>
                <wp:positionH relativeFrom="column">
                  <wp:posOffset>3212465</wp:posOffset>
                </wp:positionH>
                <wp:positionV relativeFrom="paragraph">
                  <wp:posOffset>3670300</wp:posOffset>
                </wp:positionV>
                <wp:extent cx="1335405" cy="401955"/>
                <wp:effectExtent l="12700" t="12700" r="23495" b="23495"/>
                <wp:wrapNone/>
                <wp:docPr id="21" name="矩形 21"/>
                <wp:cNvGraphicFramePr/>
                <a:graphic xmlns:a="http://schemas.openxmlformats.org/drawingml/2006/main">
                  <a:graphicData uri="http://schemas.microsoft.com/office/word/2010/wordprocessingShape">
                    <wps:wsp>
                      <wps:cNvSpPr/>
                      <wps:spPr>
                        <a:xfrm>
                          <a:off x="0" y="0"/>
                          <a:ext cx="1335405" cy="401955"/>
                        </a:xfrm>
                        <a:prstGeom prst="rect">
                          <a:avLst/>
                        </a:prstGeom>
                        <a:solidFill>
                          <a:srgbClr val="B9CDE5"/>
                        </a:solidFill>
                        <a:ln w="25400" cap="flat" cmpd="sng" algn="ctr">
                          <a:solidFill>
                            <a:srgbClr val="000000"/>
                          </a:solidFill>
                          <a:prstDash val="solid"/>
                        </a:ln>
                        <a:effectLst/>
                      </wps:spPr>
                      <wps:txbx>
                        <w:txbxContent>
                          <w:p>
                            <w:pPr>
                              <w:autoSpaceDE w:val="0"/>
                              <w:autoSpaceDN w:val="0"/>
                              <w:spacing w:line="240" w:lineRule="exact"/>
                              <w:jc w:val="center"/>
                              <w:rPr>
                                <w:rFonts w:ascii="黑体" w:hAnsi="黑体" w:eastAsia="黑体" w:cs="黑体"/>
                                <w:color w:val="000000"/>
                                <w:kern w:val="0"/>
                                <w:sz w:val="18"/>
                                <w:szCs w:val="18"/>
                                <w:lang w:val="zh-CN" w:bidi="zh-CN"/>
                              </w:rPr>
                            </w:pPr>
                            <w:r>
                              <w:rPr>
                                <w:rFonts w:hint="eastAsia" w:ascii="黑体" w:hAnsi="黑体" w:eastAsia="黑体" w:cs="黑体"/>
                                <w:color w:val="000000"/>
                                <w:kern w:val="0"/>
                                <w:sz w:val="18"/>
                                <w:szCs w:val="18"/>
                                <w:lang w:val="zh-CN" w:bidi="zh-CN"/>
                              </w:rPr>
                              <w:t>非技术性问题</w:t>
                            </w:r>
                          </w:p>
                          <w:p>
                            <w:pPr>
                              <w:autoSpaceDE w:val="0"/>
                              <w:autoSpaceDN w:val="0"/>
                              <w:spacing w:line="240" w:lineRule="exact"/>
                              <w:jc w:val="center"/>
                              <w:rPr>
                                <w:rFonts w:ascii="黑体" w:hAnsi="黑体" w:eastAsia="黑体" w:cs="黑体"/>
                                <w:color w:val="000000"/>
                                <w:kern w:val="0"/>
                                <w:sz w:val="18"/>
                                <w:szCs w:val="18"/>
                                <w:lang w:val="zh-CN" w:bidi="zh-CN"/>
                              </w:rPr>
                            </w:pPr>
                            <w:r>
                              <w:rPr>
                                <w:rFonts w:hint="eastAsia" w:ascii="黑体" w:hAnsi="黑体" w:eastAsia="黑体" w:cs="黑体"/>
                                <w:color w:val="000000"/>
                                <w:kern w:val="0"/>
                                <w:sz w:val="18"/>
                                <w:szCs w:val="18"/>
                                <w:lang w:val="zh-CN" w:bidi="zh-CN"/>
                              </w:rPr>
                              <w:t>或争议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2.95pt;margin-top:289pt;height:31.65pt;width:105.15pt;z-index:251664384;v-text-anchor:middle;mso-width-relative:page;mso-height-relative:page;" fillcolor="#B9CDE5" filled="t" stroked="t" coordsize="21600,21600" o:gfxdata="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">
                <v:fill on="t" focussize="0,0"/>
                <v:stroke weight="2pt" color="#000000" joinstyle="round"/>
                <v:imagedata o:title=""/>
                <o:lock v:ext="edit" aspectratio="f"/>
                <v:textbox>
                  <w:txbxContent>
                    <w:p>
                      <w:pPr>
                        <w:autoSpaceDE w:val="0"/>
                        <w:autoSpaceDN w:val="0"/>
                        <w:spacing w:line="240" w:lineRule="exact"/>
                        <w:jc w:val="center"/>
                        <w:rPr>
                          <w:rFonts w:ascii="黑体" w:hAnsi="黑体" w:eastAsia="黑体" w:cs="黑体"/>
                          <w:color w:val="000000"/>
                          <w:kern w:val="0"/>
                          <w:sz w:val="18"/>
                          <w:szCs w:val="18"/>
                          <w:lang w:val="zh-CN" w:bidi="zh-CN"/>
                        </w:rPr>
                      </w:pPr>
                      <w:r>
                        <w:rPr>
                          <w:rFonts w:hint="eastAsia" w:ascii="黑体" w:hAnsi="黑体" w:eastAsia="黑体" w:cs="黑体"/>
                          <w:color w:val="000000"/>
                          <w:kern w:val="0"/>
                          <w:sz w:val="18"/>
                          <w:szCs w:val="18"/>
                          <w:lang w:val="zh-CN" w:bidi="zh-CN"/>
                        </w:rPr>
                        <w:t>非技术性问题</w:t>
                      </w:r>
                    </w:p>
                    <w:p>
                      <w:pPr>
                        <w:autoSpaceDE w:val="0"/>
                        <w:autoSpaceDN w:val="0"/>
                        <w:spacing w:line="240" w:lineRule="exact"/>
                        <w:jc w:val="center"/>
                        <w:rPr>
                          <w:rFonts w:ascii="黑体" w:hAnsi="黑体" w:eastAsia="黑体" w:cs="黑体"/>
                          <w:color w:val="000000"/>
                          <w:kern w:val="0"/>
                          <w:sz w:val="18"/>
                          <w:szCs w:val="18"/>
                          <w:lang w:val="zh-CN" w:bidi="zh-CN"/>
                        </w:rPr>
                      </w:pPr>
                      <w:r>
                        <w:rPr>
                          <w:rFonts w:hint="eastAsia" w:ascii="黑体" w:hAnsi="黑体" w:eastAsia="黑体" w:cs="黑体"/>
                          <w:color w:val="000000"/>
                          <w:kern w:val="0"/>
                          <w:sz w:val="18"/>
                          <w:szCs w:val="18"/>
                          <w:lang w:val="zh-CN" w:bidi="zh-CN"/>
                        </w:rPr>
                        <w:t>或争议</w:t>
                      </w:r>
                    </w:p>
                  </w:txbxContent>
                </v:textbox>
              </v:rect>
            </w:pict>
          </mc:Fallback>
        </mc:AlternateContent>
      </w:r>
      <w:r>
        <w:rPr>
          <w:rFonts w:ascii="等线" w:hAnsi="等线" w:eastAsia="等线" w:cs="等线"/>
          <w:kern w:val="0"/>
          <w:sz w:val="22"/>
          <w:szCs w:val="22"/>
          <w:lang w:val="zh-CN" w:bidi="zh-CN"/>
        </w:rPr>
        <mc:AlternateContent>
          <mc:Choice Requires="wps">
            <w:drawing>
              <wp:anchor distT="0" distB="0" distL="114300" distR="114300" simplePos="0" relativeHeight="251666432" behindDoc="0" locked="0" layoutInCell="1" allowOverlap="1">
                <wp:simplePos x="0" y="0"/>
                <wp:positionH relativeFrom="column">
                  <wp:posOffset>4718685</wp:posOffset>
                </wp:positionH>
                <wp:positionV relativeFrom="paragraph">
                  <wp:posOffset>3668395</wp:posOffset>
                </wp:positionV>
                <wp:extent cx="1057275" cy="458470"/>
                <wp:effectExtent l="12700" t="12700" r="15875" b="24130"/>
                <wp:wrapNone/>
                <wp:docPr id="20" name="矩形 20"/>
                <wp:cNvGraphicFramePr/>
                <a:graphic xmlns:a="http://schemas.openxmlformats.org/drawingml/2006/main">
                  <a:graphicData uri="http://schemas.microsoft.com/office/word/2010/wordprocessingShape">
                    <wps:wsp>
                      <wps:cNvSpPr/>
                      <wps:spPr>
                        <a:xfrm>
                          <a:off x="0" y="0"/>
                          <a:ext cx="1057002" cy="458470"/>
                        </a:xfrm>
                        <a:prstGeom prst="rect">
                          <a:avLst/>
                        </a:prstGeom>
                        <a:solidFill>
                          <a:srgbClr val="B9CDE5"/>
                        </a:solidFill>
                        <a:ln w="25400" cap="flat" cmpd="sng" algn="ctr">
                          <a:solidFill>
                            <a:srgbClr val="000000"/>
                          </a:solidFill>
                          <a:prstDash val="solid"/>
                        </a:ln>
                        <a:effectLst/>
                      </wps:spPr>
                      <wps:txbx>
                        <w:txbxContent>
                          <w:p>
                            <w:pPr>
                              <w:autoSpaceDE w:val="0"/>
                              <w:autoSpaceDN w:val="0"/>
                              <w:spacing w:line="240" w:lineRule="exact"/>
                              <w:jc w:val="center"/>
                              <w:rPr>
                                <w:rFonts w:ascii="黑体" w:hAnsi="黑体" w:eastAsia="黑体" w:cs="黑体"/>
                                <w:color w:val="000000"/>
                                <w:kern w:val="0"/>
                                <w:sz w:val="18"/>
                                <w:szCs w:val="18"/>
                                <w:lang w:val="zh-CN" w:bidi="zh-CN"/>
                              </w:rPr>
                            </w:pPr>
                            <w:r>
                              <w:rPr>
                                <w:rFonts w:hint="eastAsia" w:ascii="黑体" w:hAnsi="黑体" w:eastAsia="黑体" w:cs="黑体"/>
                                <w:color w:val="000000"/>
                                <w:kern w:val="0"/>
                                <w:sz w:val="18"/>
                                <w:szCs w:val="18"/>
                                <w:lang w:val="zh-CN" w:bidi="zh-CN"/>
                              </w:rPr>
                              <w:t>技术性问题</w:t>
                            </w:r>
                          </w:p>
                          <w:p>
                            <w:pPr>
                              <w:autoSpaceDE w:val="0"/>
                              <w:autoSpaceDN w:val="0"/>
                              <w:spacing w:line="240" w:lineRule="exact"/>
                              <w:jc w:val="center"/>
                              <w:rPr>
                                <w:rFonts w:ascii="黑体" w:hAnsi="黑体" w:eastAsia="黑体" w:cs="黑体"/>
                                <w:color w:val="000000"/>
                                <w:kern w:val="0"/>
                                <w:sz w:val="18"/>
                                <w:szCs w:val="18"/>
                                <w:lang w:val="zh-CN" w:bidi="zh-CN"/>
                              </w:rPr>
                            </w:pPr>
                            <w:r>
                              <w:rPr>
                                <w:rFonts w:hint="eastAsia" w:ascii="黑体" w:hAnsi="黑体" w:eastAsia="黑体" w:cs="黑体"/>
                                <w:color w:val="000000"/>
                                <w:kern w:val="0"/>
                                <w:sz w:val="18"/>
                                <w:szCs w:val="18"/>
                                <w:lang w:val="zh-CN" w:bidi="zh-CN"/>
                              </w:rPr>
                              <w:t>或争议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71.55pt;margin-top:288.85pt;height:36.1pt;width:83.25pt;z-index:251666432;v-text-anchor:middle;mso-width-relative:page;mso-height-relative:page;" fillcolor="#B9CDE5" filled="t" stroked="t" coordsize="21600,21600" o:gfxdata="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">
                <v:fill on="t" focussize="0,0"/>
                <v:stroke weight="2pt" color="#000000" joinstyle="round"/>
                <v:imagedata o:title=""/>
                <o:lock v:ext="edit" aspectratio="f"/>
                <v:textbox>
                  <w:txbxContent>
                    <w:p>
                      <w:pPr>
                        <w:autoSpaceDE w:val="0"/>
                        <w:autoSpaceDN w:val="0"/>
                        <w:spacing w:line="240" w:lineRule="exact"/>
                        <w:jc w:val="center"/>
                        <w:rPr>
                          <w:rFonts w:ascii="黑体" w:hAnsi="黑体" w:eastAsia="黑体" w:cs="黑体"/>
                          <w:color w:val="000000"/>
                          <w:kern w:val="0"/>
                          <w:sz w:val="18"/>
                          <w:szCs w:val="18"/>
                          <w:lang w:val="zh-CN" w:bidi="zh-CN"/>
                        </w:rPr>
                      </w:pPr>
                      <w:r>
                        <w:rPr>
                          <w:rFonts w:hint="eastAsia" w:ascii="黑体" w:hAnsi="黑体" w:eastAsia="黑体" w:cs="黑体"/>
                          <w:color w:val="000000"/>
                          <w:kern w:val="0"/>
                          <w:sz w:val="18"/>
                          <w:szCs w:val="18"/>
                          <w:lang w:val="zh-CN" w:bidi="zh-CN"/>
                        </w:rPr>
                        <w:t>技术性问题</w:t>
                      </w:r>
                    </w:p>
                    <w:p>
                      <w:pPr>
                        <w:autoSpaceDE w:val="0"/>
                        <w:autoSpaceDN w:val="0"/>
                        <w:spacing w:line="240" w:lineRule="exact"/>
                        <w:jc w:val="center"/>
                        <w:rPr>
                          <w:rFonts w:ascii="黑体" w:hAnsi="黑体" w:eastAsia="黑体" w:cs="黑体"/>
                          <w:color w:val="000000"/>
                          <w:kern w:val="0"/>
                          <w:sz w:val="18"/>
                          <w:szCs w:val="18"/>
                          <w:lang w:val="zh-CN" w:bidi="zh-CN"/>
                        </w:rPr>
                      </w:pPr>
                      <w:r>
                        <w:rPr>
                          <w:rFonts w:hint="eastAsia" w:ascii="黑体" w:hAnsi="黑体" w:eastAsia="黑体" w:cs="黑体"/>
                          <w:color w:val="000000"/>
                          <w:kern w:val="0"/>
                          <w:sz w:val="18"/>
                          <w:szCs w:val="18"/>
                          <w:lang w:val="zh-CN" w:bidi="zh-CN"/>
                        </w:rPr>
                        <w:t>或争议</w:t>
                      </w:r>
                    </w:p>
                  </w:txbxContent>
                </v:textbox>
              </v:rect>
            </w:pict>
          </mc:Fallback>
        </mc:AlternateContent>
      </w:r>
      <w:r>
        <w:rPr>
          <w:rFonts w:ascii="等线" w:hAnsi="等线" w:eastAsia="等线" w:cs="等线"/>
          <w:kern w:val="0"/>
          <w:sz w:val="22"/>
          <w:szCs w:val="22"/>
          <w:lang w:val="zh-CN" w:bidi="zh-CN"/>
        </w:rPr>
        <mc:AlternateContent>
          <mc:Choice Requires="wps">
            <w:drawing>
              <wp:anchor distT="0" distB="0" distL="114300" distR="114300" simplePos="0" relativeHeight="251674624" behindDoc="0" locked="0" layoutInCell="1" allowOverlap="1">
                <wp:simplePos x="0" y="0"/>
                <wp:positionH relativeFrom="column">
                  <wp:posOffset>4706620</wp:posOffset>
                </wp:positionH>
                <wp:positionV relativeFrom="paragraph">
                  <wp:posOffset>3179445</wp:posOffset>
                </wp:positionV>
                <wp:extent cx="445770" cy="531495"/>
                <wp:effectExtent l="5080" t="0" r="53975" b="11430"/>
                <wp:wrapNone/>
                <wp:docPr id="51" name="肘形连接符 51"/>
                <wp:cNvGraphicFramePr/>
                <a:graphic xmlns:a="http://schemas.openxmlformats.org/drawingml/2006/main">
                  <a:graphicData uri="http://schemas.microsoft.com/office/word/2010/wordprocessingShape">
                    <wps:wsp>
                      <wps:cNvCnPr/>
                      <wps:spPr>
                        <a:xfrm rot="16200000" flipH="1">
                          <a:off x="0" y="0"/>
                          <a:ext cx="445454" cy="531180"/>
                        </a:xfrm>
                        <a:prstGeom prst="bentConnector3">
                          <a:avLst>
                            <a:gd name="adj1" fmla="val 44687"/>
                          </a:avLst>
                        </a:prstGeom>
                        <a:noFill/>
                        <a:ln w="9525" cap="flat" cmpd="sng" algn="ctr">
                          <a:solidFill>
                            <a:srgbClr val="000000">
                              <a:shade val="95000"/>
                              <a:satMod val="105000"/>
                            </a:srgbClr>
                          </a:solidFill>
                          <a:prstDash val="solid"/>
                          <a:tailEnd type="triangle"/>
                        </a:ln>
                        <a:effectLst/>
                      </wps:spPr>
                      <wps:bodyPr/>
                    </wps:wsp>
                  </a:graphicData>
                </a:graphic>
              </wp:anchor>
            </w:drawing>
          </mc:Choice>
          <mc:Fallback>
            <w:pict>
              <v:shape id="_x0000_s1026" o:spid="_x0000_s1026" o:spt="34" type="#_x0000_t34" style="position:absolute;left:0pt;flip:x;margin-left:370.6pt;margin-top:250.35pt;height:41.85pt;width:35.1pt;rotation:5898240f;z-index:251674624;mso-width-relative:page;mso-height-relative:page;" filled="f" stroked="t" coordsize="21600,21600" o:gfxdata="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" adj="9652">
                <v:fill on="f" focussize="0,0"/>
                <v:stroke color="#000000" joinstyle="round" endarrow="block"/>
                <v:imagedata o:title=""/>
                <o:lock v:ext="edit" aspectratio="f"/>
              </v:shape>
            </w:pict>
          </mc:Fallback>
        </mc:AlternateContent>
      </w:r>
      <w:r>
        <w:rPr>
          <w:rFonts w:ascii="等线" w:hAnsi="等线" w:eastAsia="等线" w:cs="等线"/>
          <w:kern w:val="0"/>
          <w:sz w:val="22"/>
          <w:szCs w:val="22"/>
          <w:lang w:val="zh-CN" w:bidi="zh-CN"/>
        </w:rPr>
        <mc:AlternateContent>
          <mc:Choice Requires="wps">
            <w:drawing>
              <wp:anchor distT="0" distB="0" distL="114300" distR="114300" simplePos="0" relativeHeight="251670528" behindDoc="0" locked="0" layoutInCell="1" allowOverlap="1">
                <wp:simplePos x="0" y="0"/>
                <wp:positionH relativeFrom="column">
                  <wp:posOffset>4020185</wp:posOffset>
                </wp:positionH>
                <wp:positionV relativeFrom="paragraph">
                  <wp:posOffset>3030220</wp:posOffset>
                </wp:positionV>
                <wp:extent cx="439420" cy="832485"/>
                <wp:effectExtent l="38100" t="0" r="5715" b="17780"/>
                <wp:wrapNone/>
                <wp:docPr id="50" name="肘形连接符 50"/>
                <wp:cNvGraphicFramePr/>
                <a:graphic xmlns:a="http://schemas.openxmlformats.org/drawingml/2006/main">
                  <a:graphicData uri="http://schemas.microsoft.com/office/word/2010/wordprocessingShape">
                    <wps:wsp>
                      <wps:cNvCnPr/>
                      <wps:spPr>
                        <a:xfrm rot="5400000">
                          <a:off x="0" y="0"/>
                          <a:ext cx="439737" cy="832802"/>
                        </a:xfrm>
                        <a:prstGeom prst="bentConnector3">
                          <a:avLst>
                            <a:gd name="adj1" fmla="val 44436"/>
                          </a:avLst>
                        </a:prstGeom>
                        <a:noFill/>
                        <a:ln w="9525" cap="flat" cmpd="sng" algn="ctr">
                          <a:solidFill>
                            <a:srgbClr val="000000">
                              <a:shade val="95000"/>
                              <a:satMod val="105000"/>
                            </a:srgbClr>
                          </a:solidFill>
                          <a:prstDash val="solid"/>
                          <a:tailEnd type="triangle"/>
                        </a:ln>
                        <a:effectLst/>
                      </wps:spPr>
                      <wps:bodyPr/>
                    </wps:wsp>
                  </a:graphicData>
                </a:graphic>
              </wp:anchor>
            </w:drawing>
          </mc:Choice>
          <mc:Fallback>
            <w:pict>
              <v:shape id="_x0000_s1026" o:spid="_x0000_s1026" o:spt="34" type="#_x0000_t34" style="position:absolute;left:0pt;margin-left:316.55pt;margin-top:238.6pt;height:65.55pt;width:34.6pt;rotation:5898240f;z-index:251670528;mso-width-relative:page;mso-height-relative:page;" filled="f" stroked="t" coordsize="21600,21600" o:gfxdata="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" adj="9598">
                <v:fill on="f" focussize="0,0"/>
                <v:stroke color="#000000" joinstyle="round" endarrow="block"/>
                <v:imagedata o:title=""/>
                <o:lock v:ext="edit" aspectratio="f"/>
              </v:shape>
            </w:pict>
          </mc:Fallback>
        </mc:AlternateContent>
      </w:r>
      <w:r>
        <w:rPr>
          <w:rFonts w:ascii="等线" w:hAnsi="等线" w:eastAsia="等线" w:cs="等线"/>
          <w:kern w:val="0"/>
          <w:sz w:val="22"/>
          <w:szCs w:val="22"/>
          <w:lang w:val="zh-CN" w:bidi="zh-CN"/>
        </w:rPr>
        <mc:AlternateContent>
          <mc:Choice Requires="wps">
            <w:drawing>
              <wp:anchor distT="0" distB="0" distL="114300" distR="114300" simplePos="0" relativeHeight="251662336" behindDoc="0" locked="0" layoutInCell="1" allowOverlap="1">
                <wp:simplePos x="0" y="0"/>
                <wp:positionH relativeFrom="column">
                  <wp:posOffset>4085590</wp:posOffset>
                </wp:positionH>
                <wp:positionV relativeFrom="paragraph">
                  <wp:posOffset>2144395</wp:posOffset>
                </wp:positionV>
                <wp:extent cx="1224915" cy="636270"/>
                <wp:effectExtent l="12700" t="12700" r="19685" b="17780"/>
                <wp:wrapNone/>
                <wp:docPr id="22" name="矩形 22"/>
                <wp:cNvGraphicFramePr/>
                <a:graphic xmlns:a="http://schemas.openxmlformats.org/drawingml/2006/main">
                  <a:graphicData uri="http://schemas.microsoft.com/office/word/2010/wordprocessingShape">
                    <wps:wsp>
                      <wps:cNvSpPr/>
                      <wps:spPr>
                        <a:xfrm>
                          <a:off x="0" y="0"/>
                          <a:ext cx="1224915" cy="636270"/>
                        </a:xfrm>
                        <a:prstGeom prst="rect">
                          <a:avLst/>
                        </a:prstGeom>
                        <a:solidFill>
                          <a:srgbClr val="B9CDE5"/>
                        </a:solidFill>
                        <a:ln w="25400" cap="flat" cmpd="sng" algn="ctr">
                          <a:solidFill>
                            <a:srgbClr val="000000"/>
                          </a:solidFill>
                          <a:prstDash val="solid"/>
                        </a:ln>
                        <a:effectLst/>
                      </wps:spPr>
                      <wps:txbx>
                        <w:txbxContent>
                          <w:p>
                            <w:pPr>
                              <w:autoSpaceDE w:val="0"/>
                              <w:autoSpaceDN w:val="0"/>
                              <w:spacing w:line="240" w:lineRule="exact"/>
                              <w:jc w:val="center"/>
                              <w:rPr>
                                <w:rFonts w:ascii="黑体" w:hAnsi="黑体" w:eastAsia="黑体" w:cs="黑体"/>
                                <w:color w:val="000000"/>
                                <w:kern w:val="0"/>
                                <w:sz w:val="18"/>
                                <w:szCs w:val="18"/>
                                <w:lang w:val="zh-CN" w:bidi="zh-CN"/>
                              </w:rPr>
                            </w:pPr>
                            <w:r>
                              <w:rPr>
                                <w:rFonts w:hint="eastAsia" w:ascii="黑体" w:hAnsi="黑体" w:eastAsia="黑体" w:cs="黑体"/>
                                <w:color w:val="000000"/>
                                <w:kern w:val="0"/>
                                <w:sz w:val="18"/>
                                <w:szCs w:val="18"/>
                                <w:lang w:val="zh-CN" w:bidi="zh-CN"/>
                              </w:rPr>
                              <w:t>参赛代表队领队可书面向监督仲裁协助组反映并举证（3）</w:t>
                            </w:r>
                          </w:p>
                        </w:txbxContent>
                      </wps:txbx>
                      <wps:bodyPr rot="0" spcFirstLastPara="0" vertOverflow="overflow" horzOverflow="overflow" vert="horz" wrap="square" lIns="72000" tIns="45720" rIns="72000" bIns="45720" numCol="1" spcCol="0" rtlCol="0" fromWordArt="0" anchor="ctr" anchorCtr="0" forceAA="0" compatLnSpc="1">
                        <a:noAutofit/>
                      </wps:bodyPr>
                    </wps:wsp>
                  </a:graphicData>
                </a:graphic>
              </wp:anchor>
            </w:drawing>
          </mc:Choice>
          <mc:Fallback>
            <w:pict>
              <v:rect id="_x0000_s1026" o:spid="_x0000_s1026" o:spt="1" style="position:absolute;left:0pt;margin-left:321.7pt;margin-top:168.85pt;height:50.1pt;width:96.45pt;z-index:251662336;v-text-anchor:middle;mso-width-relative:page;mso-height-relative:page;" fillcolor="#B9CDE5" filled="t" stroked="t" coordsize="21600,21600" o:gfxdata="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">
                <v:fill on="t" focussize="0,0"/>
                <v:stroke weight="2pt" color="#000000" joinstyle="round"/>
                <v:imagedata o:title=""/>
                <o:lock v:ext="edit" aspectratio="f"/>
                <v:textbox inset="2mm,1.27mm,2mm,1.27mm">
                  <w:txbxContent>
                    <w:p>
                      <w:pPr>
                        <w:autoSpaceDE w:val="0"/>
                        <w:autoSpaceDN w:val="0"/>
                        <w:spacing w:line="240" w:lineRule="exact"/>
                        <w:jc w:val="center"/>
                        <w:rPr>
                          <w:rFonts w:ascii="黑体" w:hAnsi="黑体" w:eastAsia="黑体" w:cs="黑体"/>
                          <w:color w:val="000000"/>
                          <w:kern w:val="0"/>
                          <w:sz w:val="18"/>
                          <w:szCs w:val="18"/>
                          <w:lang w:val="zh-CN" w:bidi="zh-CN"/>
                        </w:rPr>
                      </w:pPr>
                      <w:r>
                        <w:rPr>
                          <w:rFonts w:hint="eastAsia" w:ascii="黑体" w:hAnsi="黑体" w:eastAsia="黑体" w:cs="黑体"/>
                          <w:color w:val="000000"/>
                          <w:kern w:val="0"/>
                          <w:sz w:val="18"/>
                          <w:szCs w:val="18"/>
                          <w:lang w:val="zh-CN" w:bidi="zh-CN"/>
                        </w:rPr>
                        <w:t>参赛代表队领队可书面向监督仲裁协助组反映并举证（3）</w:t>
                      </w:r>
                    </w:p>
                  </w:txbxContent>
                </v:textbox>
              </v:rect>
            </w:pict>
          </mc:Fallback>
        </mc:AlternateContent>
      </w:r>
      <w:r>
        <w:rPr>
          <w:rFonts w:ascii="等线" w:hAnsi="等线" w:eastAsia="等线" w:cs="等线"/>
          <w:kern w:val="0"/>
          <w:sz w:val="22"/>
          <w:szCs w:val="22"/>
          <w:lang w:val="zh-CN" w:bidi="zh-CN"/>
        </w:rPr>
        <mc:AlternateContent>
          <mc:Choice Requires="wps">
            <w:drawing>
              <wp:anchor distT="0" distB="0" distL="114300" distR="114300" simplePos="0" relativeHeight="251659264" behindDoc="0" locked="0" layoutInCell="1" allowOverlap="1">
                <wp:simplePos x="0" y="0"/>
                <wp:positionH relativeFrom="column">
                  <wp:posOffset>4697730</wp:posOffset>
                </wp:positionH>
                <wp:positionV relativeFrom="paragraph">
                  <wp:posOffset>2728595</wp:posOffset>
                </wp:positionV>
                <wp:extent cx="0" cy="245110"/>
                <wp:effectExtent l="38100" t="0" r="38100" b="2540"/>
                <wp:wrapNone/>
                <wp:docPr id="29" name="直接箭头连接符 29"/>
                <wp:cNvGraphicFramePr/>
                <a:graphic xmlns:a="http://schemas.openxmlformats.org/drawingml/2006/main">
                  <a:graphicData uri="http://schemas.microsoft.com/office/word/2010/wordprocessingShape">
                    <wps:wsp>
                      <wps:cNvCnPr/>
                      <wps:spPr>
                        <a:xfrm>
                          <a:off x="0" y="0"/>
                          <a:ext cx="0" cy="245238"/>
                        </a:xfrm>
                        <a:prstGeom prst="straightConnector1">
                          <a:avLst/>
                        </a:prstGeom>
                        <a:noFill/>
                        <a:ln w="9525" cap="flat" cmpd="sng" algn="ctr">
                          <a:solidFill>
                            <a:srgbClr val="000000">
                              <a:shade val="95000"/>
                              <a:satMod val="105000"/>
                            </a:srgbClr>
                          </a:solidFill>
                          <a:prstDash val="solid"/>
                          <a:tailEnd type="triangle"/>
                        </a:ln>
                        <a:effectLst/>
                      </wps:spPr>
                      <wps:bodyPr/>
                    </wps:wsp>
                  </a:graphicData>
                </a:graphic>
              </wp:anchor>
            </w:drawing>
          </mc:Choice>
          <mc:Fallback>
            <w:pict>
              <v:shape id="_x0000_s1026" o:spid="_x0000_s1026" o:spt="32" type="#_x0000_t32" style="position:absolute;left:0pt;margin-left:369.9pt;margin-top:214.85pt;height:19.3pt;width:0pt;z-index:251659264;mso-width-relative:page;mso-height-relative:page;" filled="f" stroked="t" coordsize="21600,21600" o:gfxdata="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">
                <v:fill on="f" focussize="0,0"/>
                <v:stroke color="#000000" joinstyle="round" endarrow="block"/>
                <v:imagedata o:title=""/>
                <o:lock v:ext="edit" aspectratio="f"/>
              </v:shape>
            </w:pict>
          </mc:Fallback>
        </mc:AlternateContent>
      </w:r>
      <w:r>
        <w:rPr>
          <w:rFonts w:ascii="等线" w:hAnsi="等线" w:eastAsia="等线" w:cs="等线"/>
          <w:kern w:val="0"/>
          <w:sz w:val="22"/>
          <w:szCs w:val="22"/>
          <w:lang w:val="zh-CN" w:bidi="zh-CN"/>
        </w:rPr>
        <mc:AlternateContent>
          <mc:Choice Requires="wps">
            <w:drawing>
              <wp:anchor distT="0" distB="0" distL="114300" distR="114300" simplePos="0" relativeHeight="251668480" behindDoc="0" locked="0" layoutInCell="1" allowOverlap="1">
                <wp:simplePos x="0" y="0"/>
                <wp:positionH relativeFrom="column">
                  <wp:posOffset>3396615</wp:posOffset>
                </wp:positionH>
                <wp:positionV relativeFrom="paragraph">
                  <wp:posOffset>2197735</wp:posOffset>
                </wp:positionV>
                <wp:extent cx="410210" cy="267335"/>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410210" cy="267335"/>
                        </a:xfrm>
                        <a:prstGeom prst="rect">
                          <a:avLst/>
                        </a:prstGeom>
                        <a:noFill/>
                        <a:ln w="6350">
                          <a:noFill/>
                        </a:ln>
                        <a:effectLst/>
                      </wps:spPr>
                      <wps:txbx>
                        <w:txbxContent>
                          <w:p>
                            <w:pPr>
                              <w:autoSpaceDE w:val="0"/>
                              <w:autoSpaceDN w:val="0"/>
                              <w:jc w:val="left"/>
                              <w:rPr>
                                <w:rFonts w:ascii="等线" w:hAnsi="等线" w:eastAsia="等线" w:cs="等线"/>
                                <w:kern w:val="0"/>
                                <w:sz w:val="22"/>
                                <w:szCs w:val="22"/>
                                <w:lang w:val="zh-CN" w:bidi="zh-CN"/>
                              </w:rPr>
                            </w:pPr>
                            <w:r>
                              <w:rPr>
                                <w:rFonts w:hint="eastAsia" w:ascii="黑体" w:hAnsi="黑体" w:eastAsia="黑体" w:cs="黑体"/>
                                <w:kern w:val="0"/>
                                <w:sz w:val="18"/>
                                <w:szCs w:val="18"/>
                                <w:lang w:val="zh-CN" w:bidi="zh-CN"/>
                              </w:rPr>
                              <w:t>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7.45pt;margin-top:173.05pt;height:21.05pt;width:32.3pt;z-index:251668480;mso-width-relative:page;mso-height-relative:page;" filled="f" stroked="f" coordsize="21600,21600" o:gfxdata="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">
                <v:fill on="f" focussize="0,0"/>
                <v:stroke on="f" weight="0.5pt"/>
                <v:imagedata o:title=""/>
                <o:lock v:ext="edit" aspectratio="f"/>
                <v:textbox>
                  <w:txbxContent>
                    <w:p>
                      <w:pPr>
                        <w:autoSpaceDE w:val="0"/>
                        <w:autoSpaceDN w:val="0"/>
                        <w:jc w:val="left"/>
                        <w:rPr>
                          <w:rFonts w:ascii="等线" w:hAnsi="等线" w:eastAsia="等线" w:cs="等线"/>
                          <w:kern w:val="0"/>
                          <w:sz w:val="22"/>
                          <w:szCs w:val="22"/>
                          <w:lang w:val="zh-CN" w:bidi="zh-CN"/>
                        </w:rPr>
                      </w:pPr>
                      <w:r>
                        <w:rPr>
                          <w:rFonts w:hint="eastAsia" w:ascii="黑体" w:hAnsi="黑体" w:eastAsia="黑体" w:cs="黑体"/>
                          <w:kern w:val="0"/>
                          <w:sz w:val="18"/>
                          <w:szCs w:val="18"/>
                          <w:lang w:val="zh-CN" w:bidi="zh-CN"/>
                        </w:rPr>
                        <w:t>否</w:t>
                      </w:r>
                    </w:p>
                  </w:txbxContent>
                </v:textbox>
              </v:shape>
            </w:pict>
          </mc:Fallback>
        </mc:AlternateContent>
      </w:r>
      <w:r>
        <w:rPr>
          <w:rFonts w:ascii="等线" w:hAnsi="等线" w:eastAsia="等线" w:cs="等线"/>
          <w:kern w:val="0"/>
          <w:sz w:val="22"/>
          <w:szCs w:val="22"/>
          <w:lang w:val="zh-CN" w:bidi="zh-CN"/>
        </w:rPr>
        <mc:AlternateContent>
          <mc:Choice Requires="wps">
            <w:drawing>
              <wp:anchor distT="0" distB="0" distL="114300" distR="114300" simplePos="0" relativeHeight="251663360" behindDoc="0" locked="0" layoutInCell="1" allowOverlap="1">
                <wp:simplePos x="0" y="0"/>
                <wp:positionH relativeFrom="column">
                  <wp:posOffset>2820670</wp:posOffset>
                </wp:positionH>
                <wp:positionV relativeFrom="paragraph">
                  <wp:posOffset>2460625</wp:posOffset>
                </wp:positionV>
                <wp:extent cx="1259840" cy="0"/>
                <wp:effectExtent l="0" t="38100" r="16510" b="38100"/>
                <wp:wrapNone/>
                <wp:docPr id="28" name="直接箭头连接符 28"/>
                <wp:cNvGraphicFramePr/>
                <a:graphic xmlns:a="http://schemas.openxmlformats.org/drawingml/2006/main">
                  <a:graphicData uri="http://schemas.microsoft.com/office/word/2010/wordprocessingShape">
                    <wps:wsp>
                      <wps:cNvCnPr/>
                      <wps:spPr>
                        <a:xfrm>
                          <a:off x="0" y="0"/>
                          <a:ext cx="1260000" cy="0"/>
                        </a:xfrm>
                        <a:prstGeom prst="straightConnector1">
                          <a:avLst/>
                        </a:prstGeom>
                        <a:noFill/>
                        <a:ln w="9525" cap="flat" cmpd="sng" algn="ctr">
                          <a:solidFill>
                            <a:srgbClr val="000000">
                              <a:shade val="95000"/>
                              <a:satMod val="105000"/>
                            </a:srgbClr>
                          </a:solidFill>
                          <a:prstDash val="solid"/>
                          <a:tailEnd type="triangle"/>
                        </a:ln>
                        <a:effectLst/>
                      </wps:spPr>
                      <wps:bodyPr/>
                    </wps:wsp>
                  </a:graphicData>
                </a:graphic>
              </wp:anchor>
            </w:drawing>
          </mc:Choice>
          <mc:Fallback>
            <w:pict>
              <v:shape id="_x0000_s1026" o:spid="_x0000_s1026" o:spt="32" type="#_x0000_t32" style="position:absolute;left:0pt;margin-left:222.1pt;margin-top:193.75pt;height:0pt;width:99.2pt;z-index:251663360;mso-width-relative:page;mso-height-relative:page;" filled="f" stroked="t" coordsize="21600,21600" o:gfxdata="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">
                <v:fill on="f" focussize="0,0"/>
                <v:stroke color="#000000" joinstyle="round" endarrow="block"/>
                <v:imagedata o:title=""/>
                <o:lock v:ext="edit" aspectratio="f"/>
              </v:shape>
            </w:pict>
          </mc:Fallback>
        </mc:AlternateContent>
      </w:r>
      <w:r>
        <w:rPr>
          <w:rFonts w:ascii="等线" w:hAnsi="等线" w:eastAsia="等线" w:cs="等线"/>
          <w:kern w:val="0"/>
          <w:sz w:val="22"/>
          <w:szCs w:val="22"/>
          <w:lang w:val="zh-CN" w:bidi="zh-CN"/>
        </w:rPr>
        <mc:AlternateContent>
          <mc:Choice Requires="wps">
            <w:drawing>
              <wp:anchor distT="0" distB="0" distL="114300" distR="114300" simplePos="0" relativeHeight="251667456" behindDoc="0" locked="0" layoutInCell="1" allowOverlap="1">
                <wp:simplePos x="0" y="0"/>
                <wp:positionH relativeFrom="column">
                  <wp:posOffset>2466340</wp:posOffset>
                </wp:positionH>
                <wp:positionV relativeFrom="paragraph">
                  <wp:posOffset>2705735</wp:posOffset>
                </wp:positionV>
                <wp:extent cx="0" cy="403860"/>
                <wp:effectExtent l="38100" t="0" r="38100" b="15240"/>
                <wp:wrapNone/>
                <wp:docPr id="25" name="直接箭头连接符 25"/>
                <wp:cNvGraphicFramePr/>
                <a:graphic xmlns:a="http://schemas.openxmlformats.org/drawingml/2006/main">
                  <a:graphicData uri="http://schemas.microsoft.com/office/word/2010/wordprocessingShape">
                    <wps:wsp>
                      <wps:cNvCnPr/>
                      <wps:spPr>
                        <a:xfrm>
                          <a:off x="0" y="0"/>
                          <a:ext cx="0" cy="403907"/>
                        </a:xfrm>
                        <a:prstGeom prst="straightConnector1">
                          <a:avLst/>
                        </a:prstGeom>
                        <a:noFill/>
                        <a:ln w="9525" cap="flat" cmpd="sng" algn="ctr">
                          <a:solidFill>
                            <a:srgbClr val="000000">
                              <a:shade val="95000"/>
                              <a:satMod val="105000"/>
                            </a:srgbClr>
                          </a:solidFill>
                          <a:prstDash val="solid"/>
                          <a:tailEnd type="triangle"/>
                        </a:ln>
                        <a:effectLst/>
                      </wps:spPr>
                      <wps:bodyPr/>
                    </wps:wsp>
                  </a:graphicData>
                </a:graphic>
              </wp:anchor>
            </w:drawing>
          </mc:Choice>
          <mc:Fallback>
            <w:pict>
              <v:shape id="_x0000_s1026" o:spid="_x0000_s1026" o:spt="32" type="#_x0000_t32" style="position:absolute;left:0pt;margin-left:194.2pt;margin-top:213.05pt;height:31.8pt;width:0pt;z-index:251667456;mso-width-relative:page;mso-height-relative:page;" filled="f" stroked="t" coordsize="21600,21600" o:gfxdata="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">
                <v:fill on="f" focussize="0,0"/>
                <v:stroke color="#000000" joinstyle="round" endarrow="block"/>
                <v:imagedata o:title=""/>
                <o:lock v:ext="edit" aspectratio="f"/>
              </v:shape>
            </w:pict>
          </mc:Fallback>
        </mc:AlternateContent>
      </w:r>
      <w:r>
        <w:rPr>
          <w:rFonts w:ascii="等线" w:hAnsi="等线" w:eastAsia="等线" w:cs="等线"/>
          <w:kern w:val="0"/>
          <w:sz w:val="22"/>
          <w:szCs w:val="22"/>
          <w:lang w:val="zh-CN" w:bidi="zh-CN"/>
        </w:rPr>
        <mc:AlternateContent>
          <mc:Choice Requires="wps">
            <w:drawing>
              <wp:anchor distT="0" distB="0" distL="114300" distR="114300" simplePos="0" relativeHeight="251689984" behindDoc="0" locked="0" layoutInCell="1" allowOverlap="1">
                <wp:simplePos x="0" y="0"/>
                <wp:positionH relativeFrom="column">
                  <wp:posOffset>2466340</wp:posOffset>
                </wp:positionH>
                <wp:positionV relativeFrom="paragraph">
                  <wp:posOffset>1828800</wp:posOffset>
                </wp:positionV>
                <wp:extent cx="0" cy="179070"/>
                <wp:effectExtent l="38100" t="0" r="38100" b="11430"/>
                <wp:wrapNone/>
                <wp:docPr id="36" name="直接箭头连接符 36"/>
                <wp:cNvGraphicFramePr/>
                <a:graphic xmlns:a="http://schemas.openxmlformats.org/drawingml/2006/main">
                  <a:graphicData uri="http://schemas.microsoft.com/office/word/2010/wordprocessingShape">
                    <wps:wsp>
                      <wps:cNvCnPr/>
                      <wps:spPr>
                        <a:xfrm>
                          <a:off x="0" y="0"/>
                          <a:ext cx="0" cy="179070"/>
                        </a:xfrm>
                        <a:prstGeom prst="straightConnector1">
                          <a:avLst/>
                        </a:prstGeom>
                        <a:noFill/>
                        <a:ln w="9525" cap="flat" cmpd="sng" algn="ctr">
                          <a:solidFill>
                            <a:srgbClr val="000000"/>
                          </a:solidFill>
                          <a:prstDash val="solid"/>
                          <a:tailEnd type="triangle"/>
                        </a:ln>
                        <a:effectLst/>
                      </wps:spPr>
                      <wps:bodyPr/>
                    </wps:wsp>
                  </a:graphicData>
                </a:graphic>
              </wp:anchor>
            </w:drawing>
          </mc:Choice>
          <mc:Fallback>
            <w:pict>
              <v:shape id="_x0000_s1026" o:spid="_x0000_s1026" o:spt="32" type="#_x0000_t32" style="position:absolute;left:0pt;margin-left:194.2pt;margin-top:144pt;height:14.1pt;width:0pt;z-index:251689984;mso-width-relative:page;mso-height-relative:page;" filled="f" stroked="t" coordsize="21600,21600" o:gfxdata="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">
                <v:fill on="f" focussize="0,0"/>
                <v:stroke color="#000000" joinstyle="round" endarrow="block"/>
                <v:imagedata o:title=""/>
                <o:lock v:ext="edit" aspectratio="f"/>
              </v:shape>
            </w:pict>
          </mc:Fallback>
        </mc:AlternateContent>
      </w:r>
      <w:r>
        <w:rPr>
          <w:rFonts w:ascii="等线" w:hAnsi="等线" w:eastAsia="等线" w:cs="等线"/>
          <w:kern w:val="0"/>
          <w:sz w:val="22"/>
          <w:szCs w:val="22"/>
          <w:lang w:val="zh-CN" w:bidi="zh-CN"/>
        </w:rPr>
        <mc:AlternateContent>
          <mc:Choice Requires="wps">
            <w:drawing>
              <wp:anchor distT="0" distB="0" distL="114300" distR="114300" simplePos="0" relativeHeight="251683840" behindDoc="0" locked="0" layoutInCell="1" allowOverlap="1">
                <wp:simplePos x="0" y="0"/>
                <wp:positionH relativeFrom="column">
                  <wp:posOffset>1724660</wp:posOffset>
                </wp:positionH>
                <wp:positionV relativeFrom="paragraph">
                  <wp:posOffset>2005330</wp:posOffset>
                </wp:positionV>
                <wp:extent cx="1492885" cy="904240"/>
                <wp:effectExtent l="12700" t="12700" r="18415" b="16510"/>
                <wp:wrapNone/>
                <wp:docPr id="30" name="菱形 30"/>
                <wp:cNvGraphicFramePr/>
                <a:graphic xmlns:a="http://schemas.openxmlformats.org/drawingml/2006/main">
                  <a:graphicData uri="http://schemas.microsoft.com/office/word/2010/wordprocessingShape">
                    <wps:wsp>
                      <wps:cNvSpPr/>
                      <wps:spPr>
                        <a:xfrm>
                          <a:off x="0" y="0"/>
                          <a:ext cx="1492885" cy="904240"/>
                        </a:xfrm>
                        <a:prstGeom prst="diamond">
                          <a:avLst/>
                        </a:prstGeom>
                        <a:solidFill>
                          <a:srgbClr val="CCC1DA"/>
                        </a:solidFill>
                        <a:ln w="25400" cap="flat" cmpd="sng" algn="ctr">
                          <a:solidFill>
                            <a:srgbClr val="000000"/>
                          </a:solidFill>
                          <a:prstDash val="solid"/>
                        </a:ln>
                        <a:effectLst/>
                      </wps:spPr>
                      <wps:txbx>
                        <w:txbxContent>
                          <w:p>
                            <w:pPr>
                              <w:autoSpaceDE w:val="0"/>
                              <w:autoSpaceDN w:val="0"/>
                              <w:spacing w:line="240" w:lineRule="exact"/>
                              <w:jc w:val="center"/>
                              <w:rPr>
                                <w:rFonts w:ascii="黑体" w:hAnsi="黑体" w:eastAsia="黑体" w:cs="黑体"/>
                                <w:color w:val="000000"/>
                                <w:kern w:val="0"/>
                                <w:sz w:val="18"/>
                                <w:szCs w:val="18"/>
                                <w:lang w:val="zh-CN" w:bidi="zh-CN"/>
                              </w:rPr>
                            </w:pPr>
                            <w:r>
                              <w:rPr>
                                <w:rFonts w:hint="eastAsia" w:ascii="黑体" w:hAnsi="黑体" w:eastAsia="黑体" w:cs="黑体"/>
                                <w:color w:val="000000"/>
                                <w:kern w:val="0"/>
                                <w:sz w:val="18"/>
                                <w:szCs w:val="18"/>
                                <w:lang w:val="zh-CN" w:bidi="zh-CN"/>
                              </w:rPr>
                              <w:t>反映人是否接受</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4" type="#_x0000_t4" style="position:absolute;left:0pt;margin-left:135.8pt;margin-top:157.9pt;height:71.2pt;width:117.55pt;z-index:251683840;v-text-anchor:middle;mso-width-relative:page;mso-height-relative:page;" fillcolor="#CCC1DA" filled="t" stroked="t" coordsize="21600,21600" o:gfxdata="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">
                <v:fill on="t" focussize="0,0"/>
                <v:stroke weight="2pt" color="#000000" joinstyle="round"/>
                <v:imagedata o:title=""/>
                <o:lock v:ext="edit" aspectratio="f"/>
                <v:textbox>
                  <w:txbxContent>
                    <w:p>
                      <w:pPr>
                        <w:autoSpaceDE w:val="0"/>
                        <w:autoSpaceDN w:val="0"/>
                        <w:spacing w:line="240" w:lineRule="exact"/>
                        <w:jc w:val="center"/>
                        <w:rPr>
                          <w:rFonts w:ascii="黑体" w:hAnsi="黑体" w:eastAsia="黑体" w:cs="黑体"/>
                          <w:color w:val="000000"/>
                          <w:kern w:val="0"/>
                          <w:sz w:val="18"/>
                          <w:szCs w:val="18"/>
                          <w:lang w:val="zh-CN" w:bidi="zh-CN"/>
                        </w:rPr>
                      </w:pPr>
                      <w:r>
                        <w:rPr>
                          <w:rFonts w:hint="eastAsia" w:ascii="黑体" w:hAnsi="黑体" w:eastAsia="黑体" w:cs="黑体"/>
                          <w:color w:val="000000"/>
                          <w:kern w:val="0"/>
                          <w:sz w:val="18"/>
                          <w:szCs w:val="18"/>
                          <w:lang w:val="zh-CN" w:bidi="zh-CN"/>
                        </w:rPr>
                        <w:t>反映人是否接受</w:t>
                      </w:r>
                    </w:p>
                  </w:txbxContent>
                </v:textbox>
              </v:shape>
            </w:pict>
          </mc:Fallback>
        </mc:AlternateContent>
      </w:r>
      <w:r>
        <w:rPr>
          <w:rFonts w:ascii="等线" w:hAnsi="等线" w:eastAsia="等线" w:cs="等线"/>
          <w:kern w:val="0"/>
          <w:sz w:val="22"/>
          <w:szCs w:val="22"/>
          <w:lang w:val="zh-CN" w:bidi="zh-CN"/>
        </w:rPr>
        <mc:AlternateContent>
          <mc:Choice Requires="wps">
            <w:drawing>
              <wp:anchor distT="0" distB="0" distL="114300" distR="114300" simplePos="0" relativeHeight="251688960" behindDoc="0" locked="0" layoutInCell="1" allowOverlap="1">
                <wp:simplePos x="0" y="0"/>
                <wp:positionH relativeFrom="column">
                  <wp:posOffset>2463800</wp:posOffset>
                </wp:positionH>
                <wp:positionV relativeFrom="paragraph">
                  <wp:posOffset>1171575</wp:posOffset>
                </wp:positionV>
                <wp:extent cx="0" cy="179070"/>
                <wp:effectExtent l="38100" t="0" r="38100" b="11430"/>
                <wp:wrapNone/>
                <wp:docPr id="35" name="直接箭头连接符 35"/>
                <wp:cNvGraphicFramePr/>
                <a:graphic xmlns:a="http://schemas.openxmlformats.org/drawingml/2006/main">
                  <a:graphicData uri="http://schemas.microsoft.com/office/word/2010/wordprocessingShape">
                    <wps:wsp>
                      <wps:cNvCnPr/>
                      <wps:spPr>
                        <a:xfrm>
                          <a:off x="3445510" y="5454015"/>
                          <a:ext cx="0" cy="179070"/>
                        </a:xfrm>
                        <a:prstGeom prst="straightConnector1">
                          <a:avLst/>
                        </a:prstGeom>
                        <a:noFill/>
                        <a:ln w="9525" cap="flat" cmpd="sng" algn="ctr">
                          <a:solidFill>
                            <a:srgbClr val="000000"/>
                          </a:solidFill>
                          <a:prstDash val="solid"/>
                          <a:tailEnd type="triangle"/>
                        </a:ln>
                        <a:effectLst/>
                      </wps:spPr>
                      <wps:bodyPr/>
                    </wps:wsp>
                  </a:graphicData>
                </a:graphic>
              </wp:anchor>
            </w:drawing>
          </mc:Choice>
          <mc:Fallback>
            <w:pict>
              <v:shape id="_x0000_s1026" o:spid="_x0000_s1026" o:spt="32" type="#_x0000_t32" style="position:absolute;left:0pt;margin-left:194pt;margin-top:92.25pt;height:14.1pt;width:0pt;z-index:251688960;mso-width-relative:page;mso-height-relative:page;" filled="f" stroked="t" coordsize="21600,21600" o:gfxdata="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">
                <v:fill on="f" focussize="0,0"/>
                <v:stroke color="#000000" joinstyle="round" endarrow="block"/>
                <v:imagedata o:title=""/>
                <o:lock v:ext="edit" aspectratio="f"/>
              </v:shape>
            </w:pict>
          </mc:Fallback>
        </mc:AlternateContent>
      </w:r>
      <w:r>
        <w:rPr>
          <w:rFonts w:ascii="等线" w:hAnsi="等线" w:eastAsia="等线" w:cs="等线"/>
          <w:kern w:val="0"/>
          <w:sz w:val="22"/>
          <w:szCs w:val="22"/>
          <w:lang w:val="zh-CN" w:bidi="zh-CN"/>
        </w:rPr>
        <mc:AlternateContent>
          <mc:Choice Requires="wps">
            <w:drawing>
              <wp:anchor distT="0" distB="0" distL="114300" distR="114300" simplePos="0" relativeHeight="251678720" behindDoc="0" locked="0" layoutInCell="1" allowOverlap="1">
                <wp:simplePos x="0" y="0"/>
                <wp:positionH relativeFrom="column">
                  <wp:posOffset>1779905</wp:posOffset>
                </wp:positionH>
                <wp:positionV relativeFrom="paragraph">
                  <wp:posOffset>1350645</wp:posOffset>
                </wp:positionV>
                <wp:extent cx="1381125" cy="478155"/>
                <wp:effectExtent l="12700" t="12700" r="15875" b="23495"/>
                <wp:wrapNone/>
                <wp:docPr id="16" name="矩形 16"/>
                <wp:cNvGraphicFramePr/>
                <a:graphic xmlns:a="http://schemas.openxmlformats.org/drawingml/2006/main">
                  <a:graphicData uri="http://schemas.microsoft.com/office/word/2010/wordprocessingShape">
                    <wps:wsp>
                      <wps:cNvSpPr/>
                      <wps:spPr>
                        <a:xfrm>
                          <a:off x="0" y="0"/>
                          <a:ext cx="1381125" cy="478155"/>
                        </a:xfrm>
                        <a:prstGeom prst="rect">
                          <a:avLst/>
                        </a:prstGeom>
                        <a:solidFill>
                          <a:srgbClr val="CCC1DA"/>
                        </a:solidFill>
                        <a:ln w="25400" cap="flat" cmpd="sng" algn="ctr">
                          <a:solidFill>
                            <a:srgbClr val="000000"/>
                          </a:solidFill>
                          <a:prstDash val="solid"/>
                        </a:ln>
                        <a:effectLst/>
                      </wps:spPr>
                      <wps:txbx>
                        <w:txbxContent>
                          <w:p>
                            <w:pPr>
                              <w:autoSpaceDE w:val="0"/>
                              <w:autoSpaceDN w:val="0"/>
                              <w:spacing w:line="240" w:lineRule="exact"/>
                              <w:jc w:val="center"/>
                              <w:rPr>
                                <w:rFonts w:ascii="黑体" w:hAnsi="黑体" w:eastAsia="黑体" w:cs="黑体"/>
                                <w:color w:val="000000"/>
                                <w:kern w:val="0"/>
                                <w:sz w:val="18"/>
                                <w:szCs w:val="18"/>
                                <w:lang w:val="zh-CN" w:bidi="zh-CN"/>
                              </w:rPr>
                            </w:pPr>
                            <w:r>
                              <w:rPr>
                                <w:rFonts w:hint="eastAsia" w:ascii="黑体" w:hAnsi="黑体" w:eastAsia="黑体" w:cs="黑体"/>
                                <w:color w:val="000000"/>
                                <w:kern w:val="0"/>
                                <w:sz w:val="18"/>
                                <w:szCs w:val="18"/>
                                <w:lang w:val="zh-CN" w:bidi="zh-CN"/>
                              </w:rPr>
                              <w:t xml:space="preserve">将意见及时告知意见反        </w:t>
                            </w:r>
                          </w:p>
                          <w:p>
                            <w:pPr>
                              <w:autoSpaceDE w:val="0"/>
                              <w:autoSpaceDN w:val="0"/>
                              <w:spacing w:line="240" w:lineRule="exact"/>
                              <w:jc w:val="center"/>
                              <w:rPr>
                                <w:rFonts w:ascii="黑体" w:hAnsi="黑体" w:eastAsia="黑体" w:cs="黑体"/>
                                <w:color w:val="000000"/>
                                <w:kern w:val="0"/>
                                <w:sz w:val="18"/>
                                <w:szCs w:val="18"/>
                                <w:lang w:val="zh-CN" w:bidi="zh-CN"/>
                              </w:rPr>
                            </w:pPr>
                            <w:r>
                              <w:rPr>
                                <w:rFonts w:hint="eastAsia" w:ascii="黑体" w:hAnsi="黑体" w:eastAsia="黑体" w:cs="黑体"/>
                                <w:color w:val="000000"/>
                                <w:kern w:val="0"/>
                                <w:sz w:val="18"/>
                                <w:szCs w:val="18"/>
                                <w:lang w:val="zh-CN" w:bidi="zh-CN"/>
                              </w:rPr>
                              <w:t xml:space="preserve"> 映人并填表（2）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0.15pt;margin-top:106.35pt;height:37.65pt;width:108.75pt;z-index:251678720;v-text-anchor:middle;mso-width-relative:page;mso-height-relative:page;" fillcolor="#CCC1DA" filled="t" stroked="t" coordsize="21600,21600" o:gfxdata="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">
                <v:fill on="t" focussize="0,0"/>
                <v:stroke weight="2pt" color="#000000" joinstyle="round"/>
                <v:imagedata o:title=""/>
                <o:lock v:ext="edit" aspectratio="f"/>
                <v:textbox>
                  <w:txbxContent>
                    <w:p>
                      <w:pPr>
                        <w:autoSpaceDE w:val="0"/>
                        <w:autoSpaceDN w:val="0"/>
                        <w:spacing w:line="240" w:lineRule="exact"/>
                        <w:jc w:val="center"/>
                        <w:rPr>
                          <w:rFonts w:ascii="黑体" w:hAnsi="黑体" w:eastAsia="黑体" w:cs="黑体"/>
                          <w:color w:val="000000"/>
                          <w:kern w:val="0"/>
                          <w:sz w:val="18"/>
                          <w:szCs w:val="18"/>
                          <w:lang w:val="zh-CN" w:bidi="zh-CN"/>
                        </w:rPr>
                      </w:pPr>
                      <w:r>
                        <w:rPr>
                          <w:rFonts w:hint="eastAsia" w:ascii="黑体" w:hAnsi="黑体" w:eastAsia="黑体" w:cs="黑体"/>
                          <w:color w:val="000000"/>
                          <w:kern w:val="0"/>
                          <w:sz w:val="18"/>
                          <w:szCs w:val="18"/>
                          <w:lang w:val="zh-CN" w:bidi="zh-CN"/>
                        </w:rPr>
                        <w:t xml:space="preserve">将意见及时告知意见反        </w:t>
                      </w:r>
                    </w:p>
                    <w:p>
                      <w:pPr>
                        <w:autoSpaceDE w:val="0"/>
                        <w:autoSpaceDN w:val="0"/>
                        <w:spacing w:line="240" w:lineRule="exact"/>
                        <w:jc w:val="center"/>
                        <w:rPr>
                          <w:rFonts w:ascii="黑体" w:hAnsi="黑体" w:eastAsia="黑体" w:cs="黑体"/>
                          <w:color w:val="000000"/>
                          <w:kern w:val="0"/>
                          <w:sz w:val="18"/>
                          <w:szCs w:val="18"/>
                          <w:lang w:val="zh-CN" w:bidi="zh-CN"/>
                        </w:rPr>
                      </w:pPr>
                      <w:r>
                        <w:rPr>
                          <w:rFonts w:hint="eastAsia" w:ascii="黑体" w:hAnsi="黑体" w:eastAsia="黑体" w:cs="黑体"/>
                          <w:color w:val="000000"/>
                          <w:kern w:val="0"/>
                          <w:sz w:val="18"/>
                          <w:szCs w:val="18"/>
                          <w:lang w:val="zh-CN" w:bidi="zh-CN"/>
                        </w:rPr>
                        <w:t xml:space="preserve"> 映人并填表（2）</w:t>
                      </w:r>
                    </w:p>
                  </w:txbxContent>
                </v:textbox>
              </v:rect>
            </w:pict>
          </mc:Fallback>
        </mc:AlternateContent>
      </w:r>
      <w:r>
        <w:rPr>
          <w:rFonts w:ascii="等线" w:hAnsi="等线" w:eastAsia="等线" w:cs="等线"/>
          <w:kern w:val="0"/>
          <w:sz w:val="22"/>
          <w:szCs w:val="22"/>
          <w:lang w:val="zh-CN" w:bidi="zh-CN"/>
        </w:rPr>
        <mc:AlternateContent>
          <mc:Choice Requires="wps">
            <w:drawing>
              <wp:anchor distT="0" distB="0" distL="114300" distR="114300" simplePos="0" relativeHeight="251687936" behindDoc="0" locked="0" layoutInCell="1" allowOverlap="1">
                <wp:simplePos x="0" y="0"/>
                <wp:positionH relativeFrom="column">
                  <wp:posOffset>3212465</wp:posOffset>
                </wp:positionH>
                <wp:positionV relativeFrom="paragraph">
                  <wp:posOffset>550545</wp:posOffset>
                </wp:positionV>
                <wp:extent cx="328930" cy="478790"/>
                <wp:effectExtent l="0" t="0" r="16510" b="52070"/>
                <wp:wrapNone/>
                <wp:docPr id="2" name="肘形连接符 2"/>
                <wp:cNvGraphicFramePr/>
                <a:graphic xmlns:a="http://schemas.openxmlformats.org/drawingml/2006/main">
                  <a:graphicData uri="http://schemas.microsoft.com/office/word/2010/wordprocessingShape">
                    <wps:wsp>
                      <wps:cNvCnPr/>
                      <wps:spPr>
                        <a:xfrm rot="5400000">
                          <a:off x="0" y="0"/>
                          <a:ext cx="328930" cy="478790"/>
                        </a:xfrm>
                        <a:prstGeom prst="bentConnector2">
                          <a:avLst/>
                        </a:prstGeom>
                        <a:ln w="9525" cap="flat" cmpd="sng">
                          <a:solidFill>
                            <a:srgbClr val="000000"/>
                          </a:solidFill>
                          <a:prstDash val="solid"/>
                          <a:round/>
                          <a:headEnd type="none" w="med" len="med"/>
                          <a:tailEnd type="triangle" w="med" len="med"/>
                        </a:ln>
                      </wps:spPr>
                      <wps:bodyPr/>
                    </wps:wsp>
                  </a:graphicData>
                </a:graphic>
              </wp:anchor>
            </w:drawing>
          </mc:Choice>
          <mc:Fallback>
            <w:pict>
              <v:shape id="_x0000_s1026" o:spid="_x0000_s1026" o:spt="33" type="#_x0000_t33" style="position:absolute;left:0pt;margin-left:252.95pt;margin-top:43.35pt;height:37.7pt;width:25.9pt;rotation:5898240f;z-index:251687936;mso-width-relative:page;mso-height-relative:page;" filled="f" stroked="t" coordsize="21600,21600" o:gfxdata="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">
                <v:fill on="f" focussize="0,0"/>
                <v:stroke color="#000000" joinstyle="round" endarrow="block"/>
                <v:imagedata o:title=""/>
                <o:lock v:ext="edit" aspectratio="f"/>
              </v:shape>
            </w:pict>
          </mc:Fallback>
        </mc:AlternateContent>
      </w:r>
      <w:r>
        <w:rPr>
          <w:rFonts w:ascii="等线" w:hAnsi="等线" w:eastAsia="等线" w:cs="等线"/>
          <w:kern w:val="0"/>
          <w:sz w:val="22"/>
          <w:szCs w:val="22"/>
          <w:lang w:val="zh-CN" w:bidi="zh-CN"/>
        </w:rPr>
        <mc:AlternateContent>
          <mc:Choice Requires="wps">
            <w:drawing>
              <wp:anchor distT="0" distB="0" distL="114300" distR="114300" simplePos="0" relativeHeight="251686912" behindDoc="0" locked="0" layoutInCell="1" allowOverlap="1">
                <wp:simplePos x="0" y="0"/>
                <wp:positionH relativeFrom="column">
                  <wp:posOffset>1287145</wp:posOffset>
                </wp:positionH>
                <wp:positionV relativeFrom="paragraph">
                  <wp:posOffset>537210</wp:posOffset>
                </wp:positionV>
                <wp:extent cx="554990" cy="330835"/>
                <wp:effectExtent l="5080" t="0" r="6985" b="54610"/>
                <wp:wrapNone/>
                <wp:docPr id="1" name="肘形连接符 1"/>
                <wp:cNvGraphicFramePr/>
                <a:graphic xmlns:a="http://schemas.openxmlformats.org/drawingml/2006/main">
                  <a:graphicData uri="http://schemas.microsoft.com/office/word/2010/wordprocessingShape">
                    <wps:wsp>
                      <wps:cNvCnPr/>
                      <wps:spPr>
                        <a:xfrm rot="5400000" flipV="1">
                          <a:off x="0" y="0"/>
                          <a:ext cx="554990" cy="330835"/>
                        </a:xfrm>
                        <a:prstGeom prst="bentConnector2">
                          <a:avLst/>
                        </a:prstGeom>
                        <a:ln w="9525" cap="flat" cmpd="sng">
                          <a:solidFill>
                            <a:srgbClr val="000000"/>
                          </a:solidFill>
                          <a:prstDash val="solid"/>
                          <a:round/>
                          <a:headEnd type="none" w="med" len="med"/>
                          <a:tailEnd type="triangle" w="med" len="med"/>
                        </a:ln>
                      </wps:spPr>
                      <wps:bodyPr/>
                    </wps:wsp>
                  </a:graphicData>
                </a:graphic>
              </wp:anchor>
            </w:drawing>
          </mc:Choice>
          <mc:Fallback>
            <w:pict>
              <v:shape id="_x0000_s1026" o:spid="_x0000_s1026" o:spt="33" type="#_x0000_t33" style="position:absolute;left:0pt;flip:y;margin-left:101.35pt;margin-top:42.3pt;height:26.05pt;width:43.7pt;rotation:-5898240f;z-index:251686912;mso-width-relative:page;mso-height-relative:page;" filled="f" stroked="t" coordsize="21600,21600" o:gfxdata="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">
                <v:fill on="f" focussize="0,0"/>
                <v:stroke color="#000000" joinstyle="round" endarrow="block"/>
                <v:imagedata o:title=""/>
                <o:lock v:ext="edit" aspectratio="f"/>
              </v:shape>
            </w:pict>
          </mc:Fallback>
        </mc:AlternateContent>
      </w:r>
      <w:r>
        <w:rPr>
          <w:rFonts w:ascii="等线" w:hAnsi="等线" w:eastAsia="等线" w:cs="等线"/>
          <w:kern w:val="0"/>
          <w:sz w:val="22"/>
          <w:szCs w:val="22"/>
          <w:lang w:val="zh-CN" w:bidi="zh-CN"/>
        </w:rPr>
        <mc:AlternateContent>
          <mc:Choice Requires="wps">
            <w:drawing>
              <wp:anchor distT="0" distB="0" distL="114300" distR="114300" simplePos="0" relativeHeight="251677696" behindDoc="0" locked="0" layoutInCell="1" allowOverlap="1">
                <wp:simplePos x="0" y="0"/>
                <wp:positionH relativeFrom="column">
                  <wp:posOffset>1779905</wp:posOffset>
                </wp:positionH>
                <wp:positionV relativeFrom="paragraph">
                  <wp:posOffset>789305</wp:posOffset>
                </wp:positionV>
                <wp:extent cx="1381125" cy="382270"/>
                <wp:effectExtent l="12700" t="12700" r="15875" b="24130"/>
                <wp:wrapNone/>
                <wp:docPr id="15" name="矩形 15"/>
                <wp:cNvGraphicFramePr/>
                <a:graphic xmlns:a="http://schemas.openxmlformats.org/drawingml/2006/main">
                  <a:graphicData uri="http://schemas.microsoft.com/office/word/2010/wordprocessingShape">
                    <wps:wsp>
                      <wps:cNvSpPr/>
                      <wps:spPr>
                        <a:xfrm>
                          <a:off x="0" y="0"/>
                          <a:ext cx="1381125" cy="382270"/>
                        </a:xfrm>
                        <a:prstGeom prst="rect">
                          <a:avLst/>
                        </a:prstGeom>
                        <a:solidFill>
                          <a:srgbClr val="CCC1DA"/>
                        </a:solidFill>
                        <a:ln w="25400" cap="flat" cmpd="sng" algn="ctr">
                          <a:solidFill>
                            <a:srgbClr val="000000"/>
                          </a:solidFill>
                          <a:prstDash val="solid"/>
                        </a:ln>
                        <a:effectLst/>
                      </wps:spPr>
                      <wps:txbx>
                        <w:txbxContent>
                          <w:p>
                            <w:pPr>
                              <w:autoSpaceDE w:val="0"/>
                              <w:autoSpaceDN w:val="0"/>
                              <w:jc w:val="center"/>
                              <w:rPr>
                                <w:rFonts w:ascii="等线" w:hAnsi="等线" w:eastAsia="等线" w:cs="等线"/>
                                <w:color w:val="000000"/>
                                <w:kern w:val="0"/>
                                <w:sz w:val="22"/>
                                <w:szCs w:val="22"/>
                                <w:lang w:val="zh-CN" w:bidi="zh-CN"/>
                              </w:rPr>
                            </w:pPr>
                            <w:r>
                              <w:rPr>
                                <w:rFonts w:hint="eastAsia" w:ascii="黑体" w:hAnsi="黑体" w:eastAsia="黑体" w:cs="黑体"/>
                                <w:color w:val="000000"/>
                                <w:kern w:val="0"/>
                                <w:sz w:val="18"/>
                                <w:szCs w:val="18"/>
                                <w:lang w:val="zh-CN" w:bidi="zh-CN"/>
                              </w:rPr>
                              <w:t xml:space="preserve"> 产生处理结果（1）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0.15pt;margin-top:62.15pt;height:30.1pt;width:108.75pt;z-index:251677696;v-text-anchor:middle;mso-width-relative:page;mso-height-relative:page;" fillcolor="#CCC1DA" filled="t" stroked="t" coordsize="21600,21600" o:gfxdata="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">
                <v:fill on="t" focussize="0,0"/>
                <v:stroke weight="2pt" color="#000000" joinstyle="round"/>
                <v:imagedata o:title=""/>
                <o:lock v:ext="edit" aspectratio="f"/>
                <v:textbox>
                  <w:txbxContent>
                    <w:p>
                      <w:pPr>
                        <w:autoSpaceDE w:val="0"/>
                        <w:autoSpaceDN w:val="0"/>
                        <w:jc w:val="center"/>
                        <w:rPr>
                          <w:rFonts w:ascii="等线" w:hAnsi="等线" w:eastAsia="等线" w:cs="等线"/>
                          <w:color w:val="000000"/>
                          <w:kern w:val="0"/>
                          <w:sz w:val="22"/>
                          <w:szCs w:val="22"/>
                          <w:lang w:val="zh-CN" w:bidi="zh-CN"/>
                        </w:rPr>
                      </w:pPr>
                      <w:r>
                        <w:rPr>
                          <w:rFonts w:hint="eastAsia" w:ascii="黑体" w:hAnsi="黑体" w:eastAsia="黑体" w:cs="黑体"/>
                          <w:color w:val="000000"/>
                          <w:kern w:val="0"/>
                          <w:sz w:val="18"/>
                          <w:szCs w:val="18"/>
                          <w:lang w:val="zh-CN" w:bidi="zh-CN"/>
                        </w:rPr>
                        <w:t xml:space="preserve"> 产生处理结果（1）</w:t>
                      </w:r>
                    </w:p>
                  </w:txbxContent>
                </v:textbox>
              </v:rect>
            </w:pict>
          </mc:Fallback>
        </mc:AlternateContent>
      </w:r>
      <w:r>
        <w:rPr>
          <w:rFonts w:ascii="等线" w:hAnsi="等线" w:eastAsia="等线" w:cs="等线"/>
          <w:kern w:val="0"/>
          <w:sz w:val="22"/>
          <w:szCs w:val="22"/>
          <w:lang w:val="zh-CN" w:bidi="zh-CN"/>
        </w:rPr>
        <mc:AlternateContent>
          <mc:Choice Requires="wps">
            <w:drawing>
              <wp:anchor distT="0" distB="0" distL="114300" distR="114300" simplePos="0" relativeHeight="251672576" behindDoc="0" locked="0" layoutInCell="1" allowOverlap="1">
                <wp:simplePos x="0" y="0"/>
                <wp:positionH relativeFrom="column">
                  <wp:posOffset>2995295</wp:posOffset>
                </wp:positionH>
                <wp:positionV relativeFrom="paragraph">
                  <wp:posOffset>16510</wp:posOffset>
                </wp:positionV>
                <wp:extent cx="1293495" cy="635000"/>
                <wp:effectExtent l="12700" t="12700" r="27305" b="19050"/>
                <wp:wrapNone/>
                <wp:docPr id="23" name="矩形 23"/>
                <wp:cNvGraphicFramePr/>
                <a:graphic xmlns:a="http://schemas.openxmlformats.org/drawingml/2006/main">
                  <a:graphicData uri="http://schemas.microsoft.com/office/word/2010/wordprocessingShape">
                    <wps:wsp>
                      <wps:cNvSpPr/>
                      <wps:spPr>
                        <a:xfrm>
                          <a:off x="0" y="0"/>
                          <a:ext cx="1293495" cy="635000"/>
                        </a:xfrm>
                        <a:prstGeom prst="rect">
                          <a:avLst/>
                        </a:prstGeom>
                        <a:solidFill>
                          <a:srgbClr val="CCC1DA"/>
                        </a:solidFill>
                        <a:ln w="25400" cap="flat" cmpd="sng" algn="ctr">
                          <a:solidFill>
                            <a:srgbClr val="000000"/>
                          </a:solidFill>
                          <a:prstDash val="solid"/>
                        </a:ln>
                        <a:effectLst/>
                      </wps:spPr>
                      <wps:txbx>
                        <w:txbxContent>
                          <w:p>
                            <w:pPr>
                              <w:autoSpaceDE w:val="0"/>
                              <w:autoSpaceDN w:val="0"/>
                              <w:spacing w:line="240" w:lineRule="exact"/>
                              <w:jc w:val="center"/>
                              <w:rPr>
                                <w:rFonts w:ascii="黑体" w:hAnsi="黑体" w:eastAsia="黑体" w:cs="黑体"/>
                                <w:kern w:val="0"/>
                                <w:sz w:val="18"/>
                                <w:szCs w:val="18"/>
                                <w:lang w:val="zh-CN" w:bidi="zh-CN"/>
                              </w:rPr>
                            </w:pPr>
                            <w:r>
                              <w:rPr>
                                <w:rFonts w:hint="eastAsia" w:ascii="黑体" w:hAnsi="黑体" w:eastAsia="黑体" w:cs="黑体"/>
                                <w:color w:val="000000"/>
                                <w:kern w:val="0"/>
                                <w:sz w:val="18"/>
                                <w:szCs w:val="18"/>
                                <w:lang w:val="zh-CN" w:bidi="zh-CN"/>
                              </w:rPr>
                              <w:t>组织裁判员研究解决（须获全体裁判员半数以上表决通过）</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5.85pt;margin-top:1.3pt;height:50pt;width:101.85pt;z-index:251672576;v-text-anchor:middle;mso-width-relative:page;mso-height-relative:page;" fillcolor="#CCC1DA" filled="t" stroked="t" coordsize="21600,21600" o:gfxdata="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">
                <v:fill on="t" focussize="0,0"/>
                <v:stroke weight="2pt" color="#000000" joinstyle="round"/>
                <v:imagedata o:title=""/>
                <o:lock v:ext="edit" aspectratio="f"/>
                <v:textbox>
                  <w:txbxContent>
                    <w:p>
                      <w:pPr>
                        <w:autoSpaceDE w:val="0"/>
                        <w:autoSpaceDN w:val="0"/>
                        <w:spacing w:line="240" w:lineRule="exact"/>
                        <w:jc w:val="center"/>
                        <w:rPr>
                          <w:rFonts w:ascii="黑体" w:hAnsi="黑体" w:eastAsia="黑体" w:cs="黑体"/>
                          <w:kern w:val="0"/>
                          <w:sz w:val="18"/>
                          <w:szCs w:val="18"/>
                          <w:lang w:val="zh-CN" w:bidi="zh-CN"/>
                        </w:rPr>
                      </w:pPr>
                      <w:r>
                        <w:rPr>
                          <w:rFonts w:hint="eastAsia" w:ascii="黑体" w:hAnsi="黑体" w:eastAsia="黑体" w:cs="黑体"/>
                          <w:color w:val="000000"/>
                          <w:kern w:val="0"/>
                          <w:sz w:val="18"/>
                          <w:szCs w:val="18"/>
                          <w:lang w:val="zh-CN" w:bidi="zh-CN"/>
                        </w:rPr>
                        <w:t>组织裁判员研究解决（须获全体裁判员半数以上表决通过）</w:t>
                      </w:r>
                    </w:p>
                  </w:txbxContent>
                </v:textbox>
              </v:rect>
            </w:pict>
          </mc:Fallback>
        </mc:AlternateContent>
      </w:r>
      <w:r>
        <w:rPr>
          <w:rFonts w:ascii="等线" w:hAnsi="等线" w:eastAsia="等线" w:cs="等线"/>
          <w:kern w:val="0"/>
          <w:sz w:val="22"/>
          <w:szCs w:val="22"/>
          <w:lang w:val="zh-CN" w:bidi="zh-CN"/>
        </w:rPr>
        <mc:AlternateContent>
          <mc:Choice Requires="wps">
            <w:drawing>
              <wp:anchor distT="0" distB="0" distL="114300" distR="114300" simplePos="0" relativeHeight="251671552" behindDoc="0" locked="0" layoutInCell="1" allowOverlap="1">
                <wp:simplePos x="0" y="0"/>
                <wp:positionH relativeFrom="column">
                  <wp:posOffset>962660</wp:posOffset>
                </wp:positionH>
                <wp:positionV relativeFrom="paragraph">
                  <wp:posOffset>16510</wp:posOffset>
                </wp:positionV>
                <wp:extent cx="977900" cy="408940"/>
                <wp:effectExtent l="12700" t="12700" r="19050" b="16510"/>
                <wp:wrapNone/>
                <wp:docPr id="24" name="矩形 24"/>
                <wp:cNvGraphicFramePr/>
                <a:graphic xmlns:a="http://schemas.openxmlformats.org/drawingml/2006/main">
                  <a:graphicData uri="http://schemas.microsoft.com/office/word/2010/wordprocessingShape">
                    <wps:wsp>
                      <wps:cNvSpPr/>
                      <wps:spPr>
                        <a:xfrm>
                          <a:off x="0" y="0"/>
                          <a:ext cx="977900" cy="408940"/>
                        </a:xfrm>
                        <a:prstGeom prst="rect">
                          <a:avLst/>
                        </a:prstGeom>
                        <a:solidFill>
                          <a:srgbClr val="CCC1DA"/>
                        </a:solidFill>
                        <a:ln w="25400" cap="flat" cmpd="sng" algn="ctr">
                          <a:solidFill>
                            <a:srgbClr val="000000"/>
                          </a:solidFill>
                          <a:prstDash val="solid"/>
                        </a:ln>
                        <a:effectLst/>
                      </wps:spPr>
                      <wps:txbx>
                        <w:txbxContent>
                          <w:p>
                            <w:pPr>
                              <w:autoSpaceDE w:val="0"/>
                              <w:autoSpaceDN w:val="0"/>
                              <w:spacing w:line="240" w:lineRule="exact"/>
                              <w:jc w:val="center"/>
                              <w:rPr>
                                <w:rFonts w:ascii="等线" w:hAnsi="等线" w:eastAsia="等线" w:cs="等线"/>
                                <w:kern w:val="0"/>
                                <w:sz w:val="18"/>
                                <w:szCs w:val="18"/>
                                <w:lang w:val="zh-CN" w:bidi="zh-CN"/>
                              </w:rPr>
                            </w:pPr>
                            <w:r>
                              <w:rPr>
                                <w:rFonts w:hint="eastAsia" w:ascii="黑体" w:hAnsi="黑体" w:eastAsia="黑体" w:cs="黑体"/>
                                <w:color w:val="000000"/>
                                <w:kern w:val="0"/>
                                <w:sz w:val="18"/>
                                <w:szCs w:val="18"/>
                                <w:lang w:val="zh-CN" w:bidi="zh-CN"/>
                              </w:rPr>
                              <w:t>裁判长依据相关规定进行处</w:t>
                            </w:r>
                            <w:r>
                              <w:rPr>
                                <w:rFonts w:hint="eastAsia" w:ascii="等线" w:hAnsi="等线" w:eastAsia="等线" w:cs="等线"/>
                                <w:color w:val="000000"/>
                                <w:kern w:val="0"/>
                                <w:sz w:val="18"/>
                                <w:szCs w:val="18"/>
                                <w:lang w:val="zh-CN" w:bidi="zh-CN"/>
                              </w:rPr>
                              <w:t>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5.8pt;margin-top:1.3pt;height:32.2pt;width:77pt;z-index:251671552;v-text-anchor:middle;mso-width-relative:page;mso-height-relative:page;" fillcolor="#CCC1DA" filled="t" stroked="t" coordsize="21600,21600" o:gfxdata="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">
                <v:fill on="t" focussize="0,0"/>
                <v:stroke weight="2pt" color="#000000" joinstyle="round"/>
                <v:imagedata o:title=""/>
                <o:lock v:ext="edit" aspectratio="f"/>
                <v:textbox>
                  <w:txbxContent>
                    <w:p>
                      <w:pPr>
                        <w:autoSpaceDE w:val="0"/>
                        <w:autoSpaceDN w:val="0"/>
                        <w:spacing w:line="240" w:lineRule="exact"/>
                        <w:jc w:val="center"/>
                        <w:rPr>
                          <w:rFonts w:ascii="等线" w:hAnsi="等线" w:eastAsia="等线" w:cs="等线"/>
                          <w:kern w:val="0"/>
                          <w:sz w:val="18"/>
                          <w:szCs w:val="18"/>
                          <w:lang w:val="zh-CN" w:bidi="zh-CN"/>
                        </w:rPr>
                      </w:pPr>
                      <w:r>
                        <w:rPr>
                          <w:rFonts w:hint="eastAsia" w:ascii="黑体" w:hAnsi="黑体" w:eastAsia="黑体" w:cs="黑体"/>
                          <w:color w:val="000000"/>
                          <w:kern w:val="0"/>
                          <w:sz w:val="18"/>
                          <w:szCs w:val="18"/>
                          <w:lang w:val="zh-CN" w:bidi="zh-CN"/>
                        </w:rPr>
                        <w:t>裁判长依据相关规定进行处</w:t>
                      </w:r>
                      <w:r>
                        <w:rPr>
                          <w:rFonts w:hint="eastAsia" w:ascii="等线" w:hAnsi="等线" w:eastAsia="等线" w:cs="等线"/>
                          <w:color w:val="000000"/>
                          <w:kern w:val="0"/>
                          <w:sz w:val="18"/>
                          <w:szCs w:val="18"/>
                          <w:lang w:val="zh-CN" w:bidi="zh-CN"/>
                        </w:rPr>
                        <w:t>理</w:t>
                      </w:r>
                    </w:p>
                  </w:txbxContent>
                </v:textbox>
              </v:rect>
            </w:pict>
          </mc:Fallback>
        </mc:AlternateContent>
      </w:r>
    </w:p>
    <w:p>
      <w:pPr>
        <w:autoSpaceDE w:val="0"/>
        <w:autoSpaceDN w:val="0"/>
        <w:jc w:val="left"/>
        <w:rPr>
          <w:rFonts w:ascii="等线" w:hAnsi="等线" w:eastAsia="等线" w:cs="等线"/>
          <w:kern w:val="0"/>
          <w:sz w:val="28"/>
          <w:szCs w:val="28"/>
          <w:lang w:val="zh-CN" w:bidi="zh-CN"/>
        </w:rPr>
      </w:pPr>
    </w:p>
    <w:p>
      <w:pPr>
        <w:autoSpaceDE w:val="0"/>
        <w:autoSpaceDN w:val="0"/>
        <w:jc w:val="left"/>
        <w:rPr>
          <w:rFonts w:ascii="等线" w:hAnsi="等线" w:eastAsia="等线" w:cs="等线"/>
          <w:kern w:val="0"/>
          <w:sz w:val="28"/>
          <w:szCs w:val="28"/>
          <w:lang w:val="zh-CN" w:bidi="zh-CN"/>
        </w:rPr>
      </w:pPr>
    </w:p>
    <w:p>
      <w:pPr>
        <w:autoSpaceDE w:val="0"/>
        <w:autoSpaceDN w:val="0"/>
        <w:jc w:val="left"/>
        <w:rPr>
          <w:rFonts w:ascii="等线" w:hAnsi="等线" w:eastAsia="等线" w:cs="等线"/>
          <w:kern w:val="0"/>
          <w:sz w:val="28"/>
          <w:szCs w:val="28"/>
          <w:lang w:val="zh-CN" w:bidi="zh-CN"/>
        </w:rPr>
      </w:pPr>
    </w:p>
    <w:p>
      <w:pPr>
        <w:autoSpaceDE w:val="0"/>
        <w:autoSpaceDN w:val="0"/>
        <w:jc w:val="left"/>
        <w:rPr>
          <w:rFonts w:ascii="等线" w:hAnsi="等线" w:eastAsia="等线" w:cs="等线"/>
          <w:kern w:val="0"/>
          <w:sz w:val="28"/>
          <w:szCs w:val="28"/>
          <w:lang w:val="zh-CN" w:bidi="zh-CN"/>
        </w:rPr>
      </w:pPr>
    </w:p>
    <w:p>
      <w:pPr>
        <w:autoSpaceDE w:val="0"/>
        <w:autoSpaceDN w:val="0"/>
        <w:jc w:val="left"/>
        <w:rPr>
          <w:rFonts w:ascii="等线" w:hAnsi="等线" w:eastAsia="等线" w:cs="等线"/>
          <w:kern w:val="0"/>
          <w:sz w:val="28"/>
          <w:szCs w:val="28"/>
          <w:lang w:val="zh-CN" w:bidi="zh-CN"/>
        </w:rPr>
      </w:pPr>
    </w:p>
    <w:p>
      <w:pPr>
        <w:autoSpaceDE w:val="0"/>
        <w:autoSpaceDN w:val="0"/>
        <w:jc w:val="left"/>
        <w:rPr>
          <w:rFonts w:ascii="等线" w:hAnsi="等线" w:eastAsia="等线" w:cs="等线"/>
          <w:kern w:val="0"/>
          <w:sz w:val="28"/>
          <w:szCs w:val="28"/>
          <w:lang w:val="zh-CN" w:bidi="zh-CN"/>
        </w:rPr>
      </w:pPr>
    </w:p>
    <w:p>
      <w:pPr>
        <w:autoSpaceDE w:val="0"/>
        <w:autoSpaceDN w:val="0"/>
        <w:jc w:val="left"/>
        <w:rPr>
          <w:rFonts w:ascii="等线" w:hAnsi="等线" w:eastAsia="等线" w:cs="等线"/>
          <w:kern w:val="0"/>
          <w:sz w:val="28"/>
          <w:szCs w:val="28"/>
          <w:lang w:val="zh-CN" w:bidi="zh-CN"/>
        </w:rPr>
      </w:pPr>
    </w:p>
    <w:p>
      <w:pPr>
        <w:autoSpaceDE w:val="0"/>
        <w:autoSpaceDN w:val="0"/>
        <w:jc w:val="left"/>
        <w:rPr>
          <w:rFonts w:ascii="等线" w:hAnsi="等线" w:eastAsia="等线" w:cs="等线"/>
          <w:kern w:val="0"/>
          <w:sz w:val="28"/>
          <w:szCs w:val="28"/>
          <w:lang w:val="zh-CN" w:bidi="zh-CN"/>
        </w:rPr>
      </w:pPr>
    </w:p>
    <w:p>
      <w:pPr>
        <w:autoSpaceDE w:val="0"/>
        <w:autoSpaceDN w:val="0"/>
        <w:jc w:val="left"/>
        <w:rPr>
          <w:rFonts w:ascii="等线" w:hAnsi="等线" w:eastAsia="等线" w:cs="等线"/>
          <w:kern w:val="0"/>
          <w:sz w:val="28"/>
          <w:szCs w:val="28"/>
          <w:lang w:val="zh-CN" w:bidi="zh-CN"/>
        </w:rPr>
      </w:pPr>
    </w:p>
    <w:p>
      <w:pPr>
        <w:autoSpaceDE w:val="0"/>
        <w:autoSpaceDN w:val="0"/>
        <w:jc w:val="left"/>
        <w:rPr>
          <w:rFonts w:ascii="等线" w:hAnsi="等线" w:eastAsia="等线" w:cs="等线"/>
          <w:kern w:val="0"/>
          <w:sz w:val="28"/>
          <w:szCs w:val="28"/>
          <w:lang w:val="zh-CN" w:bidi="zh-CN"/>
        </w:rPr>
      </w:pPr>
    </w:p>
    <w:p>
      <w:pPr>
        <w:autoSpaceDE w:val="0"/>
        <w:autoSpaceDN w:val="0"/>
        <w:jc w:val="left"/>
        <w:rPr>
          <w:rFonts w:ascii="等线" w:hAnsi="等线" w:eastAsia="等线" w:cs="等线"/>
          <w:kern w:val="0"/>
          <w:sz w:val="28"/>
          <w:szCs w:val="28"/>
          <w:lang w:val="zh-CN" w:bidi="zh-CN"/>
        </w:rPr>
      </w:pPr>
    </w:p>
    <w:p>
      <w:pPr>
        <w:autoSpaceDE w:val="0"/>
        <w:autoSpaceDN w:val="0"/>
        <w:jc w:val="left"/>
        <w:rPr>
          <w:rFonts w:ascii="等线" w:hAnsi="等线" w:eastAsia="等线" w:cs="等线"/>
          <w:kern w:val="0"/>
          <w:sz w:val="28"/>
          <w:szCs w:val="28"/>
          <w:lang w:val="zh-CN" w:bidi="zh-CN"/>
        </w:rPr>
      </w:pPr>
    </w:p>
    <w:p>
      <w:pPr>
        <w:autoSpaceDE w:val="0"/>
        <w:autoSpaceDN w:val="0"/>
        <w:jc w:val="left"/>
        <w:rPr>
          <w:rFonts w:ascii="等线" w:hAnsi="等线" w:eastAsia="等线" w:cs="等线"/>
          <w:kern w:val="0"/>
          <w:sz w:val="28"/>
          <w:szCs w:val="28"/>
          <w:lang w:val="zh-CN" w:bidi="zh-CN"/>
        </w:rPr>
      </w:pPr>
    </w:p>
    <w:p>
      <w:pPr>
        <w:widowControl w:val="0"/>
        <w:autoSpaceDE w:val="0"/>
        <w:autoSpaceDN w:val="0"/>
        <w:spacing w:line="480" w:lineRule="exact"/>
        <w:ind w:left="0" w:firstLine="480" w:firstLineChars="200"/>
        <w:outlineLvl w:val="1"/>
        <w:rPr>
          <w:rFonts w:hint="eastAsia" w:ascii="等线" w:hAnsi="等线" w:eastAsia="等线" w:cs="等线"/>
          <w:b w:val="0"/>
          <w:bCs w:val="0"/>
          <w:sz w:val="24"/>
          <w:szCs w:val="24"/>
          <w:lang w:val="en-US" w:eastAsia="zh-CN" w:bidi="zh-CN"/>
        </w:rPr>
      </w:pPr>
      <w:bookmarkStart w:id="30" w:name="_Toc20816"/>
      <w:bookmarkStart w:id="31" w:name="_Toc25408"/>
      <w:bookmarkStart w:id="32" w:name="_Toc25926"/>
      <w:r>
        <w:rPr>
          <w:rFonts w:hint="eastAsia" w:ascii="等线" w:hAnsi="等线" w:eastAsia="等线" w:cs="等线"/>
          <w:b w:val="0"/>
          <w:bCs w:val="0"/>
          <w:sz w:val="24"/>
          <w:szCs w:val="24"/>
          <w:lang w:val="en-US" w:eastAsia="zh-CN" w:bidi="zh-CN"/>
        </w:rPr>
        <w:t>（1）处理过程中，技术保障组应给予支持和指导。</w:t>
      </w:r>
      <w:bookmarkEnd w:id="30"/>
      <w:bookmarkEnd w:id="31"/>
      <w:bookmarkEnd w:id="32"/>
    </w:p>
    <w:p>
      <w:pPr>
        <w:widowControl w:val="0"/>
        <w:autoSpaceDE w:val="0"/>
        <w:autoSpaceDN w:val="0"/>
        <w:spacing w:line="480" w:lineRule="exact"/>
        <w:ind w:left="0" w:firstLine="480" w:firstLineChars="200"/>
        <w:outlineLvl w:val="1"/>
        <w:rPr>
          <w:rFonts w:hint="eastAsia" w:ascii="等线" w:hAnsi="等线" w:eastAsia="等线" w:cs="等线"/>
          <w:b w:val="0"/>
          <w:bCs w:val="0"/>
          <w:sz w:val="24"/>
          <w:szCs w:val="24"/>
          <w:lang w:val="en-US" w:eastAsia="zh-CN" w:bidi="zh-CN"/>
        </w:rPr>
      </w:pPr>
      <w:bookmarkStart w:id="33" w:name="_Toc22737"/>
      <w:bookmarkStart w:id="34" w:name="_Toc26099"/>
      <w:bookmarkStart w:id="35" w:name="_Toc6835"/>
      <w:r>
        <w:rPr>
          <w:rFonts w:hint="eastAsia" w:ascii="等线" w:hAnsi="等线" w:eastAsia="等线" w:cs="等线"/>
          <w:b w:val="0"/>
          <w:bCs w:val="0"/>
          <w:sz w:val="24"/>
          <w:szCs w:val="24"/>
          <w:lang w:val="en-US" w:eastAsia="zh-CN" w:bidi="zh-CN"/>
        </w:rPr>
        <w:t>（2）《江门市“万国芬芳·咖聚流光”咖啡师职业技能大赛问题或争议处理记录表》。</w:t>
      </w:r>
      <w:bookmarkEnd w:id="33"/>
      <w:bookmarkEnd w:id="34"/>
      <w:bookmarkEnd w:id="35"/>
    </w:p>
    <w:p>
      <w:pPr>
        <w:widowControl w:val="0"/>
        <w:autoSpaceDE w:val="0"/>
        <w:autoSpaceDN w:val="0"/>
        <w:spacing w:line="480" w:lineRule="exact"/>
        <w:ind w:left="0" w:firstLine="480" w:firstLineChars="200"/>
        <w:outlineLvl w:val="1"/>
        <w:rPr>
          <w:rFonts w:hint="eastAsia" w:ascii="等线" w:hAnsi="等线" w:eastAsia="等线" w:cs="等线"/>
          <w:b w:val="0"/>
          <w:bCs w:val="0"/>
          <w:sz w:val="24"/>
          <w:szCs w:val="24"/>
          <w:lang w:val="en-US" w:eastAsia="zh-CN" w:bidi="zh-CN"/>
        </w:rPr>
      </w:pPr>
      <w:bookmarkStart w:id="36" w:name="_Toc19444"/>
      <w:bookmarkStart w:id="37" w:name="_Toc6345"/>
      <w:bookmarkStart w:id="38" w:name="_Toc19996"/>
      <w:r>
        <w:rPr>
          <w:rFonts w:hint="eastAsia" w:ascii="等线" w:hAnsi="等线" w:eastAsia="等线" w:cs="等线"/>
          <w:b w:val="0"/>
          <w:bCs w:val="0"/>
          <w:sz w:val="24"/>
          <w:szCs w:val="24"/>
          <w:lang w:val="en-US" w:eastAsia="zh-CN" w:bidi="zh-CN"/>
        </w:rPr>
        <w:t>（3）对项目内处理结果有异议的，在参赛选手成绩最终确认锁定前反映。</w:t>
      </w:r>
      <w:bookmarkEnd w:id="36"/>
      <w:bookmarkEnd w:id="37"/>
      <w:bookmarkEnd w:id="38"/>
    </w:p>
    <w:p>
      <w:pPr>
        <w:pStyle w:val="7"/>
        <w:rPr>
          <w:rFonts w:hint="eastAsia"/>
        </w:rPr>
      </w:pPr>
    </w:p>
    <w:p>
      <w:pPr>
        <w:pStyle w:val="4"/>
        <w:keepNext/>
        <w:keepLines/>
        <w:pageBreakBefore w:val="0"/>
        <w:widowControl w:val="0"/>
        <w:kinsoku/>
        <w:wordWrap/>
        <w:overflowPunct/>
        <w:topLinePunct w:val="0"/>
        <w:autoSpaceDE/>
        <w:autoSpaceDN/>
        <w:bidi w:val="0"/>
        <w:adjustRightInd/>
        <w:snapToGrid/>
        <w:spacing w:before="200" w:after="160" w:line="560" w:lineRule="exact"/>
        <w:ind w:firstLine="642" w:firstLineChars="200"/>
        <w:textAlignment w:val="auto"/>
        <w:rPr>
          <w:rFonts w:hint="eastAsia" w:ascii="黑体" w:hAnsi="黑体" w:eastAsia="黑体" w:cs="黑体"/>
          <w:b/>
          <w:sz w:val="32"/>
          <w:szCs w:val="32"/>
          <w:lang w:val="en-US" w:eastAsia="zh-CN"/>
        </w:rPr>
      </w:pPr>
      <w:bookmarkStart w:id="39" w:name="_Toc5951"/>
      <w:bookmarkStart w:id="40" w:name="_Toc3542"/>
      <w:r>
        <w:rPr>
          <w:rFonts w:hint="eastAsia" w:ascii="黑体" w:hAnsi="黑体" w:eastAsia="黑体" w:cs="黑体"/>
          <w:b/>
          <w:sz w:val="32"/>
          <w:szCs w:val="32"/>
          <w:lang w:val="en-US" w:eastAsia="zh-CN"/>
        </w:rPr>
        <w:t>八、安全、健康要求</w:t>
      </w:r>
      <w:bookmarkEnd w:id="39"/>
      <w:bookmarkEnd w:id="40"/>
    </w:p>
    <w:p>
      <w:pPr>
        <w:spacing w:line="580" w:lineRule="exact"/>
        <w:ind w:firstLine="640" w:firstLineChars="200"/>
        <w:rPr>
          <w:rFonts w:ascii="仿宋_GB2312" w:hAnsi="仿宋_GB2312" w:cs="仿宋_GB2312"/>
          <w:szCs w:val="32"/>
          <w:highlight w:val="none"/>
        </w:rPr>
      </w:pPr>
      <w:r>
        <w:rPr>
          <w:rFonts w:hint="eastAsia" w:ascii="仿宋_GB2312" w:hAnsi="仿宋_GB2312" w:cs="仿宋_GB2312"/>
          <w:szCs w:val="32"/>
          <w:highlight w:val="none"/>
        </w:rPr>
        <w:t>1.赛场设医务点，配备医护人员，当选手或赛场其他人员身体不适时，进行医护处理。</w:t>
      </w:r>
    </w:p>
    <w:p>
      <w:pPr>
        <w:spacing w:line="580" w:lineRule="exact"/>
        <w:ind w:firstLine="640" w:firstLineChars="200"/>
        <w:rPr>
          <w:rFonts w:ascii="仿宋_GB2312" w:hAnsi="仿宋_GB2312" w:cs="仿宋_GB2312"/>
          <w:szCs w:val="32"/>
          <w:highlight w:val="none"/>
        </w:rPr>
      </w:pPr>
      <w:r>
        <w:rPr>
          <w:rFonts w:hint="eastAsia" w:ascii="仿宋_GB2312" w:hAnsi="仿宋_GB2312" w:cs="仿宋_GB2312"/>
          <w:szCs w:val="32"/>
          <w:highlight w:val="none"/>
        </w:rPr>
        <w:t>2.严格按照安全应急预案加强对竞赛全过程的动态管理，确保竞赛活动安全有序。</w:t>
      </w:r>
    </w:p>
    <w:p>
      <w:pPr>
        <w:pStyle w:val="27"/>
        <w:ind w:firstLine="640"/>
        <w:rPr>
          <w:rFonts w:hint="eastAsia" w:ascii="仿宋_GB2312" w:hAnsi="仿宋_GB2312" w:eastAsia="仿宋_GB2312" w:cs="仿宋_GB2312"/>
          <w:szCs w:val="32"/>
          <w:highlight w:val="none"/>
        </w:rPr>
      </w:pPr>
      <w:r>
        <w:rPr>
          <w:rFonts w:hint="eastAsia" w:ascii="仿宋_GB2312" w:hAnsi="仿宋_GB2312" w:eastAsia="仿宋_GB2312" w:cs="仿宋_GB2312"/>
          <w:szCs w:val="32"/>
          <w:highlight w:val="none"/>
        </w:rPr>
        <w:t>3.竞赛过</w:t>
      </w:r>
      <w:r>
        <w:rPr>
          <w:rFonts w:hint="eastAsia" w:ascii="仿宋_GB2312" w:hAnsi="仿宋_GB2312" w:eastAsia="仿宋_GB2312" w:cs="仿宋_GB2312"/>
          <w:szCs w:val="32"/>
          <w:highlight w:val="none"/>
          <w:lang w:eastAsia="zh-CN"/>
        </w:rPr>
        <w:t>程中</w:t>
      </w:r>
      <w:r>
        <w:rPr>
          <w:rFonts w:hint="eastAsia" w:ascii="仿宋_GB2312" w:hAnsi="仿宋_GB2312" w:eastAsia="仿宋_GB2312" w:cs="仿宋_GB2312"/>
          <w:szCs w:val="32"/>
          <w:highlight w:val="none"/>
        </w:rPr>
        <w:t>参赛选手能胜任全部竞赛操作体能要求，并且遵守赛场安全操作规程；对竞赛设施设备应爱护、保管，防止丢失和损坏；服从现场裁判的指挥，接受裁判员、现场技术服务人员的监督和警示，保证操作过程中人身安全和设备安全。</w:t>
      </w:r>
    </w:p>
    <w:p>
      <w:pPr>
        <w:pStyle w:val="4"/>
        <w:keepNext/>
        <w:keepLines/>
        <w:pageBreakBefore w:val="0"/>
        <w:widowControl w:val="0"/>
        <w:kinsoku/>
        <w:wordWrap/>
        <w:overflowPunct/>
        <w:topLinePunct w:val="0"/>
        <w:autoSpaceDE/>
        <w:autoSpaceDN/>
        <w:bidi w:val="0"/>
        <w:adjustRightInd/>
        <w:snapToGrid/>
        <w:spacing w:before="160" w:after="160" w:line="560" w:lineRule="exact"/>
        <w:ind w:firstLine="642" w:firstLineChars="200"/>
        <w:textAlignment w:val="auto"/>
        <w:rPr>
          <w:rFonts w:hint="eastAsia" w:ascii="黑体" w:hAnsi="黑体" w:eastAsia="黑体" w:cs="黑体"/>
          <w:b/>
          <w:sz w:val="32"/>
          <w:szCs w:val="32"/>
          <w:lang w:val="en-US" w:eastAsia="zh-CN"/>
        </w:rPr>
      </w:pPr>
      <w:bookmarkStart w:id="41" w:name="_Toc10433"/>
      <w:bookmarkStart w:id="42" w:name="_Toc17129"/>
      <w:r>
        <w:rPr>
          <w:rFonts w:hint="eastAsia" w:ascii="黑体" w:hAnsi="黑体" w:eastAsia="黑体" w:cs="黑体"/>
          <w:b/>
          <w:sz w:val="32"/>
          <w:szCs w:val="32"/>
          <w:lang w:val="en-US" w:eastAsia="zh-CN"/>
        </w:rPr>
        <w:t>九、条款最终解释权</w:t>
      </w:r>
      <w:bookmarkEnd w:id="41"/>
      <w:bookmarkEnd w:id="42"/>
    </w:p>
    <w:p>
      <w:pPr>
        <w:ind w:firstLine="640" w:firstLineChars="200"/>
        <w:rPr>
          <w:rFonts w:hint="eastAsia" w:eastAsia="黑体"/>
          <w:lang w:eastAsia="zh-CN"/>
        </w:rPr>
      </w:pPr>
      <w:r>
        <w:rPr>
          <w:rFonts w:hint="eastAsia" w:ascii="黑体" w:hAnsi="黑体" w:eastAsia="黑体" w:cs="黑体"/>
          <w:highlight w:val="none"/>
        </w:rPr>
        <w:t>本技术文件条款的最终解释权归</w:t>
      </w:r>
      <w:r>
        <w:rPr>
          <w:rFonts w:hint="eastAsia" w:ascii="黑体" w:hAnsi="黑体" w:eastAsia="黑体" w:cs="黑体"/>
          <w:highlight w:val="none"/>
          <w:lang w:eastAsia="zh-CN"/>
        </w:rPr>
        <w:t>江门市“万国芬芳·咖聚流光”咖啡师职业技能大赛组委会</w:t>
      </w:r>
      <w:r>
        <w:rPr>
          <w:rFonts w:hint="eastAsia" w:ascii="黑体" w:hAnsi="黑体" w:eastAsia="黑体" w:cs="黑体"/>
          <w:highlight w:val="none"/>
        </w:rPr>
        <w:t>所有。</w:t>
      </w:r>
    </w:p>
    <w:p>
      <w:pPr>
        <w:rPr>
          <w:rFonts w:hint="eastAsia" w:ascii="黑体" w:hAnsi="黑体" w:eastAsia="黑体" w:cs="黑体"/>
          <w:highlight w:val="none"/>
        </w:rPr>
      </w:pPr>
    </w:p>
    <w:p>
      <w:pPr>
        <w:rPr>
          <w:rFonts w:hint="eastAsia" w:ascii="仿宋_GB2312" w:hAnsi="仿宋_GB2312" w:cs="仿宋_GB2312"/>
          <w:szCs w:val="32"/>
          <w:highlight w:val="none"/>
        </w:rPr>
        <w:sectPr>
          <w:pgSz w:w="11906" w:h="16838"/>
          <w:pgMar w:top="1440" w:right="1134" w:bottom="1440" w:left="1077" w:header="851" w:footer="850" w:gutter="0"/>
          <w:pgNumType w:fmt="decimal"/>
          <w:cols w:space="720" w:num="1"/>
          <w:rtlGutter w:val="0"/>
          <w:docGrid w:type="lines" w:linePitch="312" w:charSpace="0"/>
        </w:sectPr>
      </w:pPr>
    </w:p>
    <w:p>
      <w:pPr>
        <w:pStyle w:val="2"/>
        <w:ind w:left="0" w:leftChars="0" w:firstLine="0" w:firstLineChars="0"/>
        <w:rPr>
          <w:rFonts w:hint="eastAsia" w:ascii="仿宋" w:hAnsi="仿宋" w:eastAsia="仿宋" w:cs="仿宋"/>
          <w:spacing w:val="-2"/>
          <w:sz w:val="28"/>
          <w:szCs w:val="28"/>
          <w:lang w:val="en-US" w:eastAsia="zh-CN"/>
        </w:rPr>
      </w:pPr>
      <w:r>
        <w:rPr>
          <w:rFonts w:hint="eastAsia" w:ascii="仿宋" w:hAnsi="仿宋" w:eastAsia="仿宋" w:cs="仿宋"/>
          <w:spacing w:val="-2"/>
          <w:sz w:val="28"/>
          <w:szCs w:val="28"/>
          <w:lang w:val="en-US"/>
        </w:rPr>
        <w:t>附件</w:t>
      </w:r>
      <w:r>
        <w:rPr>
          <w:rFonts w:hint="eastAsia" w:ascii="仿宋" w:hAnsi="仿宋" w:eastAsia="仿宋" w:cs="仿宋"/>
          <w:spacing w:val="-2"/>
          <w:sz w:val="28"/>
          <w:szCs w:val="28"/>
          <w:lang w:val="en-US" w:eastAsia="zh-CN"/>
        </w:rPr>
        <w:t>1</w:t>
      </w:r>
    </w:p>
    <w:p>
      <w:pPr>
        <w:pStyle w:val="2"/>
        <w:ind w:firstLine="636"/>
        <w:rPr>
          <w:rFonts w:hint="eastAsia" w:ascii="仿宋" w:hAnsi="仿宋" w:eastAsia="仿宋" w:cs="仿宋"/>
          <w:spacing w:val="-2"/>
          <w:sz w:val="30"/>
          <w:szCs w:val="30"/>
          <w:lang w:val="en-US" w:eastAsia="zh-CN"/>
        </w:rPr>
      </w:pPr>
    </w:p>
    <w:tbl>
      <w:tblPr>
        <w:tblStyle w:val="15"/>
        <w:tblW w:w="9651" w:type="dxa"/>
        <w:jc w:val="center"/>
        <w:tblLayout w:type="fixed"/>
        <w:tblCellMar>
          <w:top w:w="0" w:type="dxa"/>
          <w:left w:w="0" w:type="dxa"/>
          <w:bottom w:w="0" w:type="dxa"/>
          <w:right w:w="0" w:type="dxa"/>
        </w:tblCellMar>
      </w:tblPr>
      <w:tblGrid>
        <w:gridCol w:w="3120"/>
        <w:gridCol w:w="1815"/>
        <w:gridCol w:w="1785"/>
        <w:gridCol w:w="2931"/>
      </w:tblGrid>
      <w:tr>
        <w:tblPrEx>
          <w:tblCellMar>
            <w:top w:w="0" w:type="dxa"/>
            <w:left w:w="0" w:type="dxa"/>
            <w:bottom w:w="0" w:type="dxa"/>
            <w:right w:w="0" w:type="dxa"/>
          </w:tblCellMar>
        </w:tblPrEx>
        <w:trPr>
          <w:trHeight w:val="1280" w:hRule="atLeast"/>
          <w:jc w:val="center"/>
        </w:trPr>
        <w:tc>
          <w:tcPr>
            <w:tcW w:w="9651" w:type="dxa"/>
            <w:gridSpan w:val="4"/>
            <w:tcBorders>
              <w:top w:val="nil"/>
              <w:left w:val="nil"/>
              <w:bottom w:val="nil"/>
              <w:right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center"/>
              <w:rPr>
                <w:rFonts w:ascii="华文中宋" w:hAnsi="华文中宋" w:eastAsia="华文中宋" w:cs="华文中宋"/>
                <w:color w:val="auto"/>
                <w:sz w:val="40"/>
                <w:szCs w:val="40"/>
              </w:rPr>
            </w:pPr>
            <w:r>
              <w:rPr>
                <w:rFonts w:hint="eastAsia" w:ascii="方正公文小标宋" w:hAnsi="方正公文小标宋" w:eastAsia="方正公文小标宋" w:cs="方正公文小标宋"/>
                <w:b w:val="0"/>
                <w:bCs w:val="0"/>
                <w:color w:val="auto"/>
                <w:sz w:val="32"/>
                <w:szCs w:val="32"/>
                <w:lang w:val="en-US" w:eastAsia="zh-CN"/>
              </w:rPr>
              <w:t>江门市“万国芬芳·咖聚流光”咖啡师职业技能大赛</w:t>
            </w:r>
            <w:r>
              <w:rPr>
                <w:rFonts w:hint="eastAsia" w:ascii="方正公文小标宋" w:hAnsi="方正公文小标宋" w:eastAsia="方正公文小标宋" w:cs="方正公文小标宋"/>
                <w:b w:val="0"/>
                <w:bCs w:val="0"/>
                <w:color w:val="auto"/>
                <w:sz w:val="32"/>
                <w:szCs w:val="32"/>
              </w:rPr>
              <w:br w:type="textWrapping"/>
            </w:r>
            <w:r>
              <w:rPr>
                <w:rFonts w:hint="eastAsia" w:ascii="方正公文小标宋" w:hAnsi="方正公文小标宋" w:eastAsia="方正公文小标宋" w:cs="方正公文小标宋"/>
                <w:b w:val="0"/>
                <w:bCs w:val="0"/>
                <w:color w:val="auto"/>
                <w:sz w:val="32"/>
                <w:szCs w:val="32"/>
              </w:rPr>
              <w:t>问题或争议处理记录表</w:t>
            </w:r>
          </w:p>
        </w:tc>
      </w:tr>
      <w:tr>
        <w:tblPrEx>
          <w:tblCellMar>
            <w:top w:w="0" w:type="dxa"/>
            <w:left w:w="0" w:type="dxa"/>
            <w:bottom w:w="0" w:type="dxa"/>
            <w:right w:w="0" w:type="dxa"/>
          </w:tblCellMar>
        </w:tblPrEx>
        <w:trPr>
          <w:trHeight w:val="660" w:hRule="atLeast"/>
          <w:jc w:val="center"/>
        </w:trPr>
        <w:tc>
          <w:tcPr>
            <w:tcW w:w="31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textAlignment w:val="center"/>
              <w:rPr>
                <w:rFonts w:ascii="仿宋" w:hAnsi="仿宋" w:eastAsia="仿宋" w:cs="仿宋"/>
                <w:color w:val="auto"/>
                <w:sz w:val="28"/>
                <w:szCs w:val="28"/>
              </w:rPr>
            </w:pPr>
            <w:r>
              <w:rPr>
                <w:rFonts w:hint="eastAsia" w:ascii="仿宋" w:hAnsi="仿宋" w:eastAsia="仿宋" w:cs="仿宋"/>
                <w:b w:val="0"/>
                <w:bCs w:val="0"/>
                <w:color w:val="auto"/>
                <w:sz w:val="28"/>
                <w:szCs w:val="28"/>
              </w:rPr>
              <w:t>问题或争议提出人姓名</w:t>
            </w:r>
          </w:p>
        </w:tc>
        <w:tc>
          <w:tcPr>
            <w:tcW w:w="181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ascii="仿宋" w:hAnsi="仿宋" w:eastAsia="仿宋" w:cs="仿宋"/>
                <w:color w:val="auto"/>
                <w:sz w:val="28"/>
                <w:szCs w:val="28"/>
              </w:rPr>
            </w:pPr>
          </w:p>
        </w:tc>
        <w:tc>
          <w:tcPr>
            <w:tcW w:w="17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textAlignment w:val="center"/>
              <w:rPr>
                <w:rFonts w:ascii="仿宋" w:hAnsi="仿宋" w:eastAsia="仿宋" w:cs="仿宋"/>
                <w:color w:val="auto"/>
                <w:sz w:val="28"/>
                <w:szCs w:val="28"/>
              </w:rPr>
            </w:pPr>
            <w:r>
              <w:rPr>
                <w:rFonts w:hint="eastAsia" w:ascii="仿宋" w:hAnsi="仿宋" w:eastAsia="仿宋" w:cs="仿宋"/>
                <w:b w:val="0"/>
                <w:bCs w:val="0"/>
                <w:color w:val="auto"/>
                <w:sz w:val="28"/>
                <w:szCs w:val="28"/>
                <w:lang w:val="en-US" w:eastAsia="zh-CN"/>
              </w:rPr>
              <w:t>所属</w:t>
            </w:r>
            <w:r>
              <w:rPr>
                <w:rFonts w:hint="eastAsia" w:ascii="仿宋" w:hAnsi="仿宋" w:eastAsia="仿宋" w:cs="仿宋"/>
                <w:b w:val="0"/>
                <w:bCs w:val="0"/>
                <w:color w:val="auto"/>
                <w:sz w:val="28"/>
                <w:szCs w:val="28"/>
              </w:rPr>
              <w:t>地区</w:t>
            </w:r>
          </w:p>
        </w:tc>
        <w:tc>
          <w:tcPr>
            <w:tcW w:w="29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ascii="仿宋" w:hAnsi="仿宋" w:eastAsia="仿宋" w:cs="仿宋"/>
                <w:color w:val="auto"/>
                <w:sz w:val="28"/>
                <w:szCs w:val="28"/>
              </w:rPr>
            </w:pPr>
          </w:p>
        </w:tc>
      </w:tr>
      <w:tr>
        <w:tblPrEx>
          <w:tblCellMar>
            <w:top w:w="0" w:type="dxa"/>
            <w:left w:w="0" w:type="dxa"/>
            <w:bottom w:w="0" w:type="dxa"/>
            <w:right w:w="0" w:type="dxa"/>
          </w:tblCellMar>
        </w:tblPrEx>
        <w:trPr>
          <w:trHeight w:val="1263" w:hRule="atLeast"/>
          <w:jc w:val="center"/>
        </w:trPr>
        <w:tc>
          <w:tcPr>
            <w:tcW w:w="31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textAlignment w:val="center"/>
              <w:rPr>
                <w:rFonts w:ascii="仿宋" w:hAnsi="仿宋" w:eastAsia="仿宋" w:cs="仿宋"/>
                <w:color w:val="auto"/>
                <w:sz w:val="28"/>
                <w:szCs w:val="28"/>
              </w:rPr>
            </w:pPr>
            <w:r>
              <w:rPr>
                <w:rFonts w:hint="eastAsia" w:ascii="仿宋" w:hAnsi="仿宋" w:eastAsia="仿宋" w:cs="仿宋"/>
                <w:b w:val="0"/>
                <w:bCs w:val="0"/>
                <w:color w:val="auto"/>
                <w:sz w:val="28"/>
                <w:szCs w:val="28"/>
              </w:rPr>
              <w:t>举报（申诉）原因</w:t>
            </w:r>
          </w:p>
        </w:tc>
        <w:tc>
          <w:tcPr>
            <w:tcW w:w="653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ascii="仿宋" w:hAnsi="仿宋" w:eastAsia="仿宋" w:cs="仿宋"/>
                <w:color w:val="auto"/>
                <w:sz w:val="28"/>
                <w:szCs w:val="28"/>
              </w:rPr>
            </w:pPr>
          </w:p>
        </w:tc>
      </w:tr>
      <w:tr>
        <w:tblPrEx>
          <w:tblCellMar>
            <w:top w:w="0" w:type="dxa"/>
            <w:left w:w="0" w:type="dxa"/>
            <w:bottom w:w="0" w:type="dxa"/>
            <w:right w:w="0" w:type="dxa"/>
          </w:tblCellMar>
        </w:tblPrEx>
        <w:trPr>
          <w:trHeight w:val="3590" w:hRule="atLeast"/>
          <w:jc w:val="center"/>
        </w:trPr>
        <w:tc>
          <w:tcPr>
            <w:tcW w:w="31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textAlignment w:val="center"/>
              <w:rPr>
                <w:rFonts w:hint="eastAsia" w:ascii="仿宋" w:hAnsi="仿宋" w:eastAsia="仿宋" w:cs="仿宋"/>
                <w:color w:val="auto"/>
                <w:sz w:val="28"/>
                <w:szCs w:val="28"/>
              </w:rPr>
            </w:pPr>
            <w:r>
              <w:rPr>
                <w:rFonts w:hint="eastAsia" w:ascii="仿宋" w:hAnsi="仿宋" w:eastAsia="仿宋" w:cs="仿宋"/>
                <w:b w:val="0"/>
                <w:bCs w:val="0"/>
                <w:color w:val="auto"/>
                <w:sz w:val="28"/>
                <w:szCs w:val="28"/>
              </w:rPr>
              <w:t>问题或争议基本</w:t>
            </w:r>
            <w:r>
              <w:rPr>
                <w:rFonts w:hint="eastAsia" w:ascii="仿宋" w:hAnsi="仿宋" w:eastAsia="仿宋" w:cs="仿宋"/>
                <w:b w:val="0"/>
                <w:bCs w:val="0"/>
                <w:color w:val="auto"/>
                <w:sz w:val="28"/>
                <w:szCs w:val="28"/>
                <w:lang w:val="en-US" w:eastAsia="zh-CN"/>
              </w:rPr>
              <w:t>情况</w:t>
            </w:r>
          </w:p>
        </w:tc>
        <w:tc>
          <w:tcPr>
            <w:tcW w:w="653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textAlignment w:val="center"/>
              <w:rPr>
                <w:rFonts w:ascii="仿宋" w:hAnsi="仿宋" w:eastAsia="仿宋" w:cs="仿宋"/>
                <w:b w:val="0"/>
                <w:bCs w:val="0"/>
                <w:color w:val="auto"/>
                <w:sz w:val="28"/>
                <w:szCs w:val="28"/>
              </w:rPr>
            </w:pPr>
            <w:r>
              <w:rPr>
                <w:rFonts w:ascii="仿宋" w:hAnsi="仿宋" w:eastAsia="仿宋" w:cs="仿宋"/>
                <w:b w:val="0"/>
                <w:bCs w:val="0"/>
                <w:color w:val="auto"/>
                <w:sz w:val="28"/>
                <w:szCs w:val="28"/>
              </w:rPr>
              <w:br w:type="textWrapping"/>
            </w:r>
            <w:r>
              <w:rPr>
                <w:rFonts w:ascii="仿宋" w:hAnsi="仿宋" w:eastAsia="仿宋" w:cs="仿宋"/>
                <w:b w:val="0"/>
                <w:bCs w:val="0"/>
                <w:color w:val="auto"/>
                <w:sz w:val="28"/>
                <w:szCs w:val="28"/>
              </w:rPr>
              <w:br w:type="textWrapping"/>
            </w:r>
          </w:p>
          <w:p>
            <w:pPr>
              <w:jc w:val="center"/>
              <w:textAlignment w:val="center"/>
              <w:rPr>
                <w:rFonts w:hint="eastAsia" w:ascii="仿宋" w:hAnsi="仿宋" w:eastAsia="仿宋" w:cs="仿宋"/>
                <w:b w:val="0"/>
                <w:bCs w:val="0"/>
                <w:color w:val="auto"/>
                <w:sz w:val="28"/>
                <w:szCs w:val="28"/>
              </w:rPr>
            </w:pPr>
            <w:r>
              <w:rPr>
                <w:rFonts w:ascii="仿宋" w:hAnsi="仿宋" w:eastAsia="仿宋" w:cs="仿宋"/>
                <w:b w:val="0"/>
                <w:bCs w:val="0"/>
                <w:color w:val="auto"/>
                <w:sz w:val="28"/>
                <w:szCs w:val="28"/>
              </w:rPr>
              <w:br w:type="textWrapping"/>
            </w:r>
            <w:r>
              <w:rPr>
                <w:rFonts w:hint="eastAsia" w:ascii="仿宋" w:hAnsi="仿宋" w:eastAsia="仿宋" w:cs="仿宋"/>
                <w:b w:val="0"/>
                <w:bCs w:val="0"/>
                <w:color w:val="auto"/>
                <w:sz w:val="28"/>
                <w:szCs w:val="28"/>
              </w:rPr>
              <w:t>领队签名：</w:t>
            </w:r>
          </w:p>
          <w:p>
            <w:pPr>
              <w:jc w:val="center"/>
              <w:textAlignment w:val="center"/>
              <w:rPr>
                <w:rFonts w:ascii="仿宋" w:hAnsi="仿宋" w:eastAsia="仿宋" w:cs="仿宋"/>
                <w:color w:val="auto"/>
                <w:sz w:val="28"/>
                <w:szCs w:val="28"/>
              </w:rPr>
            </w:pPr>
            <w:r>
              <w:rPr>
                <w:rFonts w:hint="eastAsia" w:ascii="仿宋" w:hAnsi="仿宋" w:eastAsia="仿宋" w:cs="仿宋"/>
                <w:b w:val="0"/>
                <w:bCs w:val="0"/>
                <w:color w:val="auto"/>
                <w:sz w:val="28"/>
                <w:szCs w:val="28"/>
                <w:lang w:val="en-US" w:eastAsia="zh-CN"/>
              </w:rPr>
              <w:t xml:space="preserve"> </w:t>
            </w:r>
            <w:r>
              <w:rPr>
                <w:rFonts w:hint="eastAsia" w:ascii="仿宋" w:hAnsi="仿宋" w:eastAsia="仿宋" w:cs="仿宋"/>
                <w:b w:val="0"/>
                <w:bCs w:val="0"/>
                <w:color w:val="auto"/>
                <w:sz w:val="28"/>
                <w:szCs w:val="28"/>
              </w:rPr>
              <w:t>提出人签</w:t>
            </w:r>
            <w:r>
              <w:rPr>
                <w:rFonts w:hint="eastAsia" w:ascii="仿宋" w:hAnsi="仿宋" w:eastAsia="仿宋" w:cs="仿宋"/>
                <w:b w:val="0"/>
                <w:bCs w:val="0"/>
                <w:color w:val="auto"/>
                <w:sz w:val="28"/>
                <w:szCs w:val="28"/>
                <w:lang w:val="en-US" w:eastAsia="zh-CN"/>
              </w:rPr>
              <w:t>名</w:t>
            </w:r>
            <w:r>
              <w:rPr>
                <w:rFonts w:hint="eastAsia" w:ascii="仿宋" w:hAnsi="仿宋" w:eastAsia="仿宋" w:cs="仿宋"/>
                <w:b w:val="0"/>
                <w:bCs w:val="0"/>
                <w:color w:val="auto"/>
                <w:sz w:val="28"/>
                <w:szCs w:val="28"/>
              </w:rPr>
              <w:t>：</w:t>
            </w:r>
          </w:p>
        </w:tc>
      </w:tr>
      <w:tr>
        <w:tblPrEx>
          <w:tblCellMar>
            <w:top w:w="0" w:type="dxa"/>
            <w:left w:w="0" w:type="dxa"/>
            <w:bottom w:w="0" w:type="dxa"/>
            <w:right w:w="0" w:type="dxa"/>
          </w:tblCellMar>
        </w:tblPrEx>
        <w:trPr>
          <w:trHeight w:val="2632" w:hRule="atLeast"/>
          <w:jc w:val="center"/>
        </w:trPr>
        <w:tc>
          <w:tcPr>
            <w:tcW w:w="31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textAlignment w:val="center"/>
              <w:rPr>
                <w:rFonts w:ascii="仿宋" w:hAnsi="仿宋" w:eastAsia="仿宋" w:cs="仿宋"/>
                <w:color w:val="auto"/>
                <w:sz w:val="28"/>
                <w:szCs w:val="28"/>
              </w:rPr>
            </w:pPr>
            <w:r>
              <w:rPr>
                <w:rFonts w:hint="eastAsia" w:ascii="仿宋" w:hAnsi="仿宋" w:eastAsia="仿宋" w:cs="仿宋"/>
                <w:b w:val="0"/>
                <w:bCs w:val="0"/>
                <w:color w:val="auto"/>
                <w:sz w:val="28"/>
                <w:szCs w:val="28"/>
              </w:rPr>
              <w:t>裁判组处理意见及依据</w:t>
            </w:r>
          </w:p>
        </w:tc>
        <w:tc>
          <w:tcPr>
            <w:tcW w:w="653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textAlignment w:val="center"/>
              <w:rPr>
                <w:rFonts w:ascii="仿宋" w:hAnsi="仿宋" w:eastAsia="仿宋" w:cs="仿宋"/>
                <w:b w:val="0"/>
                <w:bCs w:val="0"/>
                <w:color w:val="auto"/>
                <w:sz w:val="28"/>
                <w:szCs w:val="28"/>
              </w:rPr>
            </w:pPr>
          </w:p>
          <w:p>
            <w:pPr>
              <w:textAlignment w:val="center"/>
              <w:rPr>
                <w:rFonts w:ascii="仿宋" w:hAnsi="仿宋" w:eastAsia="仿宋" w:cs="仿宋"/>
                <w:b w:val="0"/>
                <w:bCs w:val="0"/>
                <w:color w:val="auto"/>
                <w:sz w:val="28"/>
                <w:szCs w:val="28"/>
              </w:rPr>
            </w:pPr>
          </w:p>
          <w:p>
            <w:pPr>
              <w:textAlignment w:val="center"/>
              <w:rPr>
                <w:rFonts w:ascii="仿宋" w:hAnsi="仿宋" w:eastAsia="仿宋" w:cs="仿宋"/>
                <w:color w:val="auto"/>
                <w:sz w:val="28"/>
                <w:szCs w:val="28"/>
              </w:rPr>
            </w:pPr>
            <w:r>
              <w:rPr>
                <w:rFonts w:ascii="仿宋" w:hAnsi="仿宋" w:eastAsia="仿宋" w:cs="仿宋"/>
                <w:b w:val="0"/>
                <w:bCs w:val="0"/>
                <w:color w:val="auto"/>
                <w:sz w:val="28"/>
                <w:szCs w:val="28"/>
              </w:rPr>
              <w:br w:type="textWrapping"/>
            </w:r>
            <w:r>
              <w:rPr>
                <w:rFonts w:ascii="仿宋" w:hAnsi="仿宋" w:eastAsia="仿宋" w:cs="仿宋"/>
                <w:b w:val="0"/>
                <w:bCs w:val="0"/>
                <w:color w:val="auto"/>
                <w:sz w:val="28"/>
                <w:szCs w:val="28"/>
              </w:rPr>
              <w:br w:type="textWrapping"/>
            </w:r>
            <w:r>
              <w:rPr>
                <w:rFonts w:ascii="仿宋" w:hAnsi="仿宋" w:eastAsia="仿宋" w:cs="仿宋"/>
                <w:b w:val="0"/>
                <w:bCs w:val="0"/>
                <w:color w:val="auto"/>
                <w:sz w:val="28"/>
                <w:szCs w:val="28"/>
              </w:rPr>
              <w:t xml:space="preserve">                裁判长签字：</w:t>
            </w:r>
          </w:p>
        </w:tc>
      </w:tr>
      <w:tr>
        <w:tblPrEx>
          <w:tblCellMar>
            <w:top w:w="0" w:type="dxa"/>
            <w:left w:w="0" w:type="dxa"/>
            <w:bottom w:w="0" w:type="dxa"/>
            <w:right w:w="0" w:type="dxa"/>
          </w:tblCellMar>
        </w:tblPrEx>
        <w:trPr>
          <w:trHeight w:val="1920" w:hRule="atLeast"/>
          <w:jc w:val="center"/>
        </w:trPr>
        <w:tc>
          <w:tcPr>
            <w:tcW w:w="31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textAlignment w:val="center"/>
              <w:rPr>
                <w:rFonts w:ascii="仿宋" w:hAnsi="仿宋" w:eastAsia="仿宋" w:cs="仿宋"/>
                <w:color w:val="auto"/>
                <w:sz w:val="28"/>
                <w:szCs w:val="28"/>
              </w:rPr>
            </w:pPr>
            <w:r>
              <w:rPr>
                <w:rFonts w:hint="eastAsia" w:ascii="仿宋" w:hAnsi="仿宋" w:eastAsia="仿宋" w:cs="仿宋"/>
                <w:b w:val="0"/>
                <w:bCs w:val="0"/>
                <w:color w:val="auto"/>
                <w:sz w:val="28"/>
                <w:szCs w:val="28"/>
              </w:rPr>
              <w:t>监督仲裁组意见</w:t>
            </w:r>
          </w:p>
        </w:tc>
        <w:tc>
          <w:tcPr>
            <w:tcW w:w="653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textAlignment w:val="center"/>
              <w:rPr>
                <w:rFonts w:ascii="仿宋" w:hAnsi="仿宋" w:eastAsia="仿宋" w:cs="仿宋"/>
                <w:color w:val="auto"/>
                <w:sz w:val="28"/>
                <w:szCs w:val="28"/>
              </w:rPr>
            </w:pPr>
            <w:r>
              <w:rPr>
                <w:rFonts w:ascii="仿宋" w:hAnsi="仿宋" w:eastAsia="仿宋" w:cs="仿宋"/>
                <w:b w:val="0"/>
                <w:bCs w:val="0"/>
                <w:color w:val="auto"/>
                <w:sz w:val="28"/>
                <w:szCs w:val="28"/>
              </w:rPr>
              <w:br w:type="textWrapping"/>
            </w:r>
            <w:r>
              <w:rPr>
                <w:rFonts w:ascii="仿宋" w:hAnsi="仿宋" w:eastAsia="仿宋" w:cs="仿宋"/>
                <w:b w:val="0"/>
                <w:bCs w:val="0"/>
                <w:color w:val="auto"/>
                <w:sz w:val="28"/>
                <w:szCs w:val="28"/>
              </w:rPr>
              <w:br w:type="textWrapping"/>
            </w:r>
            <w:r>
              <w:rPr>
                <w:rFonts w:ascii="仿宋" w:hAnsi="仿宋" w:eastAsia="仿宋" w:cs="仿宋"/>
                <w:b w:val="0"/>
                <w:bCs w:val="0"/>
                <w:color w:val="auto"/>
                <w:sz w:val="28"/>
                <w:szCs w:val="28"/>
              </w:rPr>
              <w:t xml:space="preserve">                组长签字：</w:t>
            </w:r>
          </w:p>
        </w:tc>
      </w:tr>
    </w:tbl>
    <w:p>
      <w:pPr>
        <w:rPr>
          <w:rFonts w:hint="eastAsia" w:ascii="黑体" w:hAnsi="黑体" w:eastAsia="黑体" w:cs="黑体"/>
          <w:highlight w:val="none"/>
        </w:rPr>
      </w:pPr>
    </w:p>
    <w:p>
      <w:pPr>
        <w:pStyle w:val="6"/>
        <w:rPr>
          <w:rFonts w:hint="default" w:eastAsia="楷体"/>
          <w:lang w:val="en-US" w:eastAsia="zh-CN"/>
        </w:rPr>
      </w:pPr>
    </w:p>
    <w:sectPr>
      <w:footerReference r:id="rId4" w:type="default"/>
      <w:pgSz w:w="11906" w:h="16838"/>
      <w:pgMar w:top="1587" w:right="1587" w:bottom="1587"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Frutiger LT Com 45 Light">
    <w:altName w:val="C059"/>
    <w:panose1 w:val="00000000000000000000"/>
    <w:charset w:val="00"/>
    <w:family w:val="swiss"/>
    <w:pitch w:val="default"/>
    <w:sig w:usb0="00000000" w:usb1="00000000" w:usb2="00000000" w:usb3="00000000" w:csb0="00000001" w:csb1="00000000"/>
  </w:font>
  <w:font w:name="C059">
    <w:panose1 w:val="00000500000000000000"/>
    <w:charset w:val="00"/>
    <w:family w:val="auto"/>
    <w:pitch w:val="default"/>
    <w:sig w:usb0="00000287" w:usb1="00000800" w:usb2="00000000" w:usb3="00000000" w:csb0="6000009F" w:csb1="00000000"/>
  </w:font>
  <w:font w:name="微软雅黑">
    <w:altName w:val="方正黑体_GBK"/>
    <w:panose1 w:val="020B0503020204020204"/>
    <w:charset w:val="86"/>
    <w:family w:val="auto"/>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方正大标宋_GBK">
    <w:panose1 w:val="03000509000000000000"/>
    <w:charset w:val="86"/>
    <w:family w:val="auto"/>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楷体_GB2312">
    <w:panose1 w:val="02010609030101010101"/>
    <w:charset w:val="86"/>
    <w:family w:val="roman"/>
    <w:pitch w:val="default"/>
    <w:sig w:usb0="00000001" w:usb1="080E0000" w:usb2="00000000" w:usb3="00000000" w:csb0="00040000" w:csb1="00000000"/>
  </w:font>
  <w:font w:name="等线">
    <w:altName w:val="方正仿宋简体"/>
    <w:panose1 w:val="02010600030101010101"/>
    <w:charset w:val="86"/>
    <w:family w:val="auto"/>
    <w:pitch w:val="default"/>
    <w:sig w:usb0="00000000" w:usb1="00000000" w:usb2="00000016" w:usb3="00000000" w:csb0="0004000F" w:csb1="00000000"/>
  </w:font>
  <w:font w:name="方正仿宋简体">
    <w:panose1 w:val="02010601030101010101"/>
    <w:charset w:val="86"/>
    <w:family w:val="auto"/>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方正公文小标宋">
    <w:altName w:val="方正小标宋简体"/>
    <w:panose1 w:val="02000500000000000000"/>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29</w:t>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29</w:t>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11"/>
                            <w:rPr>
                              <w:sz w:val="28"/>
                              <w:szCs w:val="28"/>
                            </w:rPr>
                          </w:pPr>
                          <w:r>
                            <w:rPr>
                              <w:sz w:val="28"/>
                              <w:szCs w:val="28"/>
                            </w:rPr>
                            <w:t>—</w:t>
                          </w:r>
                          <w:r>
                            <w:rPr>
                              <w:rFonts w:hint="eastAsia"/>
                              <w:sz w:val="28"/>
                              <w:szCs w:val="28"/>
                              <w:lang w:val="en-US" w:eastAsia="zh-CN"/>
                            </w:rPr>
                            <w:t xml:space="preserve"> </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sz w:val="28"/>
                              <w:szCs w:val="28"/>
                            </w:rPr>
                            <w:t xml:space="preserve"> —</w:t>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">
              <v:fill on="f" focussize="0,0"/>
              <v:stroke on="f"/>
              <v:imagedata o:title=""/>
              <o:lock v:ext="edit" aspectratio="f"/>
              <v:textbox inset="0mm,0mm,0mm,0mm" style="mso-fit-shape-to-text:t;">
                <w:txbxContent>
                  <w:p>
                    <w:pPr>
                      <w:pStyle w:val="11"/>
                      <w:rPr>
                        <w:sz w:val="28"/>
                        <w:szCs w:val="28"/>
                      </w:rPr>
                    </w:pPr>
                    <w:r>
                      <w:rPr>
                        <w:sz w:val="28"/>
                        <w:szCs w:val="28"/>
                      </w:rPr>
                      <w:t>—</w:t>
                    </w:r>
                    <w:r>
                      <w:rPr>
                        <w:rFonts w:hint="eastAsia"/>
                        <w:sz w:val="28"/>
                        <w:szCs w:val="28"/>
                        <w:lang w:val="en-US" w:eastAsia="zh-CN"/>
                      </w:rPr>
                      <w:t xml:space="preserve"> </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sz w:val="28"/>
                        <w:szCs w:val="28"/>
                      </w:rPr>
                      <w:t xml:space="preserve"> —</w:t>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41BFAF"/>
    <w:multiLevelType w:val="singleLevel"/>
    <w:tmpl w:val="9241BFAF"/>
    <w:lvl w:ilvl="0" w:tentative="0">
      <w:start w:val="4"/>
      <w:numFmt w:val="chineseCounting"/>
      <w:suff w:val="nothing"/>
      <w:lvlText w:val="%1、"/>
      <w:lvlJc w:val="left"/>
      <w:rPr>
        <w:rFonts w:hint="eastAsia"/>
      </w:rPr>
    </w:lvl>
  </w:abstractNum>
  <w:abstractNum w:abstractNumId="1">
    <w:nsid w:val="00000003"/>
    <w:multiLevelType w:val="multilevel"/>
    <w:tmpl w:val="00000003"/>
    <w:lvl w:ilvl="0" w:tentative="0">
      <w:start w:val="4"/>
      <w:numFmt w:val="japaneseCounting"/>
      <w:pStyle w:val="28"/>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13563BFE"/>
    <w:multiLevelType w:val="singleLevel"/>
    <w:tmpl w:val="13563BFE"/>
    <w:lvl w:ilvl="0" w:tentative="0">
      <w:start w:val="2"/>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682A76"/>
    <w:rsid w:val="046C3C8C"/>
    <w:rsid w:val="1DAA4AB2"/>
    <w:rsid w:val="220A54B3"/>
    <w:rsid w:val="2D1C2C52"/>
    <w:rsid w:val="34BD74FA"/>
    <w:rsid w:val="39B22BBF"/>
    <w:rsid w:val="3C3D6923"/>
    <w:rsid w:val="43071C2E"/>
    <w:rsid w:val="57052C6E"/>
    <w:rsid w:val="598844B7"/>
    <w:rsid w:val="5EFB582E"/>
    <w:rsid w:val="5F9C1ED7"/>
    <w:rsid w:val="650445FD"/>
    <w:rsid w:val="652B3D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4">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5">
    <w:name w:val="heading 2"/>
    <w:basedOn w:val="1"/>
    <w:next w:val="1"/>
    <w:unhideWhenUsed/>
    <w:qFormat/>
    <w:uiPriority w:val="9"/>
    <w:pPr>
      <w:ind w:left="753"/>
      <w:outlineLvl w:val="1"/>
    </w:pPr>
    <w:rPr>
      <w:b/>
      <w:bCs/>
      <w:sz w:val="32"/>
      <w:szCs w:val="32"/>
    </w:rPr>
  </w:style>
  <w:style w:type="paragraph" w:styleId="6">
    <w:name w:val="heading 3"/>
    <w:basedOn w:val="1"/>
    <w:next w:val="1"/>
    <w:qFormat/>
    <w:uiPriority w:val="0"/>
    <w:pPr>
      <w:keepNext/>
      <w:keepLines/>
      <w:spacing w:before="240" w:beforeAutospacing="0" w:after="240" w:afterAutospacing="0" w:line="240" w:lineRule="auto"/>
      <w:outlineLvl w:val="2"/>
    </w:pPr>
    <w:rPr>
      <w:rFonts w:eastAsia="楷体"/>
      <w:b/>
    </w:rPr>
  </w:style>
  <w:style w:type="character" w:default="1" w:styleId="16">
    <w:name w:val="Default Paragraph Font"/>
    <w:qFormat/>
    <w:uiPriority w:val="1"/>
  </w:style>
  <w:style w:type="table" w:default="1" w:styleId="15">
    <w:name w:val="Normal Table"/>
    <w:qFormat/>
    <w:uiPriority w:val="99"/>
    <w:tblPr>
      <w:tblCellMar>
        <w:top w:w="0" w:type="dxa"/>
        <w:left w:w="108" w:type="dxa"/>
        <w:bottom w:w="0" w:type="dxa"/>
        <w:right w:w="108" w:type="dxa"/>
      </w:tblCellMar>
    </w:tblPr>
  </w:style>
  <w:style w:type="paragraph" w:styleId="2">
    <w:name w:val="Body Text First Indent"/>
    <w:basedOn w:val="3"/>
    <w:qFormat/>
    <w:uiPriority w:val="0"/>
    <w:pPr>
      <w:spacing w:line="560" w:lineRule="exact"/>
      <w:ind w:firstLine="721" w:firstLineChars="200"/>
    </w:pPr>
    <w:rPr>
      <w:rFonts w:ascii="Calibri"/>
    </w:rPr>
  </w:style>
  <w:style w:type="paragraph" w:styleId="3">
    <w:name w:val="Body Text"/>
    <w:basedOn w:val="1"/>
    <w:qFormat/>
    <w:uiPriority w:val="0"/>
    <w:rPr>
      <w:rFonts w:ascii="仿宋" w:hAnsi="仿宋" w:eastAsia="仿宋" w:cs="仿宋"/>
      <w:sz w:val="30"/>
      <w:szCs w:val="30"/>
      <w:lang w:val="en-US" w:eastAsia="en-US" w:bidi="ar-SA"/>
    </w:rPr>
  </w:style>
  <w:style w:type="paragraph" w:styleId="7">
    <w:name w:val="index 8"/>
    <w:basedOn w:val="1"/>
    <w:next w:val="1"/>
    <w:qFormat/>
    <w:uiPriority w:val="0"/>
    <w:pPr>
      <w:ind w:left="1400" w:leftChars="1400"/>
    </w:pPr>
  </w:style>
  <w:style w:type="paragraph" w:styleId="8">
    <w:name w:val="Normal Indent"/>
    <w:basedOn w:val="1"/>
    <w:qFormat/>
    <w:uiPriority w:val="0"/>
    <w:pPr>
      <w:ind w:firstLine="420" w:firstLineChars="200"/>
    </w:pPr>
    <w:rPr>
      <w:sz w:val="24"/>
    </w:rPr>
  </w:style>
  <w:style w:type="paragraph" w:styleId="9">
    <w:name w:val="index 5"/>
    <w:basedOn w:val="1"/>
    <w:next w:val="1"/>
    <w:qFormat/>
    <w:uiPriority w:val="0"/>
    <w:pPr>
      <w:ind w:left="1680"/>
    </w:pPr>
  </w:style>
  <w:style w:type="paragraph" w:styleId="10">
    <w:name w:val="Plain Text"/>
    <w:basedOn w:val="1"/>
    <w:next w:val="7"/>
    <w:qFormat/>
    <w:uiPriority w:val="0"/>
    <w:pPr>
      <w:jc w:val="both"/>
    </w:pPr>
    <w:rPr>
      <w:rFonts w:ascii="宋体" w:hAnsi="Courier New"/>
      <w:kern w:val="2"/>
      <w:sz w:val="21"/>
      <w:szCs w:val="21"/>
    </w:rPr>
  </w:style>
  <w:style w:type="paragraph" w:styleId="11">
    <w:name w:val="footer"/>
    <w:basedOn w:val="1"/>
    <w:next w:val="9"/>
    <w:link w:val="20"/>
    <w:qFormat/>
    <w:uiPriority w:val="0"/>
    <w:pPr>
      <w:tabs>
        <w:tab w:val="center" w:pos="4153"/>
        <w:tab w:val="right" w:pos="8306"/>
      </w:tabs>
      <w:snapToGrid w:val="0"/>
      <w:jc w:val="left"/>
    </w:pPr>
    <w:rPr>
      <w:sz w:val="18"/>
      <w:szCs w:val="18"/>
    </w:rPr>
  </w:style>
  <w:style w:type="paragraph" w:styleId="12">
    <w:name w:val="header"/>
    <w:basedOn w:val="1"/>
    <w:link w:val="19"/>
    <w:qFormat/>
    <w:uiPriority w:val="0"/>
    <w:pPr>
      <w:tabs>
        <w:tab w:val="center" w:pos="4153"/>
        <w:tab w:val="right" w:pos="8306"/>
      </w:tabs>
      <w:snapToGrid w:val="0"/>
      <w:jc w:val="center"/>
    </w:pPr>
    <w:rPr>
      <w:sz w:val="18"/>
      <w:szCs w:val="18"/>
    </w:rPr>
  </w:style>
  <w:style w:type="paragraph" w:styleId="13">
    <w:name w:val="toc 1"/>
    <w:basedOn w:val="1"/>
    <w:next w:val="1"/>
    <w:qFormat/>
    <w:uiPriority w:val="0"/>
  </w:style>
  <w:style w:type="paragraph" w:styleId="14">
    <w:name w:val="Normal (Web)"/>
    <w:basedOn w:val="1"/>
    <w:qFormat/>
    <w:uiPriority w:val="99"/>
    <w:rPr>
      <w:sz w:val="24"/>
    </w:rPr>
  </w:style>
  <w:style w:type="character" w:styleId="17">
    <w:name w:val="Strong"/>
    <w:basedOn w:val="16"/>
    <w:qFormat/>
    <w:uiPriority w:val="22"/>
    <w:rPr>
      <w:b/>
      <w:bCs/>
    </w:rPr>
  </w:style>
  <w:style w:type="character" w:styleId="18">
    <w:name w:val="Hyperlink"/>
    <w:qFormat/>
    <w:uiPriority w:val="99"/>
    <w:rPr>
      <w:color w:val="0000FF"/>
      <w:u w:val="single"/>
    </w:rPr>
  </w:style>
  <w:style w:type="character" w:customStyle="1" w:styleId="19">
    <w:name w:val="页眉 字符"/>
    <w:basedOn w:val="16"/>
    <w:link w:val="12"/>
    <w:qFormat/>
    <w:uiPriority w:val="0"/>
    <w:rPr>
      <w:rFonts w:ascii="Times New Roman" w:hAnsi="Times New Roman" w:eastAsia="仿宋_GB2312" w:cs="Times New Roman"/>
      <w:kern w:val="2"/>
      <w:sz w:val="18"/>
      <w:szCs w:val="18"/>
    </w:rPr>
  </w:style>
  <w:style w:type="character" w:customStyle="1" w:styleId="20">
    <w:name w:val="页脚 字符"/>
    <w:basedOn w:val="16"/>
    <w:link w:val="11"/>
    <w:qFormat/>
    <w:uiPriority w:val="0"/>
    <w:rPr>
      <w:rFonts w:ascii="Times New Roman" w:hAnsi="Times New Roman" w:eastAsia="仿宋_GB2312" w:cs="Times New Roman"/>
      <w:kern w:val="2"/>
      <w:sz w:val="18"/>
      <w:szCs w:val="18"/>
    </w:rPr>
  </w:style>
  <w:style w:type="paragraph" w:customStyle="1" w:styleId="21">
    <w:name w:val="Revision_392b3f06-959d-4189-89f9-a2fddc8e1e7a"/>
    <w:qFormat/>
    <w:uiPriority w:val="99"/>
    <w:rPr>
      <w:rFonts w:ascii="Times New Roman" w:hAnsi="Times New Roman" w:eastAsia="仿宋_GB2312" w:cs="Times New Roman"/>
      <w:kern w:val="2"/>
      <w:sz w:val="32"/>
      <w:szCs w:val="32"/>
      <w:lang w:val="en-US" w:eastAsia="zh-CN" w:bidi="ar-SA"/>
    </w:rPr>
  </w:style>
  <w:style w:type="paragraph" w:customStyle="1" w:styleId="22">
    <w:name w:val="CM2"/>
    <w:basedOn w:val="23"/>
    <w:next w:val="23"/>
    <w:qFormat/>
    <w:uiPriority w:val="99"/>
    <w:pPr>
      <w:spacing w:line="518" w:lineRule="atLeast"/>
    </w:pPr>
    <w:rPr>
      <w:rFonts w:cs="Times New Roman"/>
      <w:color w:val="auto"/>
    </w:rPr>
  </w:style>
  <w:style w:type="paragraph" w:customStyle="1" w:styleId="23">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4">
    <w:name w:val="NormalCharacter"/>
    <w:qFormat/>
    <w:uiPriority w:val="0"/>
  </w:style>
  <w:style w:type="paragraph" w:customStyle="1" w:styleId="25">
    <w:name w:val="正文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6">
    <w:name w:val="Footer"/>
    <w:basedOn w:val="1"/>
    <w:qFormat/>
    <w:uiPriority w:val="0"/>
    <w:pPr>
      <w:tabs>
        <w:tab w:val="center" w:pos="4153"/>
        <w:tab w:val="right" w:pos="8306"/>
      </w:tabs>
      <w:snapToGrid w:val="0"/>
      <w:jc w:val="left"/>
    </w:pPr>
    <w:rPr>
      <w:sz w:val="18"/>
      <w:szCs w:val="18"/>
    </w:rPr>
  </w:style>
  <w:style w:type="paragraph" w:customStyle="1" w:styleId="27">
    <w:name w:val="_Style 1"/>
    <w:basedOn w:val="1"/>
    <w:next w:val="1"/>
    <w:qFormat/>
    <w:uiPriority w:val="99"/>
    <w:pPr>
      <w:spacing w:line="580" w:lineRule="exact"/>
      <w:ind w:firstLine="420" w:firstLineChars="200"/>
    </w:pPr>
    <w:rPr>
      <w:rFonts w:ascii="Calibri" w:hAnsi="Calibri" w:eastAsia="宋体" w:cs="Times New Roman"/>
      <w:sz w:val="32"/>
    </w:rPr>
  </w:style>
  <w:style w:type="paragraph" w:customStyle="1" w:styleId="28">
    <w:name w:val="Table Bullet"/>
    <w:basedOn w:val="1"/>
    <w:qFormat/>
    <w:uiPriority w:val="0"/>
    <w:pPr>
      <w:widowControl/>
      <w:numPr>
        <w:ilvl w:val="0"/>
        <w:numId w:val="1"/>
      </w:numPr>
      <w:spacing w:after="120"/>
      <w:ind w:left="284" w:hanging="284"/>
      <w:contextualSpacing/>
    </w:pPr>
    <w:rPr>
      <w:rFonts w:ascii="Frutiger LT Com 45 Light" w:hAnsi="Frutiger LT Com 45 Light" w:eastAsia="宋体" w:cs="Times New Roman"/>
      <w:kern w:val="0"/>
      <w:sz w:val="20"/>
      <w:szCs w:val="22"/>
      <w:lang w:val="en-GB" w:eastAsia="en-US"/>
    </w:rPr>
  </w:style>
  <w:style w:type="paragraph" w:customStyle="1" w:styleId="29">
    <w:name w:val="Editable table text"/>
    <w:basedOn w:val="1"/>
    <w:qFormat/>
    <w:uiPriority w:val="0"/>
    <w:pPr>
      <w:widowControl/>
    </w:pPr>
    <w:rPr>
      <w:rFonts w:ascii="Frutiger LT Com 45 Light" w:hAnsi="Frutiger LT Com 45 Light" w:eastAsia="宋体" w:cs="Times New Roman"/>
      <w:color w:val="62B5E5"/>
      <w:kern w:val="0"/>
      <w:sz w:val="20"/>
      <w:lang w:val="en-GB" w:eastAsia="en-US"/>
    </w:rPr>
  </w:style>
  <w:style w:type="character" w:customStyle="1" w:styleId="30">
    <w:name w:val="font11"/>
    <w:basedOn w:val="16"/>
    <w:qFormat/>
    <w:uiPriority w:val="0"/>
    <w:rPr>
      <w:rFonts w:hint="eastAsia" w:ascii="宋体" w:hAnsi="宋体" w:eastAsia="宋体" w:cs="宋体"/>
      <w:b/>
      <w:bCs/>
      <w:color w:val="000000"/>
      <w:sz w:val="28"/>
      <w:szCs w:val="28"/>
      <w:u w:val="none"/>
    </w:rPr>
  </w:style>
  <w:style w:type="character" w:customStyle="1" w:styleId="31">
    <w:name w:val="font21"/>
    <w:basedOn w:val="16"/>
    <w:qFormat/>
    <w:uiPriority w:val="0"/>
    <w:rPr>
      <w:rFonts w:hint="eastAsia" w:ascii="微软雅黑" w:hAnsi="微软雅黑" w:eastAsia="微软雅黑" w:cs="微软雅黑"/>
      <w:b/>
      <w:bCs/>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4211</Words>
  <Characters>4367</Characters>
  <Paragraphs>162</Paragraphs>
  <TotalTime>38</TotalTime>
  <ScaleCrop>false</ScaleCrop>
  <LinksUpToDate>false</LinksUpToDate>
  <CharactersWithSpaces>4609</CharactersWithSpaces>
  <Application>WPS Office_11.8.2.11880_F1E327BC-269C-435d-A152-05C5408002CA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2026-04-25T15:16:00Z</dcterms:created>
  <dc:creator>明子Mizzi</dc:creator>
  <cp:lastModifiedBy>郝红</cp:lastModifiedBy>
  <dcterms:modified xsi:type="dcterms:W3CDTF">2026-08-21T16:25:44Z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2052-11.8.2.11880</vt:lpwstr>
  </property>
  <property fmtid="{D5CDD505-2E9C-101B-9397-08002B2CF9AE}" pid="3" name="ICV">
    <vt:lpwstr>4CC9A4F5AD204A9092F44BF616E42F5E_13</vt:lpwstr>
  </property>
  <property fmtid="{D5CDD505-2E9C-101B-9397-08002B2CF9AE}" pid="4" name="KSOTemplateDocerSaveRecord">
    <vt:lpwstr>eyJoZGlkIjoiNTMzNTU2NDFlMzNiZTJjMjRiZDIxZDQ3ZmJlMjJkZmQiLCJ1c2VySWQiOiIzNDQ3MDMxNzUifQ==</vt:lpwstr>
  </property>
</Properties>
</file>