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CDE89D">
      <w:pPr>
        <w:widowControl/>
        <w:jc w:val="both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附件1：</w:t>
      </w:r>
    </w:p>
    <w:p w14:paraId="68BB36BF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报 价 单</w:t>
      </w:r>
    </w:p>
    <w:p w14:paraId="4792DBC6">
      <w:pPr>
        <w:widowControl/>
        <w:jc w:val="center"/>
        <w:rPr>
          <w:rFonts w:ascii="方正小标宋简体" w:hAnsi="宋体" w:eastAsia="方正小标宋简体"/>
          <w:sz w:val="44"/>
          <w:szCs w:val="44"/>
        </w:rPr>
      </w:pPr>
    </w:p>
    <w:p w14:paraId="46CA3126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报价单位（章）：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</w:t>
      </w:r>
    </w:p>
    <w:p w14:paraId="0D53F26C">
      <w:pPr>
        <w:spacing w:line="360" w:lineRule="auto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</w:t>
      </w:r>
      <w:r>
        <w:rPr>
          <w:rFonts w:hint="eastAsia" w:ascii="仿宋" w:hAnsi="仿宋" w:eastAsia="仿宋"/>
          <w:sz w:val="28"/>
          <w:szCs w:val="28"/>
        </w:rPr>
        <w:t xml:space="preserve"> 联系电话：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</w:t>
      </w:r>
    </w:p>
    <w:p w14:paraId="3A85A51B">
      <w:pPr>
        <w:spacing w:line="360" w:lineRule="auto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报价有效日期至：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tbl>
      <w:tblPr>
        <w:tblStyle w:val="6"/>
        <w:tblW w:w="855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0"/>
        <w:gridCol w:w="3136"/>
        <w:gridCol w:w="1533"/>
        <w:gridCol w:w="3116"/>
      </w:tblGrid>
      <w:tr w14:paraId="25E3C2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</w:trPr>
        <w:tc>
          <w:tcPr>
            <w:tcW w:w="770" w:type="dxa"/>
          </w:tcPr>
          <w:p w14:paraId="68750801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序号</w:t>
            </w:r>
          </w:p>
        </w:tc>
        <w:tc>
          <w:tcPr>
            <w:tcW w:w="3136" w:type="dxa"/>
          </w:tcPr>
          <w:p w14:paraId="42B4B777">
            <w:pPr>
              <w:spacing w:line="360" w:lineRule="auto"/>
              <w:jc w:val="center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报价项目说明</w:t>
            </w:r>
          </w:p>
        </w:tc>
        <w:tc>
          <w:tcPr>
            <w:tcW w:w="1533" w:type="dxa"/>
          </w:tcPr>
          <w:p w14:paraId="1FFC1D07">
            <w:pPr>
              <w:spacing w:line="360" w:lineRule="auto"/>
              <w:jc w:val="center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3116" w:type="dxa"/>
          </w:tcPr>
          <w:p w14:paraId="7EF5D3A1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油品优惠（92#、95#、98#、0#相同）</w:t>
            </w:r>
          </w:p>
        </w:tc>
      </w:tr>
      <w:tr w14:paraId="07393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0" w:hRule="exact"/>
        </w:trPr>
        <w:tc>
          <w:tcPr>
            <w:tcW w:w="770" w:type="dxa"/>
            <w:vAlign w:val="center"/>
          </w:tcPr>
          <w:p w14:paraId="193F96D5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lang w:eastAsia="zh-CN"/>
              </w:rPr>
            </w:pPr>
            <w:r>
              <w:rPr>
                <w:rFonts w:hint="default" w:ascii="仿宋" w:hAnsi="仿宋" w:eastAsia="仿宋" w:cs="仿宋"/>
                <w:lang w:eastAsia="zh-CN"/>
              </w:rPr>
              <w:t>1</w:t>
            </w:r>
          </w:p>
        </w:tc>
        <w:tc>
          <w:tcPr>
            <w:tcW w:w="3136" w:type="dxa"/>
            <w:vAlign w:val="center"/>
          </w:tcPr>
          <w:p w14:paraId="764547C6">
            <w:pPr>
              <w:pStyle w:val="4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仿宋" w:hAnsi="仿宋" w:eastAsia="仿宋" w:cs="仿宋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 w:bidi="ar-SA"/>
              </w:rPr>
              <w:t>单位公务用车加油服务</w:t>
            </w:r>
          </w:p>
        </w:tc>
        <w:tc>
          <w:tcPr>
            <w:tcW w:w="1533" w:type="dxa"/>
            <w:vAlign w:val="center"/>
          </w:tcPr>
          <w:p w14:paraId="1082BEB6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元/升</w:t>
            </w:r>
          </w:p>
        </w:tc>
        <w:tc>
          <w:tcPr>
            <w:tcW w:w="3116" w:type="dxa"/>
          </w:tcPr>
          <w:p w14:paraId="46E0852B">
            <w:pPr>
              <w:spacing w:line="360" w:lineRule="auto"/>
              <w:jc w:val="right"/>
              <w:rPr>
                <w:rFonts w:ascii="仿宋" w:hAnsi="仿宋" w:eastAsia="仿宋" w:cs="Times New Roman"/>
                <w:kern w:val="0"/>
                <w:sz w:val="28"/>
                <w:szCs w:val="28"/>
              </w:rPr>
            </w:pPr>
          </w:p>
          <w:p w14:paraId="550AD2A0">
            <w:pPr>
              <w:spacing w:line="360" w:lineRule="auto"/>
              <w:jc w:val="center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</w:p>
        </w:tc>
      </w:tr>
      <w:tr w14:paraId="5BBB8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4247" w:hRule="atLeast"/>
        </w:trPr>
        <w:tc>
          <w:tcPr>
            <w:tcW w:w="8555" w:type="dxa"/>
            <w:gridSpan w:val="4"/>
          </w:tcPr>
          <w:p w14:paraId="438B0F2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</w:rPr>
              <w:t>备注：</w:t>
            </w:r>
          </w:p>
          <w:p w14:paraId="1D10262E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1.遇加油站降价优惠促销，优惠幅度按就高原则执行。</w:t>
            </w:r>
          </w:p>
          <w:p w14:paraId="12433842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2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.</w:t>
            </w: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为便于管理，采用公务用车加油结算专用卡加油的管理方式，供应商需组织做好专用卡软件的开发、专用卡的制作、专用卡的发卡和日常管理，并严格执行凭卡对车牌号加油的管理制度，禁止持卡购置其他物品、向持卡人返还现金，对车牌号与卡不一致的拒绝加油</w:t>
            </w:r>
            <w:r>
              <w:rPr>
                <w:rFonts w:hint="default" w:ascii="仿宋" w:hAnsi="仿宋" w:eastAsia="仿宋" w:cs="Times New Roman"/>
                <w:kern w:val="0"/>
                <w:sz w:val="28"/>
                <w:szCs w:val="28"/>
              </w:rPr>
              <w:t>。</w:t>
            </w:r>
          </w:p>
          <w:p w14:paraId="3F8335C7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3.供应商应提供服务承诺，并严格履行，保证油品质量，不缺斤少两、不掺杂使假，不销售不合格产品。</w:t>
            </w:r>
            <w:bookmarkStart w:id="0" w:name="_GoBack"/>
            <w:bookmarkEnd w:id="0"/>
          </w:p>
          <w:p w14:paraId="07D6961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4.结算通过专用卡结算，不通过现金结算。</w:t>
            </w:r>
          </w:p>
          <w:p w14:paraId="5B85DE94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5.油品优惠后价格为最终价格，供应商自行承担开卡或其他费用。</w:t>
            </w:r>
          </w:p>
          <w:p w14:paraId="4EFB8970"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 w:firstLine="0"/>
              <w:jc w:val="left"/>
              <w:textAlignment w:val="auto"/>
              <w:rPr>
                <w:rFonts w:hint="default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kern w:val="0"/>
                <w:sz w:val="28"/>
                <w:szCs w:val="28"/>
                <w:lang w:val="en-US" w:eastAsia="zh-CN"/>
              </w:rPr>
              <w:t>6.供应商需指定专人负责公务用车的加油工作，提供24小时的优质加油服务。</w:t>
            </w:r>
          </w:p>
        </w:tc>
      </w:tr>
    </w:tbl>
    <w:p w14:paraId="5678D194">
      <w:pPr>
        <w:wordWrap w:val="0"/>
        <w:spacing w:line="360" w:lineRule="auto"/>
        <w:jc w:val="right"/>
        <w:rPr>
          <w:rFonts w:hint="eastAsia" w:ascii="仿宋" w:hAnsi="仿宋" w:eastAsia="仿宋"/>
          <w:sz w:val="28"/>
          <w:szCs w:val="28"/>
        </w:rPr>
      </w:pPr>
    </w:p>
    <w:p w14:paraId="73D52FD0">
      <w:pPr>
        <w:wordWrap w:val="0"/>
        <w:spacing w:line="360" w:lineRule="auto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报价日期：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mMxNzE4ZGUwYTBkZjBjZmVkYmMzZTU0ODU3ZDEifQ=="/>
  </w:docVars>
  <w:rsids>
    <w:rsidRoot w:val="003A4780"/>
    <w:rsid w:val="003A4780"/>
    <w:rsid w:val="0043056F"/>
    <w:rsid w:val="004E6711"/>
    <w:rsid w:val="00A67284"/>
    <w:rsid w:val="00B01175"/>
    <w:rsid w:val="00C353BF"/>
    <w:rsid w:val="00C96DB9"/>
    <w:rsid w:val="00F23DD8"/>
    <w:rsid w:val="00FD489E"/>
    <w:rsid w:val="023C02DA"/>
    <w:rsid w:val="035023F4"/>
    <w:rsid w:val="03EB7F5D"/>
    <w:rsid w:val="072B7523"/>
    <w:rsid w:val="0A5B6658"/>
    <w:rsid w:val="0A99714F"/>
    <w:rsid w:val="0B77131D"/>
    <w:rsid w:val="0C30017B"/>
    <w:rsid w:val="0EF14327"/>
    <w:rsid w:val="0F044F59"/>
    <w:rsid w:val="0F08497D"/>
    <w:rsid w:val="107A449C"/>
    <w:rsid w:val="150613EE"/>
    <w:rsid w:val="15B92BD0"/>
    <w:rsid w:val="15F0514C"/>
    <w:rsid w:val="174278B6"/>
    <w:rsid w:val="1BAB7D01"/>
    <w:rsid w:val="24FE37A3"/>
    <w:rsid w:val="2A19191A"/>
    <w:rsid w:val="2DC310BB"/>
    <w:rsid w:val="306303A6"/>
    <w:rsid w:val="30756760"/>
    <w:rsid w:val="327A00ED"/>
    <w:rsid w:val="351A0346"/>
    <w:rsid w:val="35FD65BC"/>
    <w:rsid w:val="398B133A"/>
    <w:rsid w:val="3E167B29"/>
    <w:rsid w:val="42E078CB"/>
    <w:rsid w:val="4516725A"/>
    <w:rsid w:val="47FA7B44"/>
    <w:rsid w:val="4B673E1C"/>
    <w:rsid w:val="4BB83E89"/>
    <w:rsid w:val="4D0C40CE"/>
    <w:rsid w:val="4E980783"/>
    <w:rsid w:val="4FE62741"/>
    <w:rsid w:val="50463701"/>
    <w:rsid w:val="54FF55D9"/>
    <w:rsid w:val="56556614"/>
    <w:rsid w:val="58AE06E8"/>
    <w:rsid w:val="59B2063F"/>
    <w:rsid w:val="59FE6D52"/>
    <w:rsid w:val="5B495134"/>
    <w:rsid w:val="62956240"/>
    <w:rsid w:val="63EB4411"/>
    <w:rsid w:val="65604CEA"/>
    <w:rsid w:val="681E2DAC"/>
    <w:rsid w:val="68A1569B"/>
    <w:rsid w:val="69C06B08"/>
    <w:rsid w:val="6C1B00DA"/>
    <w:rsid w:val="6D7B7D32"/>
    <w:rsid w:val="7AE24CA4"/>
    <w:rsid w:val="7C785A10"/>
    <w:rsid w:val="7E1A6E69"/>
    <w:rsid w:val="7E4121CA"/>
    <w:rsid w:val="7E52704F"/>
    <w:rsid w:val="7FBC1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kern w:val="2"/>
      <w:sz w:val="18"/>
      <w:szCs w:val="18"/>
    </w:rPr>
  </w:style>
  <w:style w:type="paragraph" w:styleId="10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jhstudio</Company>
  <Pages>1</Pages>
  <Words>362</Words>
  <Characters>384</Characters>
  <Lines>6</Lines>
  <Paragraphs>1</Paragraphs>
  <TotalTime>6</TotalTime>
  <ScaleCrop>false</ScaleCrop>
  <LinksUpToDate>false</LinksUpToDate>
  <CharactersWithSpaces>478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2020-10-27T06:22:00Z</dcterms:created>
  <dc:creator>iwinyeah</dc:creator>
  <cp:lastModifiedBy>张晓茵</cp:lastModifiedBy>
  <cp:lastPrinted>2022-08-02T06:33:00Z</cp:lastPrinted>
  <dcterms:modified xsi:type="dcterms:W3CDTF">2025-08-06T02:50:48Z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A0A05FC0285447A5B55A89F860B1D605_13</vt:lpwstr>
  </property>
  <property fmtid="{D5CDD505-2E9C-101B-9397-08002B2CF9AE}" pid="4" name="KSOTemplateDocerSaveRecord">
    <vt:lpwstr>eyJoZGlkIjoiMGMwNzZhN2EyNzczOGUwY2MxNDk4NmI1N2Q3YzAzMmEiLCJ1c2VySWQiOiIxNzIwMzQ0MTIzIn0=</vt:lpwstr>
  </property>
</Properties>
</file>