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</w:p>
    <w:p>
      <w:pPr>
        <w:pStyle w:val="22"/>
        <w:widowControl w:val="0"/>
        <w:spacing w:line="360" w:lineRule="auto"/>
        <w:rPr>
          <w:rFonts w:ascii="Times New Roman" w:hAnsi="Times New Roman" w:eastAsia="仿宋_GB2312" w:cs="Times New Roman"/>
          <w:sz w:val="30"/>
          <w:szCs w:val="28"/>
        </w:rPr>
      </w:pPr>
    </w:p>
    <w:p>
      <w:pPr>
        <w:pStyle w:val="24"/>
        <w:widowControl w:val="0"/>
        <w:spacing w:line="360" w:lineRule="auto"/>
        <w:jc w:val="both"/>
        <w:rPr>
          <w:rFonts w:hint="eastAsia" w:ascii="黑体" w:hAnsi="黑体" w:eastAsia="黑体" w:cs="Times New Roman"/>
          <w:b/>
          <w:bCs/>
          <w:sz w:val="48"/>
          <w:szCs w:val="48"/>
          <w:lang w:val="en-US" w:eastAsia="zh-CN"/>
        </w:rPr>
      </w:pPr>
      <w:bookmarkStart w:id="0" w:name="_GoBack"/>
      <w:bookmarkEnd w:id="0"/>
    </w:p>
    <w:p>
      <w:pPr>
        <w:pStyle w:val="24"/>
        <w:widowControl w:val="0"/>
        <w:spacing w:line="360" w:lineRule="auto"/>
        <w:jc w:val="center"/>
        <w:rPr>
          <w:rFonts w:hint="eastAsia" w:ascii="黑体" w:hAnsi="黑体" w:eastAsia="黑体" w:cs="Times New Roman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48"/>
          <w:szCs w:val="48"/>
          <w:lang w:val="en-US" w:eastAsia="zh-CN"/>
        </w:rPr>
        <w:t>2026年科技创新平台考核评估</w:t>
      </w:r>
    </w:p>
    <w:p>
      <w:pPr>
        <w:pStyle w:val="24"/>
        <w:widowControl w:val="0"/>
        <w:spacing w:line="360" w:lineRule="auto"/>
        <w:jc w:val="center"/>
        <w:rPr>
          <w:rFonts w:ascii="黑体" w:hAnsi="黑体" w:eastAsia="黑体" w:cs="Times New Roman"/>
          <w:b/>
          <w:bCs/>
          <w:sz w:val="56"/>
          <w:szCs w:val="56"/>
        </w:rPr>
      </w:pPr>
      <w:r>
        <w:rPr>
          <w:rFonts w:ascii="黑体" w:hAnsi="黑体" w:eastAsia="黑体" w:cs="Times New Roman"/>
          <w:b/>
          <w:bCs/>
          <w:sz w:val="56"/>
          <w:szCs w:val="56"/>
        </w:rPr>
        <w:t>申</w:t>
      </w:r>
      <w:r>
        <w:rPr>
          <w:rFonts w:hint="eastAsia" w:ascii="黑体" w:hAnsi="黑体" w:eastAsia="黑体" w:cs="Times New Roman"/>
          <w:b/>
          <w:bCs/>
          <w:sz w:val="56"/>
          <w:szCs w:val="56"/>
          <w:lang w:eastAsia="zh-CN"/>
        </w:rPr>
        <w:t>报</w:t>
      </w:r>
      <w:r>
        <w:rPr>
          <w:rFonts w:ascii="黑体" w:hAnsi="黑体" w:eastAsia="黑体" w:cs="Times New Roman"/>
          <w:b/>
          <w:bCs/>
          <w:sz w:val="56"/>
          <w:szCs w:val="56"/>
        </w:rPr>
        <w:t>书</w:t>
      </w:r>
    </w:p>
    <w:p>
      <w:pPr>
        <w:pStyle w:val="22"/>
        <w:widowControl w:val="0"/>
        <w:spacing w:line="360" w:lineRule="auto"/>
        <w:rPr>
          <w:rFonts w:ascii="Times New Roman" w:hAnsi="Times New Roman" w:eastAsia="仿宋_GB2312" w:cs="Times New Roman"/>
          <w:sz w:val="30"/>
          <w:szCs w:val="28"/>
        </w:rPr>
      </w:pPr>
    </w:p>
    <w:p>
      <w:pPr>
        <w:pStyle w:val="22"/>
        <w:widowControl w:val="0"/>
        <w:spacing w:line="360" w:lineRule="auto"/>
        <w:jc w:val="left"/>
        <w:rPr>
          <w:rFonts w:hint="default" w:ascii="Times New Roman" w:hAnsi="Times New Roman" w:eastAsia="仿宋_GB2312" w:cs="Times New Roman"/>
          <w:spacing w:val="36"/>
          <w:sz w:val="30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36"/>
          <w:sz w:val="30"/>
          <w:szCs w:val="28"/>
          <w:u w:val="none"/>
          <w:lang w:eastAsia="zh-CN"/>
        </w:rPr>
        <w:t>平台类型：</w:t>
      </w:r>
    </w:p>
    <w:p>
      <w:pPr>
        <w:pStyle w:val="22"/>
        <w:widowControl w:val="0"/>
        <w:spacing w:line="360" w:lineRule="auto"/>
        <w:jc w:val="left"/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val="en-US" w:eastAsia="zh-CN"/>
        </w:rPr>
        <w:t xml:space="preserve">江门市重点实验室      </w:t>
      </w: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val="en-US" w:eastAsia="zh-CN"/>
        </w:rPr>
        <w:t xml:space="preserve">江门市新型研发机构 </w:t>
      </w:r>
    </w:p>
    <w:p>
      <w:pPr>
        <w:pStyle w:val="22"/>
        <w:widowControl w:val="0"/>
        <w:spacing w:line="360" w:lineRule="auto"/>
        <w:ind w:firstLine="0" w:firstLineChars="0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val="en-US" w:eastAsia="zh-CN"/>
        </w:rPr>
        <w:t xml:space="preserve">江门市科技特派员工作站 </w:t>
      </w: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pacing w:val="36"/>
          <w:sz w:val="28"/>
          <w:szCs w:val="28"/>
          <w:u w:val="none"/>
          <w:lang w:val="en-US" w:eastAsia="zh-CN"/>
        </w:rPr>
        <w:t>江门市工程技术研究中心</w:t>
      </w:r>
    </w:p>
    <w:p>
      <w:pPr>
        <w:pStyle w:val="22"/>
        <w:widowControl w:val="0"/>
        <w:spacing w:line="360" w:lineRule="auto"/>
        <w:jc w:val="left"/>
        <w:rPr>
          <w:rFonts w:ascii="Times New Roman" w:hAnsi="Times New Roman" w:eastAsia="仿宋_GB2312" w:cs="Times New Roman"/>
          <w:sz w:val="30"/>
          <w:szCs w:val="28"/>
        </w:rPr>
      </w:pPr>
      <w:r>
        <w:rPr>
          <w:rFonts w:hint="eastAsia" w:ascii="Times New Roman" w:hAnsi="Times New Roman" w:eastAsia="仿宋_GB2312" w:cs="Times New Roman"/>
          <w:spacing w:val="36"/>
          <w:sz w:val="30"/>
          <w:szCs w:val="28"/>
          <w:lang w:eastAsia="zh-CN"/>
        </w:rPr>
        <w:t>依托</w:t>
      </w:r>
      <w:r>
        <w:rPr>
          <w:rFonts w:ascii="Times New Roman" w:hAnsi="Times New Roman" w:eastAsia="仿宋_GB2312" w:cs="Times New Roman"/>
          <w:spacing w:val="36"/>
          <w:sz w:val="30"/>
          <w:szCs w:val="28"/>
        </w:rPr>
        <w:t>单位：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0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0"/>
          <w:szCs w:val="28"/>
          <w:u w:val="single"/>
          <w:lang w:val="en-US" w:eastAsia="zh-CN"/>
        </w:rPr>
        <w:t xml:space="preserve">                  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szCs w:val="28"/>
        </w:rPr>
        <w:t>（盖章）</w:t>
      </w:r>
    </w:p>
    <w:p>
      <w:pPr>
        <w:pStyle w:val="22"/>
        <w:widowControl w:val="0"/>
        <w:spacing w:line="360" w:lineRule="auto"/>
        <w:jc w:val="both"/>
        <w:rPr>
          <w:rFonts w:ascii="Times New Roman" w:hAnsi="Times New Roman" w:eastAsia="仿宋_GB2312" w:cs="Times New Roman"/>
          <w:sz w:val="30"/>
          <w:szCs w:val="28"/>
          <w:highlight w:val="none"/>
        </w:rPr>
      </w:pPr>
      <w:r>
        <w:rPr>
          <w:rFonts w:ascii="Times New Roman" w:hAnsi="Times New Roman" w:eastAsia="仿宋_GB2312" w:cs="Times New Roman"/>
          <w:spacing w:val="30"/>
          <w:sz w:val="30"/>
          <w:szCs w:val="28"/>
          <w:highlight w:val="none"/>
        </w:rPr>
        <w:t>联</w:t>
      </w:r>
      <w:r>
        <w:rPr>
          <w:rFonts w:hint="eastAsia" w:ascii="Times New Roman" w:hAnsi="Times New Roman" w:eastAsia="仿宋_GB2312" w:cs="Times New Roman"/>
          <w:spacing w:val="30"/>
          <w:sz w:val="30"/>
          <w:szCs w:val="28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pacing w:val="30"/>
          <w:sz w:val="30"/>
          <w:szCs w:val="28"/>
          <w:highlight w:val="none"/>
        </w:rPr>
        <w:t>系</w:t>
      </w:r>
      <w:r>
        <w:rPr>
          <w:rFonts w:hint="eastAsia" w:ascii="Times New Roman" w:hAnsi="Times New Roman" w:eastAsia="仿宋_GB2312" w:cs="Times New Roman"/>
          <w:spacing w:val="30"/>
          <w:sz w:val="30"/>
          <w:szCs w:val="28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pacing w:val="30"/>
          <w:sz w:val="30"/>
          <w:szCs w:val="28"/>
          <w:highlight w:val="none"/>
        </w:rPr>
        <w:t>人：</w:t>
      </w:r>
      <w:r>
        <w:rPr>
          <w:rFonts w:ascii="Times New Roman" w:hAnsi="Times New Roman" w:eastAsia="仿宋_GB2312" w:cs="Times New Roman"/>
          <w:sz w:val="30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0"/>
          <w:szCs w:val="28"/>
          <w:highlight w:val="none"/>
          <w:u w:val="single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0"/>
          <w:szCs w:val="28"/>
          <w:highlight w:val="none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0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0"/>
          <w:szCs w:val="28"/>
          <w:highlight w:val="none"/>
          <w:u w:val="single"/>
        </w:rPr>
        <w:t xml:space="preserve"> </w:t>
      </w:r>
    </w:p>
    <w:p>
      <w:pPr>
        <w:pStyle w:val="22"/>
        <w:widowControl w:val="0"/>
        <w:spacing w:line="360" w:lineRule="auto"/>
        <w:rPr>
          <w:rFonts w:ascii="Times New Roman" w:hAnsi="Times New Roman" w:eastAsia="仿宋_GB2312" w:cs="Times New Roman"/>
          <w:sz w:val="30"/>
          <w:szCs w:val="28"/>
          <w:highlight w:val="none"/>
        </w:rPr>
      </w:pPr>
      <w:r>
        <w:rPr>
          <w:rFonts w:ascii="Times New Roman" w:hAnsi="Times New Roman" w:eastAsia="仿宋_GB2312" w:cs="Times New Roman"/>
          <w:spacing w:val="36"/>
          <w:sz w:val="30"/>
          <w:szCs w:val="28"/>
          <w:highlight w:val="none"/>
        </w:rPr>
        <w:t>联系电话：</w:t>
      </w:r>
      <w:r>
        <w:rPr>
          <w:rFonts w:ascii="Times New Roman" w:hAnsi="Times New Roman" w:eastAsia="仿宋_GB2312" w:cs="Times New Roman"/>
          <w:sz w:val="30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0"/>
          <w:szCs w:val="28"/>
          <w:highlight w:val="none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 w:eastAsia="仿宋_GB2312" w:cs="Times New Roman"/>
          <w:sz w:val="30"/>
          <w:szCs w:val="28"/>
          <w:highlight w:val="none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0"/>
          <w:szCs w:val="28"/>
          <w:highlight w:val="none"/>
          <w:u w:val="single"/>
          <w:lang w:val="en-US" w:eastAsia="zh-CN"/>
        </w:rPr>
        <w:t xml:space="preserve">         </w:t>
      </w:r>
    </w:p>
    <w:p>
      <w:pPr>
        <w:pStyle w:val="22"/>
        <w:widowControl w:val="0"/>
        <w:spacing w:line="360" w:lineRule="auto"/>
        <w:rPr>
          <w:rFonts w:ascii="Times New Roman" w:hAnsi="Times New Roman" w:eastAsia="仿宋_GB2312" w:cs="Times New Roman"/>
          <w:sz w:val="30"/>
          <w:szCs w:val="28"/>
        </w:rPr>
      </w:pPr>
      <w:r>
        <w:rPr>
          <w:rFonts w:ascii="Times New Roman" w:hAnsi="Times New Roman" w:eastAsia="仿宋_GB2312" w:cs="Times New Roman"/>
          <w:spacing w:val="36"/>
          <w:sz w:val="30"/>
          <w:szCs w:val="28"/>
        </w:rPr>
        <w:t>通讯地址：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0"/>
          <w:szCs w:val="28"/>
          <w:u w:val="single"/>
          <w:lang w:val="en-US" w:eastAsia="zh-CN"/>
        </w:rPr>
        <w:t xml:space="preserve">                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0"/>
          <w:szCs w:val="28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</w:t>
      </w:r>
    </w:p>
    <w:p>
      <w:pPr>
        <w:pStyle w:val="22"/>
        <w:widowControl w:val="0"/>
        <w:spacing w:line="360" w:lineRule="auto"/>
        <w:rPr>
          <w:rFonts w:ascii="Times New Roman" w:hAnsi="Times New Roman" w:eastAsia="楷体_GB2312" w:cs="Times New Roman"/>
          <w:b/>
          <w:bCs/>
          <w:sz w:val="30"/>
          <w:szCs w:val="28"/>
        </w:rPr>
      </w:pPr>
      <w:r>
        <w:rPr>
          <w:rFonts w:hint="eastAsia" w:ascii="Times New Roman" w:hAnsi="Times New Roman" w:eastAsia="仿宋_GB2312" w:cs="Times New Roman"/>
          <w:spacing w:val="36"/>
          <w:sz w:val="30"/>
          <w:szCs w:val="28"/>
          <w:lang w:eastAsia="zh-CN"/>
        </w:rPr>
        <w:t>业务</w:t>
      </w:r>
      <w:r>
        <w:rPr>
          <w:rFonts w:ascii="Times New Roman" w:hAnsi="Times New Roman" w:eastAsia="仿宋_GB2312" w:cs="Times New Roman"/>
          <w:spacing w:val="36"/>
          <w:sz w:val="30"/>
          <w:szCs w:val="28"/>
        </w:rPr>
        <w:t>主管部门：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0"/>
          <w:szCs w:val="28"/>
          <w:u w:val="single"/>
          <w:lang w:val="en-US" w:eastAsia="zh-CN"/>
        </w:rPr>
        <w:t xml:space="preserve">                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0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0"/>
          <w:szCs w:val="28"/>
          <w:u w:val="single"/>
        </w:rPr>
        <w:t xml:space="preserve">                </w:t>
      </w:r>
    </w:p>
    <w:tbl>
      <w:tblPr>
        <w:tblStyle w:val="11"/>
        <w:tblW w:w="8931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707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1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jc w:val="left"/>
              <w:rPr>
                <w:rFonts w:ascii="Times New Roman" w:eastAsia="方正仿宋_GBK"/>
                <w:b w:val="0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30"/>
                <w:kern w:val="0"/>
                <w:sz w:val="30"/>
                <w:szCs w:val="28"/>
                <w:highlight w:val="none"/>
              </w:rPr>
              <w:t>申报日期：</w:t>
            </w:r>
          </w:p>
        </w:tc>
        <w:tc>
          <w:tcPr>
            <w:tcW w:w="7070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>
            <w:pPr>
              <w:spacing w:line="560" w:lineRule="exact"/>
              <w:rPr>
                <w:rFonts w:ascii="Times New Roman" w:eastAsia="方正仿宋_GBK"/>
                <w:b w:val="0"/>
                <w:sz w:val="28"/>
                <w:szCs w:val="24"/>
              </w:rPr>
            </w:pPr>
            <w:r>
              <w:rPr>
                <w:rFonts w:ascii="Times New Roman" w:eastAsia="方正仿宋_GBK"/>
                <w:b w:val="0"/>
                <w:sz w:val="28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eastAsia="方正仿宋_GBK"/>
                <w:b w:val="0"/>
                <w:sz w:val="28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eastAsia="方正仿宋_GBK"/>
                <w:b w:val="0"/>
                <w:sz w:val="28"/>
                <w:szCs w:val="24"/>
              </w:rPr>
              <w:t>年</w:t>
            </w:r>
            <w:r>
              <w:rPr>
                <w:rFonts w:ascii="Times New Roman" w:eastAsia="方正仿宋_GBK"/>
                <w:b w:val="0"/>
                <w:sz w:val="28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eastAsia="方正仿宋_GBK"/>
                <w:b w:val="0"/>
                <w:sz w:val="28"/>
                <w:szCs w:val="24"/>
                <w:u w:val="single"/>
              </w:rPr>
              <w:t xml:space="preserve">  </w:t>
            </w:r>
            <w:r>
              <w:rPr>
                <w:rFonts w:ascii="Times New Roman" w:eastAsia="方正仿宋_GBK"/>
                <w:b w:val="0"/>
                <w:sz w:val="28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eastAsia="方正仿宋_GBK"/>
                <w:b w:val="0"/>
                <w:sz w:val="28"/>
                <w:szCs w:val="24"/>
              </w:rPr>
              <w:t>月</w:t>
            </w:r>
            <w:r>
              <w:rPr>
                <w:rFonts w:ascii="Times New Roman" w:eastAsia="方正仿宋_GBK"/>
                <w:b w:val="0"/>
                <w:sz w:val="28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eastAsia="方正仿宋_GBK"/>
                <w:b w:val="0"/>
                <w:sz w:val="28"/>
                <w:szCs w:val="24"/>
                <w:u w:val="single"/>
              </w:rPr>
              <w:t xml:space="preserve">  </w:t>
            </w:r>
            <w:r>
              <w:rPr>
                <w:rFonts w:ascii="Times New Roman" w:eastAsia="方正仿宋_GBK"/>
                <w:b w:val="0"/>
                <w:sz w:val="28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eastAsia="方正仿宋_GBK"/>
                <w:b w:val="0"/>
                <w:sz w:val="28"/>
                <w:szCs w:val="24"/>
              </w:rPr>
              <w:t>日</w:t>
            </w:r>
            <w:r>
              <w:rPr>
                <w:rFonts w:ascii="Times New Roman" w:eastAsia="方正仿宋_GBK"/>
                <w:b w:val="0"/>
                <w:sz w:val="28"/>
                <w:szCs w:val="24"/>
              </w:rPr>
              <w:t xml:space="preserve">                                    </w:t>
            </w:r>
          </w:p>
        </w:tc>
      </w:tr>
    </w:tbl>
    <w:p>
      <w:pPr>
        <w:pStyle w:val="22"/>
        <w:widowControl w:val="0"/>
        <w:snapToGrid w:val="0"/>
        <w:spacing w:line="360" w:lineRule="auto"/>
        <w:jc w:val="center"/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</w:pPr>
    </w:p>
    <w:p>
      <w:pPr>
        <w:pStyle w:val="22"/>
        <w:widowControl w:val="0"/>
        <w:snapToGrid w:val="0"/>
        <w:spacing w:line="360" w:lineRule="auto"/>
        <w:jc w:val="center"/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</w:pPr>
    </w:p>
    <w:p>
      <w:pPr>
        <w:pStyle w:val="22"/>
        <w:widowControl w:val="0"/>
        <w:snapToGrid w:val="0"/>
        <w:spacing w:line="360" w:lineRule="auto"/>
        <w:jc w:val="center"/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</w:pPr>
    </w:p>
    <w:p>
      <w:pPr>
        <w:pStyle w:val="22"/>
        <w:widowControl w:val="0"/>
        <w:snapToGrid w:val="0"/>
        <w:spacing w:line="360" w:lineRule="auto"/>
        <w:jc w:val="both"/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</w:pPr>
    </w:p>
    <w:p>
      <w:pPr>
        <w:pStyle w:val="22"/>
        <w:widowControl w:val="0"/>
        <w:snapToGrid w:val="0"/>
        <w:spacing w:line="360" w:lineRule="auto"/>
        <w:jc w:val="center"/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  <w:lang w:eastAsia="zh-CN"/>
        </w:rPr>
        <w:t>江门市科学技术局</w:t>
      </w:r>
    </w:p>
    <w:p>
      <w:pPr>
        <w:pStyle w:val="22"/>
        <w:widowControl w:val="0"/>
        <w:snapToGrid w:val="0"/>
        <w:spacing w:line="360" w:lineRule="auto"/>
        <w:jc w:val="center"/>
        <w:rPr>
          <w:rFonts w:hint="eastAsia" w:ascii="国标仿宋-GB/T 2312" w:hAnsi="国标仿宋-GB/T 2312" w:eastAsia="国标仿宋-GB/T 2312" w:cs="国标仿宋-GB/T 2312"/>
          <w:b/>
          <w:bCs/>
          <w:spacing w:val="-20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  <w:t>202</w:t>
      </w:r>
      <w:r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  <w:lang w:val="en-US" w:eastAsia="zh-CN"/>
        </w:rPr>
        <w:t>6</w:t>
      </w:r>
      <w:r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  <w:t>年</w:t>
      </w:r>
      <w:r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  <w:lang w:val="en-US" w:eastAsia="zh-CN"/>
        </w:rPr>
        <w:t>8</w:t>
      </w:r>
      <w:r>
        <w:rPr>
          <w:rFonts w:hint="eastAsia" w:ascii="国标仿宋-GB/T 2312" w:hAnsi="国标仿宋-GB/T 2312" w:eastAsia="国标仿宋-GB/T 2312" w:cs="国标仿宋-GB/T 2312"/>
          <w:b/>
          <w:bCs/>
          <w:sz w:val="30"/>
          <w:szCs w:val="28"/>
        </w:rPr>
        <w:t>月</w:t>
      </w:r>
    </w:p>
    <w:p>
      <w:pPr>
        <w:rPr>
          <w:rFonts w:hint="eastAsia" w:ascii="国标黑体" w:hAnsi="国标黑体" w:eastAsia="国标黑体" w:cs="国标黑体"/>
          <w:sz w:val="28"/>
          <w:szCs w:val="28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br w:type="page"/>
      </w:r>
    </w:p>
    <w:p>
      <w:pPr>
        <w:pStyle w:val="22"/>
        <w:widowControl w:val="0"/>
        <w:numPr>
          <w:ilvl w:val="0"/>
          <w:numId w:val="0"/>
        </w:numPr>
        <w:spacing w:line="360" w:lineRule="auto"/>
        <w:rPr>
          <w:rFonts w:hint="eastAsia" w:ascii="国标仿宋-GB/T 2312" w:hAnsi="国标仿宋-GB/T 2312" w:eastAsia="国标仿宋-GB/T 2312" w:cs="国标仿宋-GB/T 2312"/>
          <w:sz w:val="21"/>
          <w:szCs w:val="21"/>
        </w:rPr>
      </w:pP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t>一、基本信息</w:t>
      </w:r>
    </w:p>
    <w:tbl>
      <w:tblPr>
        <w:tblStyle w:val="11"/>
        <w:tblW w:w="93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963"/>
        <w:gridCol w:w="1090"/>
        <w:gridCol w:w="132"/>
        <w:gridCol w:w="2328"/>
        <w:gridCol w:w="1315"/>
        <w:gridCol w:w="10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eastAsia="zh-CN"/>
              </w:rPr>
              <w:t>（一）基本信息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平台依托单位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（高校、医院填至院系、科室等二级机构）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法人代表</w:t>
            </w:r>
          </w:p>
        </w:tc>
        <w:tc>
          <w:tcPr>
            <w:tcW w:w="21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法人代码</w:t>
            </w:r>
          </w:p>
        </w:tc>
        <w:tc>
          <w:tcPr>
            <w:tcW w:w="232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Calibri" w:hAnsi="Calibri" w:eastAsia="Arial Unicode MS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平台名称（可同时填写多个）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4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Calibri" w:hAnsi="Calibri" w:eastAsia="Arial Unicode MS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Times New Roman" w:hAnsi="Times New Roman" w:eastAsia="国标仿宋-GB/T 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Times New Roman" w:hAnsi="Times New Roman" w:eastAsia="国标仿宋-GB/T 2312" w:cs="Times New Roman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平台负责人姓名、学历和职称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平台科研方向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val="en-US" w:eastAsia="zh-CN"/>
              </w:rPr>
              <w:t>（二）科研场地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（单位：平方米）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1.研发场地面积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2.中试场地面积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3.产业化基地面积</w:t>
            </w:r>
          </w:p>
        </w:tc>
        <w:tc>
          <w:tcPr>
            <w:tcW w:w="58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val="en-US" w:eastAsia="zh-CN"/>
              </w:rPr>
              <w:t>（三）科研仪器设备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原值10万以上设备数（台/套）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近3年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新增设备总数（台/套）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设备总值（万元）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近3年新增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设备总值（万元）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val="en-US" w:eastAsia="zh-CN"/>
              </w:rPr>
              <w:t>（四）其他科研基础条件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在本技术领域已建设的其他省级以上科技创新平台情况。</w:t>
            </w:r>
          </w:p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  <w:t>例：2023年，获认定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  <w:t>***工程技术研究中心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val="en-US" w:eastAsia="zh-CN"/>
              </w:rPr>
              <w:t>（五）平台建设运行经费投入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年度</w:t>
            </w:r>
          </w:p>
        </w:tc>
        <w:tc>
          <w:tcPr>
            <w:tcW w:w="2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2023年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2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2025年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主营业务收入</w:t>
            </w:r>
          </w:p>
        </w:tc>
        <w:tc>
          <w:tcPr>
            <w:tcW w:w="2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研发经费投入</w:t>
            </w:r>
          </w:p>
        </w:tc>
        <w:tc>
          <w:tcPr>
            <w:tcW w:w="2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研发经费投入占主营业务收入比例（%）</w:t>
            </w:r>
          </w:p>
        </w:tc>
        <w:tc>
          <w:tcPr>
            <w:tcW w:w="2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val="en-US" w:eastAsia="zh-CN"/>
              </w:rPr>
              <w:t>（六）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孵化、服务企业（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选填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近三年孵化企业数</w:t>
            </w:r>
          </w:p>
        </w:tc>
        <w:tc>
          <w:tcPr>
            <w:tcW w:w="2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  <w:t>近三年服务企业数</w:t>
            </w:r>
          </w:p>
        </w:tc>
        <w:tc>
          <w:tcPr>
            <w:tcW w:w="2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国标黑体" w:hAnsi="国标黑体" w:eastAsia="国标黑体" w:cs="国标黑体"/>
          <w:sz w:val="28"/>
          <w:szCs w:val="28"/>
          <w:lang w:eastAsia="zh-CN"/>
        </w:rPr>
      </w:pPr>
    </w:p>
    <w:p>
      <w:pPr>
        <w:rPr>
          <w:rFonts w:hint="eastAsia" w:ascii="国标黑体" w:hAnsi="国标黑体" w:eastAsia="国标黑体" w:cs="国标黑体"/>
          <w:sz w:val="28"/>
          <w:szCs w:val="28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br w:type="page"/>
      </w:r>
    </w:p>
    <w:p>
      <w:pPr>
        <w:pStyle w:val="22"/>
        <w:widowControl w:val="0"/>
        <w:numPr>
          <w:ilvl w:val="0"/>
          <w:numId w:val="0"/>
        </w:numPr>
        <w:spacing w:line="360" w:lineRule="auto"/>
        <w:rPr>
          <w:rFonts w:hint="eastAsia" w:ascii="国标黑体" w:hAnsi="国标黑体" w:eastAsia="国标黑体" w:cs="国标黑体"/>
          <w:sz w:val="28"/>
          <w:szCs w:val="28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t>二、近</w:t>
      </w: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3年</w:t>
      </w: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t>科技成果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9288" w:type="dxa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360" w:lineRule="auto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lang w:val="en-US" w:eastAsia="zh-CN"/>
              </w:rPr>
              <w:t>（一）主要科技成果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9288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国标仿宋-GB/T 2312" w:hAnsi="国标仿宋-GB/T 2312" w:eastAsia="国标仿宋-GB/T 2312" w:cs="国标仿宋-GB/T 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/>
              </w:rPr>
              <w:t>1.科技奖励</w:t>
            </w:r>
          </w:p>
        </w:tc>
      </w:tr>
    </w:tbl>
    <w:tbl>
      <w:tblPr>
        <w:tblStyle w:val="11"/>
        <w:tblW w:w="50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065"/>
        <w:gridCol w:w="997"/>
        <w:gridCol w:w="278"/>
        <w:gridCol w:w="954"/>
        <w:gridCol w:w="51"/>
        <w:gridCol w:w="485"/>
        <w:gridCol w:w="280"/>
        <w:gridCol w:w="1755"/>
        <w:gridCol w:w="30"/>
        <w:gridCol w:w="244"/>
        <w:gridCol w:w="2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获奖项目名称</w:t>
            </w: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授予机构</w:t>
            </w: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获奖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主要完成人</w:t>
            </w: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成果简介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  <w:t>1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  <w:t>2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2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/>
              </w:rPr>
              <w:t>2.论文、专著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论文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专著名称</w:t>
            </w: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刊物名称</w:t>
            </w: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收录数据库或类别</w:t>
            </w: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发表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（出版）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第一作者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通讯作者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  <w:t>1</w:t>
            </w:r>
          </w:p>
        </w:tc>
        <w:tc>
          <w:tcPr>
            <w:tcW w:w="570" w:type="pct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  <w:t>2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eastAsia="zh-CN"/>
              </w:rPr>
              <w:t>填表说明：</w:t>
            </w:r>
            <w: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eastAsia="zh-CN"/>
              </w:rPr>
              <w:t>论文、专著均应标注平台名称，且第一作者或者通讯作者须为平台固定人员；</w:t>
            </w:r>
            <w: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  <w:t>2.“收录数据库或类别”单选“SCI/CPCI/EI/ISTP/ESCI/PubMed/中文核心期刊/专著/其他”。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2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/>
              </w:rPr>
              <w:t>3.知识产权、标准规范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both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授权号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/证书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编号</w:t>
            </w: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授权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发布日期</w:t>
            </w: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批准部门</w:t>
            </w: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权利人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起草单位</w:t>
            </w: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应用执行情况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  <w:t>1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  <w:t>2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</w:rPr>
            </w:pPr>
          </w:p>
        </w:tc>
        <w:tc>
          <w:tcPr>
            <w:tcW w:w="1468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12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（二）其他科技成果（限10项）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66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  <w:t>类别</w:t>
            </w:r>
          </w:p>
        </w:tc>
        <w:tc>
          <w:tcPr>
            <w:tcW w:w="1377" w:type="pct"/>
            <w:gridSpan w:val="4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主要完成人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及排名</w:t>
            </w:r>
          </w:p>
        </w:tc>
        <w:tc>
          <w:tcPr>
            <w:tcW w:w="1484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kern w:val="0"/>
                <w:sz w:val="24"/>
                <w:szCs w:val="24"/>
                <w:lang w:eastAsia="zh-CN"/>
              </w:rPr>
              <w:t>应用执行情况</w:t>
            </w:r>
            <w:r>
              <w:rPr>
                <w:rFonts w:hint="eastAsia" w:ascii="国标仿宋-GB/T 2312" w:hAnsi="国标仿宋-GB/T 2312" w:eastAsia="国标仿宋-GB/T 2312" w:cs="国标仿宋-GB/T 2312"/>
                <w:kern w:val="0"/>
                <w:sz w:val="24"/>
                <w:szCs w:val="24"/>
                <w:lang w:val="en-US" w:eastAsia="zh-CN"/>
              </w:rPr>
              <w:t>(限200字以内)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3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04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60" w:type="pct"/>
            <w:gridSpan w:val="2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pct"/>
            <w:gridSpan w:val="4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484" w:type="pct"/>
            <w:gridSpan w:val="3"/>
            <w:vAlign w:val="center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br w:type="page"/>
      </w:r>
    </w:p>
    <w:p>
      <w:pPr>
        <w:pStyle w:val="22"/>
        <w:widowControl w:val="0"/>
        <w:numPr>
          <w:ilvl w:val="0"/>
          <w:numId w:val="0"/>
        </w:numPr>
        <w:spacing w:line="360" w:lineRule="auto"/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三</w:t>
      </w: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t>、近</w:t>
      </w: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3年</w:t>
      </w:r>
      <w:r>
        <w:rPr>
          <w:rFonts w:hint="eastAsia" w:ascii="国标黑体" w:hAnsi="国标黑体" w:eastAsia="国标黑体" w:cs="国标黑体"/>
          <w:sz w:val="28"/>
          <w:szCs w:val="28"/>
          <w:lang w:eastAsia="zh-CN"/>
        </w:rPr>
        <w:t>科研项目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83"/>
        <w:gridCol w:w="2042"/>
        <w:gridCol w:w="1191"/>
        <w:gridCol w:w="1501"/>
        <w:gridCol w:w="136"/>
        <w:gridCol w:w="1232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8"/>
          </w:tcPr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FF0000"/>
                <w:sz w:val="21"/>
                <w:szCs w:val="21"/>
                <w:shd w:val="clear" w:color="auto" w:fill="FFFFFF"/>
                <w:lang w:eastAsia="zh-CN"/>
              </w:rPr>
              <w:t>注意事项：所述科研项目须</w:t>
            </w:r>
            <w:r>
              <w:rPr>
                <w:rFonts w:hint="eastAsia" w:ascii="国标仿宋-GB/T 2312" w:hAnsi="国标仿宋-GB/T 2312" w:eastAsia="国标仿宋-GB/T 2312" w:cs="国标仿宋-GB/T 2312"/>
                <w:color w:val="FF0000"/>
                <w:sz w:val="21"/>
                <w:szCs w:val="21"/>
                <w:shd w:val="clear" w:color="auto" w:fill="FFFFFF"/>
                <w:lang w:val="en-US" w:eastAsia="zh-CN"/>
              </w:rPr>
              <w:t>由依托单位牵头承担，项目负责人为平台固定人员，由市级以上政府部门立项的科研计划项目，以及平台自主立项的科研项目及产学研项目。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000" w:type="pct"/>
            <w:gridSpan w:val="8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（一）市级以上科技计划项目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立项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机构</w:t>
            </w: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经费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项目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实施期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91" w:type="pct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3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（二）自主立项科研项目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经费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实施期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40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8"/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（三）产学研项目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合作单位</w:t>
            </w: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经费</w:t>
            </w:r>
          </w:p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项目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实施期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9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6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国标黑体" w:hAnsi="国标黑体" w:eastAsia="国标黑体" w:cs="国标黑体"/>
          <w:color w:val="FF0000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 xml:space="preserve">四、近3年成果转移转化 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>
            <w:pPr>
              <w:numPr>
                <w:ilvl w:val="0"/>
                <w:numId w:val="0"/>
              </w:numPr>
              <w:rPr>
                <w:rFonts w:hint="default" w:ascii="国标黑体" w:hAnsi="国标黑体" w:eastAsia="国标黑体" w:cs="国标黑体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FF0000"/>
                <w:sz w:val="21"/>
                <w:szCs w:val="21"/>
                <w:shd w:val="clear" w:color="auto" w:fill="FFFFFF"/>
                <w:lang w:val="en-US" w:eastAsia="zh-CN"/>
              </w:rPr>
              <w:t>注意事项：所述成果转移转化须由依托单位作为技术出让方或者产销方，符合平台主要研究方向，以平台固定科研人员为主产生。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>
            <w:pPr>
              <w:rPr>
                <w:rFonts w:hint="default" w:ascii="国标黑体" w:hAnsi="国标黑体" w:eastAsia="国标黑体" w:cs="国标黑体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近三年成果转化收入（万元）：______；同期主营业务收入（万元）：______；成果转化收入占主营业务收入比例：______%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>
            <w:pPr>
              <w:rPr>
                <w:rFonts w:hint="default" w:ascii="国标黑体" w:hAnsi="国标黑体" w:eastAsia="国标黑体" w:cs="国标黑体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（一）技术交易</w:t>
            </w:r>
          </w:p>
        </w:tc>
      </w:tr>
    </w:tbl>
    <w:tbl>
      <w:tblPr>
        <w:tblStyle w:val="11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636"/>
        <w:gridCol w:w="1214"/>
        <w:gridCol w:w="1446"/>
        <w:gridCol w:w="1420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技术名称</w:t>
            </w: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技术合同类型</w:t>
            </w: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合同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</w:rPr>
              <w:t>金额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技术受让方</w:t>
            </w: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合同生效日期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2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5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  <w:t>填表说明：“技术合同类型”包括“技术转让、技术许可、技术入股、技术合作、技术服务、技术开发、其他”。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（二）新产品产销</w:t>
            </w:r>
          </w:p>
        </w:tc>
      </w:tr>
    </w:tbl>
    <w:tbl>
      <w:tblPr>
        <w:tblStyle w:val="1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78"/>
        <w:gridCol w:w="1237"/>
        <w:gridCol w:w="1237"/>
        <w:gridCol w:w="1239"/>
        <w:gridCol w:w="3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42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新产品名称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新增产值（万元）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新增销售额（万元）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新增利税（万元）</w:t>
            </w:r>
          </w:p>
        </w:tc>
        <w:tc>
          <w:tcPr>
            <w:tcW w:w="1837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eastAsia="zh-CN"/>
              </w:rPr>
              <w:t>新产品简介</w:t>
            </w:r>
            <w:r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  <w:t>限200字以内</w:t>
            </w:r>
            <w:r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42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6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66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  <w:tc>
          <w:tcPr>
            <w:tcW w:w="1837" w:type="pct"/>
            <w:vAlign w:val="center"/>
          </w:tcPr>
          <w:p>
            <w:pPr>
              <w:tabs>
                <w:tab w:val="left" w:pos="360"/>
              </w:tabs>
              <w:spacing w:line="360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green"/>
                <w:vertAlign w:val="baseline"/>
              </w:rPr>
            </w:pPr>
          </w:p>
        </w:tc>
      </w:tr>
    </w:tbl>
    <w:p>
      <w:pPr>
        <w:pStyle w:val="22"/>
        <w:widowControl w:val="0"/>
        <w:numPr>
          <w:ilvl w:val="0"/>
          <w:numId w:val="0"/>
        </w:numPr>
        <w:spacing w:line="360" w:lineRule="auto"/>
        <w:rPr>
          <w:rFonts w:hint="default" w:ascii="国标黑体" w:hAnsi="国标黑体" w:eastAsia="国标黑体" w:cs="国标黑体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rPr>
          <w:rFonts w:hint="default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五、人才队伍建设</w:t>
      </w:r>
    </w:p>
    <w:tbl>
      <w:tblPr>
        <w:tblStyle w:val="12"/>
        <w:tblW w:w="501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5000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eastAsia="zh-CN"/>
              </w:rPr>
              <w:t>概述：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  <w:t>简要介绍人才队伍规模、结构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  <w:t>学术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eastAsia="zh-CN"/>
              </w:rPr>
              <w:t>骨干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  <w:t>的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eastAsia="zh-CN"/>
              </w:rPr>
              <w:t>人才称号以及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  <w:t>研究、贡献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eastAsia="zh-CN"/>
              </w:rPr>
              <w:t>；海内外人才引进与培养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  <w:t>等情况（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eastAsia="zh-CN"/>
              </w:rPr>
              <w:t>限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shd w:val="clear" w:color="auto" w:fill="FFFFFF"/>
              </w:rPr>
              <w:t>00字以内）</w:t>
            </w:r>
          </w:p>
          <w:p>
            <w:p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shd w:val="clear" w:color="auto" w:fill="FFFFFF"/>
              </w:rPr>
            </w:pPr>
          </w:p>
          <w:p>
            <w:p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shd w:val="clear" w:color="auto" w:fill="FFFFFF"/>
                <w:lang w:val="en-US" w:eastAsia="zh-CN"/>
              </w:rPr>
            </w:pPr>
          </w:p>
          <w:p>
            <w:p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</w:tr>
    </w:tbl>
    <w:tbl>
      <w:tblPr>
        <w:tblStyle w:val="11"/>
        <w:tblW w:w="93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  <w:gridCol w:w="796"/>
        <w:gridCol w:w="1531"/>
        <w:gridCol w:w="9"/>
        <w:gridCol w:w="2318"/>
        <w:gridCol w:w="52"/>
        <w:gridCol w:w="22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3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（一）科研团队构成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平台全职科研人员总数</w:t>
            </w:r>
          </w:p>
        </w:tc>
        <w:tc>
          <w:tcPr>
            <w:tcW w:w="618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全职科研人员占职工总数比例（%）</w:t>
            </w:r>
          </w:p>
        </w:tc>
        <w:tc>
          <w:tcPr>
            <w:tcW w:w="618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现有科技特派员总数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认定后新引进科技特派员数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default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科技特派员近3年累计服务时长（天）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科技特派员每年人均服务时长（天）</w:t>
            </w:r>
          </w:p>
        </w:tc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3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  <w:lang w:eastAsia="zh-CN"/>
              </w:rPr>
              <w:t>科研人员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  <w:lang w:val="en-US" w:eastAsia="zh-CN"/>
              </w:rPr>
              <w:t>学历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</w:rPr>
              <w:t>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  <w:t>博士学历：</w:t>
            </w:r>
          </w:p>
        </w:tc>
        <w:tc>
          <w:tcPr>
            <w:tcW w:w="15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  <w:t>硕士学历：</w:t>
            </w: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  <w:t>本科学历：</w:t>
            </w:r>
          </w:p>
        </w:tc>
        <w:tc>
          <w:tcPr>
            <w:tcW w:w="15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  <w:t>其他：</w:t>
            </w: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3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  <w:lang w:eastAsia="zh-CN"/>
              </w:rPr>
              <w:t>科研人员职称统计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</w:rPr>
              <w:t>正高级职称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5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</w:rPr>
              <w:t>副高级职称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</w:rPr>
              <w:t>中级职称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5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vertAlign w:val="baseline"/>
                <w:lang w:val="en-US" w:eastAsia="zh-CN"/>
              </w:rPr>
              <w:t>其他：</w:t>
            </w: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lang w:eastAsia="zh-CN"/>
              </w:rPr>
              <w:t>拥有硕士学位或中级职称占全职科研人员比例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4"/>
                <w:szCs w:val="24"/>
                <w:lang w:val="en-US" w:eastAsia="zh-CN"/>
              </w:rPr>
              <w:t>（%）</w:t>
            </w:r>
          </w:p>
        </w:tc>
        <w:tc>
          <w:tcPr>
            <w:tcW w:w="618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3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auto"/>
                <w:sz w:val="24"/>
                <w:szCs w:val="24"/>
                <w:lang w:val="en-US" w:eastAsia="zh-CN"/>
              </w:rPr>
              <w:t>科研人员/科技特派员名单</w:t>
            </w:r>
          </w:p>
        </w:tc>
      </w:tr>
    </w:tbl>
    <w:tbl>
      <w:tblPr>
        <w:tblStyle w:val="12"/>
        <w:tblW w:w="50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60"/>
        <w:gridCol w:w="1217"/>
        <w:gridCol w:w="403"/>
        <w:gridCol w:w="769"/>
        <w:gridCol w:w="1017"/>
        <w:gridCol w:w="392"/>
        <w:gridCol w:w="892"/>
        <w:gridCol w:w="323"/>
        <w:gridCol w:w="1318"/>
        <w:gridCol w:w="470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人才称号</w:t>
            </w: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  <w:vAlign w:val="top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1" w:type="pct"/>
            <w:gridSpan w:val="2"/>
            <w:vAlign w:val="top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vAlign w:val="top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7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52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28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51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06" w:type="pct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089" w:type="pct"/>
            <w:gridSpan w:val="2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表说明：1.须提供佐证材料，包括聘任文件、社保证明、学历、职称证书、人才称号佐证等；2.“职务”包括主任、副主任、秘书、其他；3.“分工”包括主要负责人、研究人员、实验技术人员、管理人员、其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000" w:type="pct"/>
            <w:gridSpan w:val="12"/>
          </w:tcPr>
          <w:p>
            <w:pPr>
              <w:rPr>
                <w:rFonts w:ascii="Times New Roman" w:hAnsi="Times New Roman" w:eastAsia="国标仿宋-GB/T 2312" w:cs="Times New Roman"/>
                <w:sz w:val="18"/>
                <w:szCs w:val="18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（二）近3年引进培育科研人才清单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85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57" w:type="pct"/>
            <w:gridSpan w:val="2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人才类别</w:t>
            </w:r>
          </w:p>
        </w:tc>
        <w:tc>
          <w:tcPr>
            <w:tcW w:w="688" w:type="pct"/>
            <w:gridSpan w:val="2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引进/培养</w:t>
            </w:r>
          </w:p>
        </w:tc>
        <w:tc>
          <w:tcPr>
            <w:tcW w:w="1131" w:type="pct"/>
            <w:gridSpan w:val="3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引进/晋升时间</w:t>
            </w:r>
          </w:p>
        </w:tc>
        <w:tc>
          <w:tcPr>
            <w:tcW w:w="838" w:type="pct"/>
            <w:vAlign w:val="center"/>
          </w:tcPr>
          <w:p>
            <w:pPr>
              <w:pStyle w:val="22"/>
              <w:widowControl w:val="0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85" w:type="pct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  <w:t>1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957" w:type="pct"/>
            <w:gridSpan w:val="2"/>
            <w:vAlign w:val="center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688" w:type="pct"/>
            <w:gridSpan w:val="2"/>
          </w:tcPr>
          <w:p>
            <w:pPr>
              <w:numPr>
                <w:ilvl w:val="0"/>
                <w:numId w:val="0"/>
              </w:num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131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8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85" w:type="pct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  <w:t>2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00" w:type="pct"/>
            <w:gridSpan w:val="3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957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688" w:type="pct"/>
            <w:gridSpan w:val="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yellow"/>
              </w:rPr>
            </w:pPr>
          </w:p>
        </w:tc>
        <w:tc>
          <w:tcPr>
            <w:tcW w:w="1131" w:type="pct"/>
            <w:gridSpan w:val="3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838" w:type="pct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2"/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表说明：“人才类型”包括：高层次人才称号（中科院院士/中国工程院院士/长江学者/国家杰出青年基金/万人计划/青年长江/国家优秀青年基金/青年拔尖/广东省珠江学者/海外引才项目/其他（请注明））、科技奖励、科技计划项目、人才培养项目、晋升、其他（请注明）”</w:t>
            </w:r>
          </w:p>
        </w:tc>
      </w:tr>
    </w:tbl>
    <w:p>
      <w:pP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br w:type="page"/>
      </w:r>
    </w:p>
    <w:p>
      <w:pPr>
        <w:pStyle w:val="22"/>
        <w:widowControl w:val="0"/>
        <w:numPr>
          <w:ilvl w:val="0"/>
          <w:numId w:val="0"/>
        </w:numPr>
        <w:spacing w:line="360" w:lineRule="auto"/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六、运行管理情况</w:t>
      </w:r>
    </w:p>
    <w:tbl>
      <w:tblPr>
        <w:tblStyle w:val="11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概述：创新平台实验安全、经费、项目、人才、设备、成果转化等管理制度及落实，专家委员会设立时间及运作情况，开放交流情况。（限500字以内）</w:t>
            </w:r>
            <w:r>
              <w:rPr>
                <w:rFonts w:hint="eastAsia" w:ascii="Times New Roman" w:hAnsi="Times New Roman" w:eastAsia="国标仿宋-GB/T 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；</w:t>
            </w:r>
          </w:p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国标仿宋-GB/T 2312" w:hAnsi="国标仿宋-GB/T 2312" w:eastAsia="国标仿宋-GB/T 2312" w:cs="国标仿宋-GB/T 2312"/>
                <w:sz w:val="21"/>
                <w:szCs w:val="21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（一）管理制度及落实</w:t>
            </w:r>
          </w:p>
        </w:tc>
      </w:tr>
    </w:tbl>
    <w:tbl>
      <w:tblPr>
        <w:tblStyle w:val="1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751"/>
        <w:gridCol w:w="237"/>
        <w:gridCol w:w="236"/>
        <w:gridCol w:w="1025"/>
        <w:gridCol w:w="186"/>
        <w:gridCol w:w="124"/>
        <w:gridCol w:w="1181"/>
        <w:gridCol w:w="477"/>
        <w:gridCol w:w="587"/>
        <w:gridCol w:w="139"/>
        <w:gridCol w:w="700"/>
        <w:gridCol w:w="286"/>
        <w:gridCol w:w="494"/>
        <w:gridCol w:w="379"/>
        <w:gridCol w:w="613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制度名称</w:t>
            </w: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首次制订时间</w:t>
            </w: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最近修订时间</w:t>
            </w: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执行起始时间</w:t>
            </w: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是否正式印发</w:t>
            </w: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制度落实情况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（限200字以内）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05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7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03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06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04" w:type="pct"/>
            <w:gridSpan w:val="4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17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 w:bidi="ar-SA"/>
              </w:rPr>
              <w:t>（二）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0"/>
                <w:sz w:val="28"/>
                <w:szCs w:val="28"/>
                <w:lang w:val="en-US" w:eastAsia="zh-CN"/>
              </w:rPr>
              <w:t>专家咨询、学术指导机制的建立与运行情况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7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1.专家委员会成员清单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00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default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专家委员会主任/成员</w:t>
            </w: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人才</w:t>
            </w:r>
          </w:p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称号</w:t>
            </w: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00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33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779" w:type="pct"/>
            <w:gridSpan w:val="3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1351" w:type="pct"/>
            <w:gridSpan w:val="5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377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20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534" w:type="pct"/>
            <w:gridSpan w:val="2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vAlign w:val="center"/>
          </w:tcPr>
          <w:p>
            <w:pPr>
              <w:pStyle w:val="22"/>
              <w:widowControl w:val="0"/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000" w:type="pct"/>
            <w:gridSpan w:val="17"/>
            <w:vAlign w:val="center"/>
          </w:tcPr>
          <w:p>
            <w:pPr>
              <w:spacing w:line="240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填表说明：须提供人员信息的佐证材料，包括聘任文件、学历、职称证书、人才称号佐证等。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000" w:type="pct"/>
            <w:gridSpan w:val="17"/>
            <w:vAlign w:val="center"/>
          </w:tcPr>
          <w:p>
            <w:pPr>
              <w:spacing w:line="240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2.专家委员会运作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00" w:type="pc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val="en-US" w:eastAsia="zh-CN"/>
              </w:rPr>
              <w:t>X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届</w:t>
            </w: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val="en-US" w:eastAsia="zh-CN"/>
              </w:rPr>
              <w:t>X次会议</w:t>
            </w:r>
          </w:p>
        </w:tc>
        <w:tc>
          <w:tcPr>
            <w:tcW w:w="719" w:type="pct"/>
            <w:gridSpan w:val="3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召开时间</w:t>
            </w:r>
          </w:p>
        </w:tc>
        <w:tc>
          <w:tcPr>
            <w:tcW w:w="893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召开地点</w:t>
            </w:r>
          </w:p>
        </w:tc>
        <w:tc>
          <w:tcPr>
            <w:tcW w:w="1392" w:type="pct"/>
            <w:gridSpan w:val="6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专家委员会成员出席人数</w:t>
            </w:r>
          </w:p>
        </w:tc>
        <w:tc>
          <w:tcPr>
            <w:tcW w:w="934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i w:val="0"/>
                <w:iCs w:val="0"/>
                <w:kern w:val="0"/>
                <w:sz w:val="24"/>
                <w:szCs w:val="24"/>
                <w:highlight w:val="none"/>
                <w:lang w:eastAsia="zh-CN"/>
              </w:rPr>
              <w:t>会议概况</w:t>
            </w:r>
            <w:r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限200字以内</w:t>
            </w:r>
            <w:r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vAlign w:val="center"/>
          </w:tcPr>
          <w:p>
            <w:pPr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gridSpan w:val="3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92" w:type="pct"/>
            <w:gridSpan w:val="6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934" w:type="pct"/>
            <w:gridSpan w:val="2"/>
            <w:vAlign w:val="center"/>
          </w:tcPr>
          <w:p>
            <w:pPr>
              <w:pStyle w:val="22"/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7"/>
          </w:tcPr>
          <w:p>
            <w:pPr>
              <w:rPr>
                <w:rFonts w:ascii="Times New Roman" w:hAnsi="Times New Roman" w:eastAsia="国标仿宋-GB/T 2312" w:cs="Times New Roman"/>
                <w:sz w:val="18"/>
                <w:szCs w:val="18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sz w:val="28"/>
                <w:szCs w:val="28"/>
                <w:highlight w:val="none"/>
                <w:lang w:val="en-US" w:eastAsia="zh-CN"/>
              </w:rPr>
              <w:t>（三）开放交流情况</w:t>
            </w:r>
          </w:p>
        </w:tc>
      </w:tr>
    </w:tbl>
    <w:tbl>
      <w:tblPr>
        <w:tblStyle w:val="11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22"/>
              <w:widowControl w:val="0"/>
              <w:ind w:left="90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  <w:t>开展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eastAsia="zh-CN"/>
              </w:rPr>
              <w:t>科研合作、学术交流活动情况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  <w:t>00字以内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22"/>
              <w:widowControl w:val="0"/>
              <w:ind w:left="90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eastAsia="zh-CN"/>
              </w:rPr>
              <w:t>科研仪器设备、科学数据等科技资源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  <w:t>开放共享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eastAsia="zh-CN"/>
              </w:rPr>
              <w:t>情况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  <w:t>00字以内）</w:t>
            </w:r>
          </w:p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22"/>
              <w:widowControl w:val="0"/>
              <w:jc w:val="both"/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/>
                <w:kern w:val="2"/>
                <w:sz w:val="28"/>
                <w:szCs w:val="28"/>
                <w:highlight w:val="none"/>
                <w:lang w:val="en-US" w:eastAsia="zh-CN"/>
              </w:rPr>
              <w:t>（四）上轮考核结果及整改情况（不合格整改期满复评对象必填）</w:t>
            </w:r>
          </w:p>
          <w:p>
            <w:pPr>
              <w:pStyle w:val="22"/>
              <w:widowControl w:val="0"/>
              <w:jc w:val="both"/>
              <w:rPr>
                <w:rFonts w:ascii="Times New Roman" w:hAnsi="Times New Roman" w:eastAsia="国标仿宋-GB/T 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国标仿宋-GB/T 2312" w:cs="Times New Roman"/>
                <w:b w:val="0"/>
                <w:bCs w:val="0"/>
                <w:sz w:val="24"/>
                <w:szCs w:val="24"/>
                <w:lang w:val="en-US" w:eastAsia="zh-CN"/>
              </w:rPr>
              <w:t>上轮考核等级：□ 优秀  □ 良好  □ 合格  □ 不合格（限期整改）</w:t>
            </w:r>
          </w:p>
          <w:p>
            <w:pPr>
              <w:pStyle w:val="22"/>
              <w:widowControl w:val="0"/>
              <w:jc w:val="both"/>
              <w:rPr>
                <w:rFonts w:ascii="Times New Roman" w:hAnsi="Times New Roman" w:eastAsia="国标仿宋-GB/T 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国标仿宋-GB/T 2312" w:cs="Times New Roman"/>
                <w:b w:val="0"/>
                <w:bCs w:val="0"/>
                <w:sz w:val="24"/>
                <w:szCs w:val="24"/>
                <w:lang w:val="en-US" w:eastAsia="zh-CN"/>
              </w:rPr>
              <w:t>整改期限：      年   月   日至      年   月   日</w:t>
            </w:r>
          </w:p>
          <w:p>
            <w:pPr>
              <w:pStyle w:val="22"/>
              <w:widowControl w:val="0"/>
              <w:jc w:val="both"/>
              <w:rPr>
                <w:rFonts w:ascii="Times New Roman" w:hAnsi="Times New Roman" w:eastAsia="国标仿宋-GB/T 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国标仿宋-GB/T 2312" w:cs="Times New Roman"/>
                <w:b w:val="0"/>
                <w:bCs w:val="0"/>
                <w:sz w:val="24"/>
                <w:szCs w:val="24"/>
                <w:lang w:val="en-US" w:eastAsia="zh-CN"/>
              </w:rPr>
              <w:t>整改落实情况概述（限500字以内）：</w:t>
            </w:r>
          </w:p>
          <w:p>
            <w:pPr>
              <w:pStyle w:val="22"/>
              <w:widowControl w:val="0"/>
              <w:rPr>
                <w:rFonts w:hint="eastAsia" w:ascii="国标仿宋-GB/T 2312" w:hAnsi="国标仿宋-GB/T 2312" w:eastAsia="国标仿宋-GB/T 2312" w:cs="国标仿宋-GB/T 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国标仿宋-GB/T 2312" w:cs="Times New Roman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填表说明：本栏仅适用于上轮考核为“不合格”、处于限期整改期内或整改期满申请复评的平台；其他平台无需填写。</w:t>
            </w:r>
          </w:p>
        </w:tc>
      </w:tr>
    </w:tbl>
    <w:p>
      <w:pPr>
        <w:pStyle w:val="22"/>
        <w:widowControl w:val="0"/>
        <w:spacing w:line="360" w:lineRule="auto"/>
        <w:jc w:val="left"/>
        <w:rPr>
          <w:rFonts w:hint="eastAsia" w:ascii="国标仿宋-GB/T 2312" w:hAnsi="国标仿宋-GB/T 2312" w:eastAsia="国标仿宋-GB/T 2312" w:cs="国标仿宋-GB/T 2312"/>
          <w:b/>
          <w:bCs/>
          <w:sz w:val="21"/>
          <w:szCs w:val="21"/>
        </w:rPr>
      </w:pPr>
    </w:p>
    <w:p>
      <w:pPr>
        <w:pStyle w:val="22"/>
        <w:widowControl w:val="0"/>
        <w:numPr>
          <w:ilvl w:val="0"/>
          <w:numId w:val="1"/>
        </w:numPr>
        <w:spacing w:line="360" w:lineRule="auto"/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未来3年建设目标</w:t>
      </w:r>
    </w:p>
    <w:tbl>
      <w:tblPr>
        <w:tblStyle w:val="11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9"/>
        <w:gridCol w:w="1310"/>
        <w:gridCol w:w="1265"/>
        <w:gridCol w:w="1979"/>
        <w:gridCol w:w="1351"/>
        <w:gridCol w:w="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lang w:val="en-US" w:eastAsia="zh-CN" w:bidi="ar"/>
              </w:rPr>
              <w:t>下一考核周期为：2027年1月1日-2029年12月31日，所填目标将作为下一次考评的依据。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1.主要成果指标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成果形式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成果数量</w:t>
            </w: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成果形式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成果数量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专利（件）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引进人才（人）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其中：发明专利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申请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培养人才（人）</w:t>
            </w:r>
          </w:p>
        </w:tc>
        <w:tc>
          <w:tcPr>
            <w:tcW w:w="5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授权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实用新型专利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申请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科技人才奖励（人）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授权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技术标准制定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牵头（个）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其中：国际专利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申请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参与（个）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授权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论文论著（篇）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软件著作权（项）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被收录论文数（篇）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SCI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获得国家级奖项（项）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EI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获得省级奖项（项）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ISTP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新产品（个）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新增科研产地面积（平方米）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新材料（种）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新增科研仪器设备（台/套）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新装备(台/套)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新服务(项)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新工艺(或新方法、新模式)(个)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承担、参与国家及省级以上科研项目数（项）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自有科研成果可实现产业化数（项）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自有科研成果对外技术转让或技术许可（项）</w:t>
            </w:r>
          </w:p>
        </w:tc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left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其他成果及形式：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国标仿宋-GB/T 2312" w:hAnsi="国标仿宋-GB/T 2312" w:eastAsia="国标仿宋-GB/T 2312" w:cs="国标仿宋-GB/T 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2.预计经济效益情况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累计新增产值（万元）</w:t>
            </w:r>
          </w:p>
        </w:tc>
        <w:tc>
          <w:tcPr>
            <w:tcW w:w="37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累计新增营收（万元）</w:t>
            </w:r>
          </w:p>
        </w:tc>
        <w:tc>
          <w:tcPr>
            <w:tcW w:w="37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累计新增利税（万元）</w:t>
            </w:r>
          </w:p>
        </w:tc>
        <w:tc>
          <w:tcPr>
            <w:tcW w:w="37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3.预计社会效益情况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国标仿宋-GB/T 2312" w:hAnsi="国标仿宋-GB/T 2312" w:eastAsia="国标仿宋-GB/T 2312" w:cs="国标仿宋-GB/T 2312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4.其他主要技术经济指标及社会效益说明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国标仿宋-GB/T 2312" w:hAnsi="国标仿宋-GB/T 2312" w:eastAsia="国标仿宋-GB/T 2312" w:cs="国标仿宋-GB/T 2312"/>
                <w:b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依托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我单位承诺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表格填写的内容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真实可靠，并保证不违反有关科技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创新平台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管理的纪律规定。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如我单位有不履行上述承诺或有弄虚作假行为，一经发现，江门市科学技术局有权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撤销市级科技创新平台称号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平台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 xml:space="preserve">负责人（签字）：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单位盖章：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>年   月   日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国标仿宋-GB/T 2312" w:hAnsi="国标仿宋-GB/T 2312" w:eastAsia="国标仿宋-GB/T 2312" w:cs="国标仿宋-GB/T 2312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科技主管部门意见：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eastAsia="zh-CN"/>
              </w:rPr>
              <w:t>负责人（签字）：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  <w:t xml:space="preserve">                     单位盖章：</w:t>
            </w:r>
          </w:p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国标仿宋-GB/T 2312" w:hAnsi="国标仿宋-GB/T 2312" w:eastAsia="国标仿宋-GB/T 2312" w:cs="国标仿宋-GB/T 2312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sz w:val="28"/>
                <w:szCs w:val="28"/>
              </w:rPr>
              <w:t xml:space="preserve">年   月   日  </w:t>
            </w:r>
          </w:p>
        </w:tc>
      </w:tr>
    </w:tbl>
    <w:p>
      <w:pP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br w:type="page"/>
      </w:r>
    </w:p>
    <w:p>
      <w:pPr>
        <w:pStyle w:val="22"/>
        <w:widowControl w:val="0"/>
        <w:numPr>
          <w:ilvl w:val="0"/>
          <w:numId w:val="0"/>
        </w:numPr>
        <w:spacing w:line="360" w:lineRule="auto"/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lang w:val="en-US" w:eastAsia="zh-CN"/>
        </w:rPr>
        <w:t>八、附件清单</w:t>
      </w:r>
    </w:p>
    <w:tbl>
      <w:tblPr>
        <w:tblStyle w:val="11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83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color w:val="FF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注意事项：若未提交，视为无相关佐证材料。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附件名称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近3年新增科研（中试、产业化）场地权属证书或使用协议等佐证材料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近3年新增科研仪器设备清单、采购合同、发票等佐证材料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其他科研基础条件佐证材料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依托单位主营收入及研发投入、平台建设与运行经费佐证材料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科研成果佐证材料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科研项目清单及佐证材料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科技成果转移转化佐证材料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科研人员/科技特派员清单及在职证明材料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新引进培育科研人员/科技特派员清单及在职证明材料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平台相关管理制度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专家委员会设立及运作佐证材料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科研合作、学术交流活动佐证材料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科技资源开放共享佐证材料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科技特派员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szCs w:val="24"/>
                <w:highlight w:val="none"/>
              </w:rPr>
              <w:t>工作日志、服务记录、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总结报告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4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整改情况报告（上一轮考核不合格的提供）</w:t>
            </w:r>
          </w:p>
        </w:tc>
      </w:tr>
    </w:tbl>
    <w:p>
      <w:pPr>
        <w:pStyle w:val="22"/>
        <w:widowControl w:val="0"/>
        <w:spacing w:line="360" w:lineRule="auto"/>
        <w:jc w:val="left"/>
        <w:rPr>
          <w:rFonts w:hint="eastAsia" w:ascii="国标仿宋-GB/T 2312" w:hAnsi="国标仿宋-GB/T 2312" w:eastAsia="国标仿宋-GB/T 2312" w:cs="国标仿宋-GB/T 2312"/>
          <w:b/>
          <w:bCs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74" w:right="1190" w:bottom="1474" w:left="1644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文泉驿点阵正黑">
    <w:altName w:val="黑体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-14605</wp:posOffset>
              </wp:positionV>
              <wp:extent cx="209550" cy="162560"/>
              <wp:effectExtent l="0" t="4445" r="3175" b="3175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1.15pt;height:12.8pt;width:16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DSjO2g0gAAAAUB&#10;AAAPAAAAAAAAAAEAIAAAADgAAABkcnMvZG93bnJldi54bWxQSwECFAAUAAAACACHTuJAOUG9ZgsC&#10;AAAFBAAADgAAAAAAAAABACAAAAA3AQAAZHJzL2Uyb0RvYy54bWxQSwUGAAAAAAYABgBZAQAAtA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18088"/>
    <w:multiLevelType w:val="singleLevel"/>
    <w:tmpl w:val="B9F1808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yZGY1MzcyNDRiNjVjMjkxNmIwZGE3YmUzMGY5ZTIifQ=="/>
  </w:docVars>
  <w:rsids>
    <w:rsidRoot w:val="00172A27"/>
    <w:rsid w:val="0000612D"/>
    <w:rsid w:val="00040BDE"/>
    <w:rsid w:val="000A0D76"/>
    <w:rsid w:val="000A1710"/>
    <w:rsid w:val="000C44A6"/>
    <w:rsid w:val="000D5580"/>
    <w:rsid w:val="001150D5"/>
    <w:rsid w:val="0012356E"/>
    <w:rsid w:val="00152C1F"/>
    <w:rsid w:val="00161392"/>
    <w:rsid w:val="001700C0"/>
    <w:rsid w:val="00172A27"/>
    <w:rsid w:val="0017769A"/>
    <w:rsid w:val="00183C2E"/>
    <w:rsid w:val="0018503D"/>
    <w:rsid w:val="001B5E49"/>
    <w:rsid w:val="00224043"/>
    <w:rsid w:val="002345F7"/>
    <w:rsid w:val="00236566"/>
    <w:rsid w:val="002B6C56"/>
    <w:rsid w:val="003066FC"/>
    <w:rsid w:val="003253DC"/>
    <w:rsid w:val="0035196D"/>
    <w:rsid w:val="00365181"/>
    <w:rsid w:val="003B5F18"/>
    <w:rsid w:val="003C20EF"/>
    <w:rsid w:val="00463B39"/>
    <w:rsid w:val="00483A21"/>
    <w:rsid w:val="004E774C"/>
    <w:rsid w:val="00504DE6"/>
    <w:rsid w:val="00577337"/>
    <w:rsid w:val="00590F8A"/>
    <w:rsid w:val="00591620"/>
    <w:rsid w:val="005979B7"/>
    <w:rsid w:val="005A6FA3"/>
    <w:rsid w:val="005B6DD9"/>
    <w:rsid w:val="00620A77"/>
    <w:rsid w:val="0069183A"/>
    <w:rsid w:val="0069516A"/>
    <w:rsid w:val="006C5EA2"/>
    <w:rsid w:val="006F1D86"/>
    <w:rsid w:val="006F2E76"/>
    <w:rsid w:val="006F4F09"/>
    <w:rsid w:val="007707B9"/>
    <w:rsid w:val="00785EFF"/>
    <w:rsid w:val="00806775"/>
    <w:rsid w:val="008B7AA7"/>
    <w:rsid w:val="008D133D"/>
    <w:rsid w:val="0091266D"/>
    <w:rsid w:val="009202B8"/>
    <w:rsid w:val="00940502"/>
    <w:rsid w:val="00943C94"/>
    <w:rsid w:val="00950A01"/>
    <w:rsid w:val="009A791B"/>
    <w:rsid w:val="009D21D2"/>
    <w:rsid w:val="00A149CA"/>
    <w:rsid w:val="00A33025"/>
    <w:rsid w:val="00A55E16"/>
    <w:rsid w:val="00A620C3"/>
    <w:rsid w:val="00A8682D"/>
    <w:rsid w:val="00AA6A77"/>
    <w:rsid w:val="00AB0686"/>
    <w:rsid w:val="00AB18A3"/>
    <w:rsid w:val="00AE6FE3"/>
    <w:rsid w:val="00B14F91"/>
    <w:rsid w:val="00B329AD"/>
    <w:rsid w:val="00B428F0"/>
    <w:rsid w:val="00BA069F"/>
    <w:rsid w:val="00BC68F3"/>
    <w:rsid w:val="00BE3E33"/>
    <w:rsid w:val="00C124FC"/>
    <w:rsid w:val="00C15571"/>
    <w:rsid w:val="00C25AA9"/>
    <w:rsid w:val="00C4335D"/>
    <w:rsid w:val="00CB3D61"/>
    <w:rsid w:val="00CE36AF"/>
    <w:rsid w:val="00CF108C"/>
    <w:rsid w:val="00CF5661"/>
    <w:rsid w:val="00D067E9"/>
    <w:rsid w:val="00D138E8"/>
    <w:rsid w:val="00D32A2B"/>
    <w:rsid w:val="00D40B8F"/>
    <w:rsid w:val="00DB09F4"/>
    <w:rsid w:val="00E05882"/>
    <w:rsid w:val="00E07D3C"/>
    <w:rsid w:val="00E14AA7"/>
    <w:rsid w:val="00E81F0D"/>
    <w:rsid w:val="00F540A1"/>
    <w:rsid w:val="00F6167A"/>
    <w:rsid w:val="00F742CD"/>
    <w:rsid w:val="00FC597E"/>
    <w:rsid w:val="00FD03D9"/>
    <w:rsid w:val="01281566"/>
    <w:rsid w:val="01793EF8"/>
    <w:rsid w:val="019A4073"/>
    <w:rsid w:val="01CC5EDA"/>
    <w:rsid w:val="01DC6EF8"/>
    <w:rsid w:val="0223639D"/>
    <w:rsid w:val="030516AD"/>
    <w:rsid w:val="030806B1"/>
    <w:rsid w:val="03116833"/>
    <w:rsid w:val="0398332A"/>
    <w:rsid w:val="03A6112C"/>
    <w:rsid w:val="043B10FF"/>
    <w:rsid w:val="047877A5"/>
    <w:rsid w:val="05244B10"/>
    <w:rsid w:val="055A53F6"/>
    <w:rsid w:val="05EF03F3"/>
    <w:rsid w:val="06100278"/>
    <w:rsid w:val="06A046EE"/>
    <w:rsid w:val="0727309F"/>
    <w:rsid w:val="078E1882"/>
    <w:rsid w:val="07F46AD1"/>
    <w:rsid w:val="084907A5"/>
    <w:rsid w:val="08557E3A"/>
    <w:rsid w:val="088126EA"/>
    <w:rsid w:val="09524F20"/>
    <w:rsid w:val="096116AB"/>
    <w:rsid w:val="09B035BF"/>
    <w:rsid w:val="0A171C29"/>
    <w:rsid w:val="0AE14B6D"/>
    <w:rsid w:val="0B030432"/>
    <w:rsid w:val="0B8D66E4"/>
    <w:rsid w:val="0BB86B21"/>
    <w:rsid w:val="0BFE6BD9"/>
    <w:rsid w:val="0D325502"/>
    <w:rsid w:val="0D566870"/>
    <w:rsid w:val="0DA83303"/>
    <w:rsid w:val="0FA36868"/>
    <w:rsid w:val="0FEF3304"/>
    <w:rsid w:val="106216EA"/>
    <w:rsid w:val="10812391"/>
    <w:rsid w:val="10D76521"/>
    <w:rsid w:val="11125963"/>
    <w:rsid w:val="11E1162A"/>
    <w:rsid w:val="123F67C2"/>
    <w:rsid w:val="12A068F2"/>
    <w:rsid w:val="12CB491A"/>
    <w:rsid w:val="131168EE"/>
    <w:rsid w:val="13E32C36"/>
    <w:rsid w:val="13EC1865"/>
    <w:rsid w:val="1402717E"/>
    <w:rsid w:val="153E11D6"/>
    <w:rsid w:val="15747FCD"/>
    <w:rsid w:val="157B0492"/>
    <w:rsid w:val="16022B4E"/>
    <w:rsid w:val="162C6282"/>
    <w:rsid w:val="16516824"/>
    <w:rsid w:val="16C84B2A"/>
    <w:rsid w:val="16DA7FD1"/>
    <w:rsid w:val="16F00F16"/>
    <w:rsid w:val="16F45869"/>
    <w:rsid w:val="170926A9"/>
    <w:rsid w:val="17190986"/>
    <w:rsid w:val="1803598D"/>
    <w:rsid w:val="190F038A"/>
    <w:rsid w:val="193C3B6B"/>
    <w:rsid w:val="1A57480D"/>
    <w:rsid w:val="1A673F49"/>
    <w:rsid w:val="1AF520D1"/>
    <w:rsid w:val="1B326EE1"/>
    <w:rsid w:val="1B4B17D0"/>
    <w:rsid w:val="1B875014"/>
    <w:rsid w:val="1BFD3DA9"/>
    <w:rsid w:val="1C697D05"/>
    <w:rsid w:val="1C857B7E"/>
    <w:rsid w:val="1CA550CB"/>
    <w:rsid w:val="1CC22665"/>
    <w:rsid w:val="1D0D10E2"/>
    <w:rsid w:val="1D3D32C1"/>
    <w:rsid w:val="1D7B2840"/>
    <w:rsid w:val="1E3542EE"/>
    <w:rsid w:val="1EAA2A95"/>
    <w:rsid w:val="1F7936AC"/>
    <w:rsid w:val="1F882FF2"/>
    <w:rsid w:val="1FC64311"/>
    <w:rsid w:val="21F87577"/>
    <w:rsid w:val="221C2372"/>
    <w:rsid w:val="22D4121A"/>
    <w:rsid w:val="243347C5"/>
    <w:rsid w:val="244227B0"/>
    <w:rsid w:val="24696C0E"/>
    <w:rsid w:val="246D224F"/>
    <w:rsid w:val="24A773D3"/>
    <w:rsid w:val="24EC5359"/>
    <w:rsid w:val="24F140AE"/>
    <w:rsid w:val="24F643D7"/>
    <w:rsid w:val="24FF5A35"/>
    <w:rsid w:val="251D7930"/>
    <w:rsid w:val="270E195B"/>
    <w:rsid w:val="271A02AB"/>
    <w:rsid w:val="271E308B"/>
    <w:rsid w:val="274A1FE0"/>
    <w:rsid w:val="27FE155B"/>
    <w:rsid w:val="287D0D43"/>
    <w:rsid w:val="28E53263"/>
    <w:rsid w:val="29291AC2"/>
    <w:rsid w:val="296D28D0"/>
    <w:rsid w:val="297168A5"/>
    <w:rsid w:val="2A324EC4"/>
    <w:rsid w:val="2A4B0556"/>
    <w:rsid w:val="2A601921"/>
    <w:rsid w:val="2B312EF9"/>
    <w:rsid w:val="2B772AE6"/>
    <w:rsid w:val="2BF3484F"/>
    <w:rsid w:val="2CBF7A81"/>
    <w:rsid w:val="2E7F3AE6"/>
    <w:rsid w:val="2ED47F59"/>
    <w:rsid w:val="2F044166"/>
    <w:rsid w:val="2F8413F5"/>
    <w:rsid w:val="2FAF6F57"/>
    <w:rsid w:val="2FB82320"/>
    <w:rsid w:val="307E8DC3"/>
    <w:rsid w:val="30907504"/>
    <w:rsid w:val="30BD6874"/>
    <w:rsid w:val="30DE7DEF"/>
    <w:rsid w:val="31783982"/>
    <w:rsid w:val="31FF2C8E"/>
    <w:rsid w:val="3251210D"/>
    <w:rsid w:val="32893DCB"/>
    <w:rsid w:val="329D60AA"/>
    <w:rsid w:val="32D83E39"/>
    <w:rsid w:val="32FD401C"/>
    <w:rsid w:val="334D2131"/>
    <w:rsid w:val="337A00BA"/>
    <w:rsid w:val="33951EF8"/>
    <w:rsid w:val="33F50A6A"/>
    <w:rsid w:val="33F89AEF"/>
    <w:rsid w:val="34092F8D"/>
    <w:rsid w:val="34A4715B"/>
    <w:rsid w:val="35816089"/>
    <w:rsid w:val="362A6145"/>
    <w:rsid w:val="364E1B10"/>
    <w:rsid w:val="365842E5"/>
    <w:rsid w:val="365B4010"/>
    <w:rsid w:val="367F4757"/>
    <w:rsid w:val="371236A0"/>
    <w:rsid w:val="37B41B04"/>
    <w:rsid w:val="37BB70AD"/>
    <w:rsid w:val="37D77D6E"/>
    <w:rsid w:val="37FC60E9"/>
    <w:rsid w:val="38767A34"/>
    <w:rsid w:val="38CB5299"/>
    <w:rsid w:val="39091573"/>
    <w:rsid w:val="39FF3C4F"/>
    <w:rsid w:val="3A360768"/>
    <w:rsid w:val="3A6D0DB9"/>
    <w:rsid w:val="3A8C2A81"/>
    <w:rsid w:val="3AAF0588"/>
    <w:rsid w:val="3AD3246A"/>
    <w:rsid w:val="3BCA05EA"/>
    <w:rsid w:val="3BEF31E0"/>
    <w:rsid w:val="3BFB83E5"/>
    <w:rsid w:val="3C60706A"/>
    <w:rsid w:val="3D2106A9"/>
    <w:rsid w:val="3D7160C7"/>
    <w:rsid w:val="3DD51E30"/>
    <w:rsid w:val="3DEF74A8"/>
    <w:rsid w:val="3DF51F48"/>
    <w:rsid w:val="3E135D25"/>
    <w:rsid w:val="3E7E2A83"/>
    <w:rsid w:val="3EC53E1D"/>
    <w:rsid w:val="3EEAF83C"/>
    <w:rsid w:val="3EF71161"/>
    <w:rsid w:val="3F2A5A1C"/>
    <w:rsid w:val="3F6E7C75"/>
    <w:rsid w:val="3F7F0ECD"/>
    <w:rsid w:val="3FBA9094"/>
    <w:rsid w:val="3FFC47A8"/>
    <w:rsid w:val="3FFF884C"/>
    <w:rsid w:val="3FFFA3DE"/>
    <w:rsid w:val="3FFFEEC9"/>
    <w:rsid w:val="408E706D"/>
    <w:rsid w:val="40D330E2"/>
    <w:rsid w:val="411D1943"/>
    <w:rsid w:val="418B792C"/>
    <w:rsid w:val="41A37780"/>
    <w:rsid w:val="42462DE4"/>
    <w:rsid w:val="435F7A5D"/>
    <w:rsid w:val="436A0A4C"/>
    <w:rsid w:val="44CC44F5"/>
    <w:rsid w:val="46346DF0"/>
    <w:rsid w:val="46764209"/>
    <w:rsid w:val="46DF8C81"/>
    <w:rsid w:val="47C50090"/>
    <w:rsid w:val="484C6A03"/>
    <w:rsid w:val="49676AF0"/>
    <w:rsid w:val="49CF74E2"/>
    <w:rsid w:val="4B143B2C"/>
    <w:rsid w:val="4B2E555B"/>
    <w:rsid w:val="4B9F5E20"/>
    <w:rsid w:val="4D9B4863"/>
    <w:rsid w:val="4DFFDA73"/>
    <w:rsid w:val="4E3653C5"/>
    <w:rsid w:val="4E575062"/>
    <w:rsid w:val="4E74645A"/>
    <w:rsid w:val="4E7F32FE"/>
    <w:rsid w:val="4EF56E5A"/>
    <w:rsid w:val="4EFDCF54"/>
    <w:rsid w:val="4F57157C"/>
    <w:rsid w:val="4FA113E3"/>
    <w:rsid w:val="505218FC"/>
    <w:rsid w:val="50D92558"/>
    <w:rsid w:val="51266124"/>
    <w:rsid w:val="518C1BE9"/>
    <w:rsid w:val="5222272C"/>
    <w:rsid w:val="52996165"/>
    <w:rsid w:val="5306635E"/>
    <w:rsid w:val="5328529E"/>
    <w:rsid w:val="53A04DAC"/>
    <w:rsid w:val="53A72D40"/>
    <w:rsid w:val="550C3614"/>
    <w:rsid w:val="55BA2BD3"/>
    <w:rsid w:val="56785DF5"/>
    <w:rsid w:val="56995541"/>
    <w:rsid w:val="56FE323A"/>
    <w:rsid w:val="574D4E80"/>
    <w:rsid w:val="577F82C2"/>
    <w:rsid w:val="57D9B6B9"/>
    <w:rsid w:val="582165B6"/>
    <w:rsid w:val="58607AB4"/>
    <w:rsid w:val="5912750C"/>
    <w:rsid w:val="59483953"/>
    <w:rsid w:val="59682F71"/>
    <w:rsid w:val="59C96E9A"/>
    <w:rsid w:val="5A3B2810"/>
    <w:rsid w:val="5AB07CF2"/>
    <w:rsid w:val="5AF86689"/>
    <w:rsid w:val="5BA01389"/>
    <w:rsid w:val="5CC360A7"/>
    <w:rsid w:val="5CDF8C3F"/>
    <w:rsid w:val="5D950B5C"/>
    <w:rsid w:val="5E7BBC96"/>
    <w:rsid w:val="5E8C14B0"/>
    <w:rsid w:val="5EAFB5D7"/>
    <w:rsid w:val="5EDD776F"/>
    <w:rsid w:val="5F0218E6"/>
    <w:rsid w:val="5F19DFA3"/>
    <w:rsid w:val="5F9B9EF3"/>
    <w:rsid w:val="5FBF2937"/>
    <w:rsid w:val="5FF5C6FE"/>
    <w:rsid w:val="5FFDEB12"/>
    <w:rsid w:val="608E2B44"/>
    <w:rsid w:val="60E444FE"/>
    <w:rsid w:val="61010216"/>
    <w:rsid w:val="61CB5BF9"/>
    <w:rsid w:val="61EFAF8D"/>
    <w:rsid w:val="61FE235D"/>
    <w:rsid w:val="623865C3"/>
    <w:rsid w:val="62E971D1"/>
    <w:rsid w:val="635E6D63"/>
    <w:rsid w:val="63F44E9B"/>
    <w:rsid w:val="65143A7F"/>
    <w:rsid w:val="65671AA1"/>
    <w:rsid w:val="65E6594A"/>
    <w:rsid w:val="65F837F9"/>
    <w:rsid w:val="65FA46CD"/>
    <w:rsid w:val="66FB3677"/>
    <w:rsid w:val="67F37D9E"/>
    <w:rsid w:val="68573C08"/>
    <w:rsid w:val="68F35EA3"/>
    <w:rsid w:val="691A4351"/>
    <w:rsid w:val="69577A57"/>
    <w:rsid w:val="697D2A6B"/>
    <w:rsid w:val="69895965"/>
    <w:rsid w:val="6A106E8A"/>
    <w:rsid w:val="6AEC2035"/>
    <w:rsid w:val="6B332937"/>
    <w:rsid w:val="6B505071"/>
    <w:rsid w:val="6B7E5E45"/>
    <w:rsid w:val="6B7F5D1B"/>
    <w:rsid w:val="6BC2250A"/>
    <w:rsid w:val="6C6E6DCF"/>
    <w:rsid w:val="6D0360FC"/>
    <w:rsid w:val="6D264FD7"/>
    <w:rsid w:val="6D415B5B"/>
    <w:rsid w:val="6D9BACDE"/>
    <w:rsid w:val="6DCA69DB"/>
    <w:rsid w:val="6DD52E32"/>
    <w:rsid w:val="6E0F54AD"/>
    <w:rsid w:val="6EE83EA6"/>
    <w:rsid w:val="6EF954EE"/>
    <w:rsid w:val="6F3FE1C9"/>
    <w:rsid w:val="6F772C9A"/>
    <w:rsid w:val="6F7FCE1C"/>
    <w:rsid w:val="6F967EBF"/>
    <w:rsid w:val="6FBF9AE9"/>
    <w:rsid w:val="6FDDB8F9"/>
    <w:rsid w:val="6FFF0CFA"/>
    <w:rsid w:val="6FFF0F26"/>
    <w:rsid w:val="70251764"/>
    <w:rsid w:val="70524F5E"/>
    <w:rsid w:val="705E63B7"/>
    <w:rsid w:val="70612E93"/>
    <w:rsid w:val="707D08C5"/>
    <w:rsid w:val="70805B4A"/>
    <w:rsid w:val="708638CB"/>
    <w:rsid w:val="708965E0"/>
    <w:rsid w:val="709060E2"/>
    <w:rsid w:val="712C3D7F"/>
    <w:rsid w:val="71CC335E"/>
    <w:rsid w:val="71EB2AA5"/>
    <w:rsid w:val="72E01973"/>
    <w:rsid w:val="73610D05"/>
    <w:rsid w:val="73B57FF3"/>
    <w:rsid w:val="746B0B92"/>
    <w:rsid w:val="74EE4CB7"/>
    <w:rsid w:val="74FFC36F"/>
    <w:rsid w:val="75014143"/>
    <w:rsid w:val="759D5C7E"/>
    <w:rsid w:val="75CD1F57"/>
    <w:rsid w:val="75E63F5C"/>
    <w:rsid w:val="76057036"/>
    <w:rsid w:val="761E3A62"/>
    <w:rsid w:val="763CB6F6"/>
    <w:rsid w:val="76DA5A51"/>
    <w:rsid w:val="775B5A6C"/>
    <w:rsid w:val="777FB258"/>
    <w:rsid w:val="77DFBAF0"/>
    <w:rsid w:val="77FE1391"/>
    <w:rsid w:val="77FF80A2"/>
    <w:rsid w:val="78E34F9A"/>
    <w:rsid w:val="78E84BA9"/>
    <w:rsid w:val="79D75058"/>
    <w:rsid w:val="79EB37FE"/>
    <w:rsid w:val="7A045E29"/>
    <w:rsid w:val="7A093963"/>
    <w:rsid w:val="7A3C54BA"/>
    <w:rsid w:val="7A540A74"/>
    <w:rsid w:val="7B243DDD"/>
    <w:rsid w:val="7B2C39A7"/>
    <w:rsid w:val="7B6BF852"/>
    <w:rsid w:val="7B6C1F62"/>
    <w:rsid w:val="7C2CC6B2"/>
    <w:rsid w:val="7C7FD75C"/>
    <w:rsid w:val="7CA125A7"/>
    <w:rsid w:val="7CD60D99"/>
    <w:rsid w:val="7CD80930"/>
    <w:rsid w:val="7CE507FC"/>
    <w:rsid w:val="7CFF3227"/>
    <w:rsid w:val="7D017C76"/>
    <w:rsid w:val="7D4D1FDD"/>
    <w:rsid w:val="7D692008"/>
    <w:rsid w:val="7D6E77E9"/>
    <w:rsid w:val="7DBB290F"/>
    <w:rsid w:val="7DDB3462"/>
    <w:rsid w:val="7DEB850B"/>
    <w:rsid w:val="7E4D514B"/>
    <w:rsid w:val="7EAFA1E0"/>
    <w:rsid w:val="7ED7A4AE"/>
    <w:rsid w:val="7EEE7268"/>
    <w:rsid w:val="7EF57A20"/>
    <w:rsid w:val="7F213B20"/>
    <w:rsid w:val="7FB6D10A"/>
    <w:rsid w:val="7FD63701"/>
    <w:rsid w:val="7FED305B"/>
    <w:rsid w:val="7FFCB9EB"/>
    <w:rsid w:val="7FFFFFE4"/>
    <w:rsid w:val="8CDF4419"/>
    <w:rsid w:val="97FF37F0"/>
    <w:rsid w:val="99AA0578"/>
    <w:rsid w:val="9D7B0329"/>
    <w:rsid w:val="9DBFD40E"/>
    <w:rsid w:val="9EFF01B1"/>
    <w:rsid w:val="AB6B1525"/>
    <w:rsid w:val="AF7E5AD7"/>
    <w:rsid w:val="AF7F896E"/>
    <w:rsid w:val="AFE9DAD5"/>
    <w:rsid w:val="AFF72620"/>
    <w:rsid w:val="B6EFC98E"/>
    <w:rsid w:val="B77FF43C"/>
    <w:rsid w:val="BCEAD94F"/>
    <w:rsid w:val="BD7C3954"/>
    <w:rsid w:val="BD9F588A"/>
    <w:rsid w:val="BDF839DA"/>
    <w:rsid w:val="BEBF39F1"/>
    <w:rsid w:val="BEFFD0CC"/>
    <w:rsid w:val="BFDB5D6D"/>
    <w:rsid w:val="C9FFE663"/>
    <w:rsid w:val="CBF77E26"/>
    <w:rsid w:val="D737AFF6"/>
    <w:rsid w:val="D77908A3"/>
    <w:rsid w:val="D79EFFDE"/>
    <w:rsid w:val="D97AF8BD"/>
    <w:rsid w:val="DEDBBCCA"/>
    <w:rsid w:val="DEED127D"/>
    <w:rsid w:val="DFFFA8A0"/>
    <w:rsid w:val="EDFC6190"/>
    <w:rsid w:val="EDFF5918"/>
    <w:rsid w:val="EF3B524A"/>
    <w:rsid w:val="EF7D2068"/>
    <w:rsid w:val="EF9C3D86"/>
    <w:rsid w:val="EFD327F2"/>
    <w:rsid w:val="EFEFF1FD"/>
    <w:rsid w:val="EFFB1D18"/>
    <w:rsid w:val="EFFE8CEB"/>
    <w:rsid w:val="F3F5448A"/>
    <w:rsid w:val="F77F07BD"/>
    <w:rsid w:val="F7FCE3BE"/>
    <w:rsid w:val="F7FE5598"/>
    <w:rsid w:val="F9F7463A"/>
    <w:rsid w:val="FA6BBBDB"/>
    <w:rsid w:val="FA7B5AF8"/>
    <w:rsid w:val="FB5F60F6"/>
    <w:rsid w:val="FBBFDB5E"/>
    <w:rsid w:val="FBC519D7"/>
    <w:rsid w:val="FBE9075A"/>
    <w:rsid w:val="FD03A448"/>
    <w:rsid w:val="FDFFF239"/>
    <w:rsid w:val="FE7C046C"/>
    <w:rsid w:val="FEDFB537"/>
    <w:rsid w:val="FEFF2544"/>
    <w:rsid w:val="FF0F7C5C"/>
    <w:rsid w:val="FF55B52E"/>
    <w:rsid w:val="FF7F4EF7"/>
    <w:rsid w:val="FF7FACC4"/>
    <w:rsid w:val="FFB756E0"/>
    <w:rsid w:val="FFBDF062"/>
    <w:rsid w:val="FFBF4966"/>
    <w:rsid w:val="FFC7E1DB"/>
    <w:rsid w:val="FFD51706"/>
    <w:rsid w:val="FFDF2F8A"/>
    <w:rsid w:val="FFDF87BD"/>
    <w:rsid w:val="FFF2CCC8"/>
    <w:rsid w:val="FFF5D725"/>
    <w:rsid w:val="FFFE19DE"/>
    <w:rsid w:val="FFFF0FE1"/>
    <w:rsid w:val="FF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ody Text"/>
    <w:basedOn w:val="1"/>
    <w:next w:val="1"/>
    <w:qFormat/>
    <w:uiPriority w:val="1"/>
    <w:pPr>
      <w:ind w:left="140"/>
    </w:pPr>
    <w:rPr>
      <w:rFonts w:ascii="华文仿宋" w:hAnsi="华文仿宋" w:eastAsia="华文仿宋"/>
      <w:sz w:val="32"/>
      <w:szCs w:val="32"/>
    </w:rPr>
  </w:style>
  <w:style w:type="paragraph" w:styleId="5">
    <w:name w:val="Body Text Indent 2"/>
    <w:basedOn w:val="1"/>
    <w:qFormat/>
    <w:uiPriority w:val="0"/>
    <w:pPr>
      <w:tabs>
        <w:tab w:val="left" w:pos="1896"/>
      </w:tabs>
      <w:spacing w:line="590" w:lineRule="exact"/>
      <w:ind w:firstLine="880"/>
    </w:pPr>
    <w:rPr>
      <w:rFonts w:ascii="Calibri" w:hAnsi="Calibri" w:eastAsia="方正仿宋_GBK"/>
    </w:rPr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annotation subject"/>
    <w:basedOn w:val="3"/>
    <w:next w:val="3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semiHidden/>
    <w:unhideWhenUsed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7">
    <w:name w:val="批注文字 字符"/>
    <w:link w:val="3"/>
    <w:semiHidden/>
    <w:qFormat/>
    <w:uiPriority w:val="99"/>
    <w:rPr>
      <w:rFonts w:ascii="Calibri" w:hAnsi="Calibri" w:eastAsia="宋体" w:cs="黑体"/>
    </w:rPr>
  </w:style>
  <w:style w:type="character" w:customStyle="1" w:styleId="18">
    <w:name w:val="批注框文本 字符"/>
    <w:link w:val="6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9">
    <w:name w:val="页脚 字符"/>
    <w:link w:val="7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20">
    <w:name w:val="页眉 字符"/>
    <w:link w:val="8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21">
    <w:name w:val="批注主题 字符"/>
    <w:link w:val="10"/>
    <w:semiHidden/>
    <w:qFormat/>
    <w:uiPriority w:val="99"/>
    <w:rPr>
      <w:rFonts w:ascii="Calibri" w:hAnsi="Calibri" w:eastAsia="宋体" w:cs="黑体"/>
      <w:b/>
      <w:bCs/>
    </w:rPr>
  </w:style>
  <w:style w:type="paragraph" w:customStyle="1" w:styleId="22">
    <w:name w:val="p0"/>
    <w:basedOn w:val="1"/>
    <w:qFormat/>
    <w:uiPriority w:val="0"/>
    <w:pPr>
      <w:widowControl/>
    </w:pPr>
    <w:rPr>
      <w:rFonts w:eastAsia="Arial Unicode MS" w:cs="Arial Unicode MS"/>
      <w:kern w:val="0"/>
      <w:szCs w:val="21"/>
    </w:rPr>
  </w:style>
  <w:style w:type="paragraph" w:customStyle="1" w:styleId="23">
    <w:name w:val="列表段落1"/>
    <w:basedOn w:val="1"/>
    <w:qFormat/>
    <w:uiPriority w:val="34"/>
    <w:pPr>
      <w:ind w:firstLine="420" w:firstLineChars="200"/>
    </w:pPr>
  </w:style>
  <w:style w:type="paragraph" w:customStyle="1" w:styleId="24">
    <w:name w:val="p15"/>
    <w:basedOn w:val="1"/>
    <w:qFormat/>
    <w:uiPriority w:val="0"/>
    <w:pPr>
      <w:widowControl/>
      <w:jc w:val="left"/>
    </w:pPr>
    <w:rPr>
      <w:rFonts w:eastAsia="Arial Unicode MS" w:cs="Arial Unicode MS"/>
      <w:kern w:val="0"/>
      <w:sz w:val="22"/>
    </w:rPr>
  </w:style>
  <w:style w:type="character" w:customStyle="1" w:styleId="25">
    <w:name w:val="red"/>
    <w:qFormat/>
    <w:uiPriority w:val="0"/>
  </w:style>
  <w:style w:type="character" w:customStyle="1" w:styleId="26">
    <w:name w:val="mintitle"/>
    <w:qFormat/>
    <w:uiPriority w:val="0"/>
  </w:style>
  <w:style w:type="paragraph" w:customStyle="1" w:styleId="27">
    <w:name w:val="默认"/>
    <w:qFormat/>
    <w:uiPriority w:val="0"/>
    <w:pPr>
      <w:widowControl w:val="0"/>
      <w:suppressAutoHyphens/>
      <w:jc w:val="both"/>
    </w:pPr>
    <w:rPr>
      <w:rFonts w:ascii="Calibri" w:hAnsi="Calibri" w:eastAsia="文泉驿点阵正黑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9</Pages>
  <Words>1522</Words>
  <Characters>1607</Characters>
  <Lines>31</Lines>
  <Paragraphs>8</Paragraphs>
  <TotalTime>43</TotalTime>
  <ScaleCrop>false</ScaleCrop>
  <LinksUpToDate>false</LinksUpToDate>
  <CharactersWithSpaces>1846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2022-08-11T06:51:00Z</dcterms:created>
  <dc:creator>admin</dc:creator>
  <cp:lastModifiedBy>张暖钦</cp:lastModifiedBy>
  <cp:lastPrinted>2025-05-15T11:11:00Z</cp:lastPrinted>
  <dcterms:modified xsi:type="dcterms:W3CDTF">2026-09-03T09:15:05Z</dcterms:modified>
  <dc:title>广东省重点实验室建设情况考评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D3790348732BDC922B77966A991EC646</vt:lpwstr>
  </property>
  <property fmtid="{D5CDD505-2E9C-101B-9397-08002B2CF9AE}" pid="4" name="KSOTemplateDocerSaveRecord">
    <vt:lpwstr>eyJoZGlkIjoiMWUyZGY1MzcyNDRiNjVjMjkxNmIwZGE3YmUzMGY5ZTIiLCJ1c2VySWQiOiI0Mjg2NzAyNDQifQ==</vt:lpwstr>
  </property>
  <property fmtid="{D5CDD505-2E9C-101B-9397-08002B2CF9AE}" pid="5" name="AIGC">
    <vt:lpwstr>{"Label":"1","ContentProducer":"001191440300708461136T1WFUO","ProduceID":"ebe1b50f14206f450ea6c088c93d1f0a-xULs","ReservedCode1":"{\"Type\":\" TC260PG\",\"Version\":1,\"Bindings\":[{\"Type\":\"soft\",\"AlgID\":\"sm3\",\"Value\":\"ae01de08e998497066f329ca018ec771c4bc3d443926f77a040dc3dd1cec31ef\"},{\"Type\":\"hash\",\"AlgID\":\"sm3\",\"Value\":\"b7b1a9f04172c65d8e5bd742aab767462c37d6b00e647643647711382d7f5f12\"}],\"PubSD\":[{\"Type\":\"DS\",\"AlgID\":\"sm2\",\"TBSData\":{\"Type\":\"Binding\",\"BType\":\"hash\"},\"Signature\":\"3045022100f4fb6f5db31519609475846dd17bca25393bcf5dd5492a32a080ac642b1fe878022000c1bfcbaf8d1eaba8c9edfb495969b7960477c34f5e35984445c07cbadcfdfd\"},{\"Type\":\"PubKey\",\"AlgID\":\"sm2\",\"KeyValue\":\"0407f79b28a17a752b3aae4305c98b48978213832729a2571850b1310b2bc9fe8fee039ccf25ebfeac27502414d9fcef792d777183c98893d226171c2f7a3289a2\"}],\"Extension\":{\"Timestamp\":1786696386,\"KeyVersion\":\"v1-TxLeOmf7bqU223\"}}","ContentPropagator":"001191440300708461136T1WFUO","PropagateID":"ebe1b50f14206f450ea6c088c93d1f0a-xULs","ReservedCode2":"{\"Type\":\" TC260PG\",\"Version\":1,\"Bindings\":[{\"Type\":\"soft\",\"AlgID\":\"sm3\",\"Value\":\"ae01de08e998497066f329ca018ec771c4bc3d443926f77a040dc3dd1cec31ef\"},{\"Type\":\"hash\",\"AlgID\":\"sm3\",\"Value\":\"b7b1a9f04172c65d8e5bd742aab767462c37d6b00e647643647711382d7f5f12\"}],\"PubSD\":[{\"Type\":\"DS\",\"AlgID\":\"sm2\",\"TBSData\":{\"Type\":\"Binding\",\"BType\":\"hash\"},\"Signature\":\"304402200f112f5f461cd68d84a277bc2f59122019a34ce722ee1ec2aa92044ea5cfdd7b022054342bc53b2515b0e4905705ac170fd58488088cb9fc5fb8a9aa7edf5e419b9c\"},{\"Type\":\"PubKey\",\"AlgID\":\"sm2\",\"KeyValue\":\"0407f79b28a17a752b3aae4305c98b48978213832729a2571850b1310b2bc9fe8fee039ccf25ebfeac27502414d9fcef792d777183c98893d226171c2f7a3289a2\"}],\"Extension\":{\"Timestamp\":1786696386,\"KeyVersion\":\"v1-TxLeOmf7bqU223\"}}"}</vt:lpwstr>
  </property>
</Properties>
</file>