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 w:cstheme="majorEastAsia"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44"/>
          <w:szCs w:val="44"/>
        </w:rPr>
        <w:t>评 分 表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项目名称：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</w:rPr>
        <w:t>江门市隧道水位监测预警设备建设项目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CN"/>
        </w:rPr>
        <w:t>（第一批）</w:t>
      </w:r>
    </w:p>
    <w:tbl>
      <w:tblPr>
        <w:tblStyle w:val="4"/>
        <w:tblW w:w="48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238"/>
        <w:gridCol w:w="8185"/>
        <w:gridCol w:w="705"/>
        <w:gridCol w:w="1200"/>
        <w:gridCol w:w="1350"/>
        <w:gridCol w:w="1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264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评分项目</w:t>
            </w:r>
          </w:p>
        </w:tc>
        <w:tc>
          <w:tcPr>
            <w:tcW w:w="2817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评分标准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分值</w:t>
            </w:r>
          </w:p>
        </w:tc>
        <w:tc>
          <w:tcPr>
            <w:tcW w:w="413" w:type="pct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" w:type="pct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264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价格评分</w:t>
            </w:r>
          </w:p>
        </w:tc>
        <w:tc>
          <w:tcPr>
            <w:tcW w:w="2817" w:type="pc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以有效投标报价算术平均值为基准价，报价等于基准价得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4"/>
              </w:rPr>
              <w:t>分；报价每高于基准价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 w:cs="仿宋"/>
                <w:sz w:val="24"/>
              </w:rPr>
              <w:t>%扣2分，每低于基准价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 w:cs="仿宋"/>
                <w:sz w:val="24"/>
              </w:rPr>
              <w:t>%扣1分，扣完为止；报价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过低</w:t>
            </w:r>
            <w:r>
              <w:rPr>
                <w:rFonts w:hint="eastAsia" w:ascii="仿宋" w:hAnsi="仿宋" w:eastAsia="仿宋" w:cs="仿宋"/>
                <w:sz w:val="24"/>
              </w:rPr>
              <w:t>且无合理解释，按无效标处理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。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30</w:t>
            </w:r>
          </w:p>
        </w:tc>
        <w:tc>
          <w:tcPr>
            <w:tcW w:w="413" w:type="pct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" w:type="pct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264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同类项目业绩</w:t>
            </w:r>
          </w:p>
        </w:tc>
        <w:tc>
          <w:tcPr>
            <w:tcW w:w="2817" w:type="pc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同类水位监测预警项目业绩：投标人自202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月1日以来（以合同签订时间为准）承担过同类设施建设或维修项目，提供1项得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</w:rPr>
              <w:t>分；此项最高得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分。 备注：提供合同扫描件，如不显示签订时间或服务内容的合同不予以计分。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413" w:type="pct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" w:type="pct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264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</w:p>
        </w:tc>
        <w:tc>
          <w:tcPr>
            <w:tcW w:w="123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综合实力</w:t>
            </w:r>
          </w:p>
        </w:tc>
        <w:tc>
          <w:tcPr>
            <w:tcW w:w="8185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4"/>
              </w:rPr>
              <w:t>提供：①质量管理体系认证证书；②环境管理体系认证证书。每提供一项得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</w:rPr>
              <w:t>分，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此项</w:t>
            </w:r>
            <w:r>
              <w:rPr>
                <w:rFonts w:hint="eastAsia" w:ascii="仿宋" w:hAnsi="仿宋" w:eastAsia="仿宋" w:cs="仿宋"/>
                <w:sz w:val="24"/>
              </w:rPr>
              <w:t>最高得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</w:rPr>
              <w:t>分。注：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中介服务机构</w:t>
            </w:r>
            <w:r>
              <w:rPr>
                <w:rFonts w:hint="eastAsia" w:ascii="仿宋" w:hAnsi="仿宋" w:eastAsia="仿宋" w:cs="仿宋"/>
                <w:sz w:val="24"/>
              </w:rPr>
              <w:t>提供以上有效证书扫描件，并同时提供以上证书在认监委网站（http://cx.cnca.cn/CertECloud/index/index/page）对该证书的信息查询截图作为评审依据，已失效或撤销的不得分）。</w:t>
            </w:r>
          </w:p>
          <w:p>
            <w:pPr>
              <w:jc w:val="lef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2.与实施项目相关的专利发明：投标人持有隧道水位监测预警相关的发明专利或实用新型专利，</w:t>
            </w:r>
            <w:r>
              <w:rPr>
                <w:rFonts w:hint="eastAsia" w:ascii="仿宋" w:hAnsi="仿宋" w:eastAsia="仿宋" w:cs="仿宋"/>
                <w:sz w:val="24"/>
              </w:rPr>
              <w:t>每提供一项得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</w:rPr>
              <w:t>分，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此项</w:t>
            </w:r>
            <w:r>
              <w:rPr>
                <w:rFonts w:hint="eastAsia" w:ascii="仿宋" w:hAnsi="仿宋" w:eastAsia="仿宋" w:cs="仿宋"/>
                <w:sz w:val="24"/>
              </w:rPr>
              <w:t>最高得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备注：提供专利证书</w:t>
            </w:r>
            <w:r>
              <w:rPr>
                <w:rFonts w:hint="eastAsia" w:ascii="仿宋" w:hAnsi="仿宋" w:eastAsia="仿宋" w:cs="仿宋"/>
                <w:sz w:val="24"/>
              </w:rPr>
              <w:t>扫描件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。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16</w:t>
            </w:r>
          </w:p>
        </w:tc>
        <w:tc>
          <w:tcPr>
            <w:tcW w:w="413" w:type="pct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" w:type="pct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264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服务实施方案</w:t>
            </w:r>
          </w:p>
        </w:tc>
        <w:tc>
          <w:tcPr>
            <w:tcW w:w="8185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根据投标人对本项目的熟悉和了解程度，根据组织方案和服务水平符合本项目的程度进行综合评价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对本项目服务管理有深刻认识，组织服务实施方案计划详细、保证措施合理且切实可行；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sz w:val="24"/>
              </w:rPr>
              <w:t>能根据本服务的特点，清楚描述项目技术措施，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有完善的质量、工期保障方案等，</w:t>
            </w:r>
            <w:r>
              <w:rPr>
                <w:rFonts w:hint="eastAsia" w:ascii="仿宋" w:hAnsi="仿宋" w:eastAsia="仿宋" w:cs="仿宋"/>
                <w:sz w:val="24"/>
              </w:rPr>
              <w:t>能满足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项目业主</w:t>
            </w:r>
            <w:r>
              <w:rPr>
                <w:rFonts w:hint="eastAsia" w:ascii="仿宋" w:hAnsi="仿宋" w:eastAsia="仿宋" w:cs="仿宋"/>
                <w:sz w:val="24"/>
              </w:rPr>
              <w:t>的需求，得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33</w:t>
            </w:r>
            <w:r>
              <w:rPr>
                <w:rFonts w:hint="eastAsia" w:ascii="仿宋" w:hAnsi="仿宋" w:eastAsia="仿宋" w:cs="仿宋"/>
                <w:sz w:val="24"/>
              </w:rPr>
              <w:t>分；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对本项目服务管理有较深刻认识，组织服务实施方案计划较详细、保证措施较合理且切实可行；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sz w:val="24"/>
              </w:rPr>
              <w:t>对本服务的技术措施描述较清楚，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有较为完善的质量、工期保障方案等，</w:t>
            </w:r>
            <w:r>
              <w:rPr>
                <w:rFonts w:hint="eastAsia" w:ascii="仿宋" w:hAnsi="仿宋" w:eastAsia="仿宋" w:cs="仿宋"/>
                <w:sz w:val="24"/>
              </w:rPr>
              <w:t>较能满足采购人的需求的，得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sz w:val="24"/>
              </w:rPr>
              <w:t>分；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对本项目服务管理认识一般，组织服务实施方案计划及保证措施一般；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sz w:val="24"/>
              </w:rPr>
              <w:t>对本服务的技术措施描述一般的，得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sz w:val="24"/>
              </w:rPr>
              <w:t>分；</w:t>
            </w:r>
          </w:p>
          <w:p>
            <w:pPr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无提供不得分。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33</w:t>
            </w:r>
          </w:p>
        </w:tc>
        <w:tc>
          <w:tcPr>
            <w:tcW w:w="41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264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服务保障</w:t>
            </w:r>
          </w:p>
        </w:tc>
        <w:tc>
          <w:tcPr>
            <w:tcW w:w="2817" w:type="pc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1. 承诺响应及时，配合项目推进，按要求完善验算相关补充工作，得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分；响应机制不明确，扣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分。</w:t>
            </w:r>
          </w:p>
          <w:p>
            <w:pPr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2. 质保期内提供验算报告答疑、成果复核服务，承诺合规负责，得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分；无质保复核服务或责任承诺不清晰，扣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分。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  <w:tc>
          <w:tcPr>
            <w:tcW w:w="41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64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1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3508" w:type="pct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综合评分</w:t>
            </w:r>
          </w:p>
        </w:tc>
        <w:tc>
          <w:tcPr>
            <w:tcW w:w="242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</w:t>
            </w:r>
          </w:p>
        </w:tc>
        <w:tc>
          <w:tcPr>
            <w:tcW w:w="41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464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37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90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签名</w:t>
            </w:r>
          </w:p>
        </w:tc>
        <w:tc>
          <w:tcPr>
            <w:tcW w:w="2817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655" w:type="pct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日期</w:t>
            </w:r>
          </w:p>
        </w:tc>
        <w:tc>
          <w:tcPr>
            <w:tcW w:w="835" w:type="pct"/>
            <w:gridSpan w:val="2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A3B84"/>
    <w:rsid w:val="001B1A0E"/>
    <w:rsid w:val="00BE525F"/>
    <w:rsid w:val="00F54B02"/>
    <w:rsid w:val="07C456EF"/>
    <w:rsid w:val="0DEA3B84"/>
    <w:rsid w:val="0FBB5D10"/>
    <w:rsid w:val="13D00425"/>
    <w:rsid w:val="1F6D5BD4"/>
    <w:rsid w:val="24EB5043"/>
    <w:rsid w:val="32EC251B"/>
    <w:rsid w:val="3A7FA2B4"/>
    <w:rsid w:val="3B802EF0"/>
    <w:rsid w:val="46C37DF0"/>
    <w:rsid w:val="4BEF7C2B"/>
    <w:rsid w:val="4F6DA5B3"/>
    <w:rsid w:val="637F279C"/>
    <w:rsid w:val="67BFB29A"/>
    <w:rsid w:val="6F77379F"/>
    <w:rsid w:val="75FBF845"/>
    <w:rsid w:val="77D53CCE"/>
    <w:rsid w:val="7FCC7EB3"/>
    <w:rsid w:val="7FCFD2A1"/>
    <w:rsid w:val="7FFCC9A6"/>
    <w:rsid w:val="A78FBECB"/>
    <w:rsid w:val="BDBF90E8"/>
    <w:rsid w:val="CBEE4AC9"/>
    <w:rsid w:val="DBEFCD06"/>
    <w:rsid w:val="DBFCC5BC"/>
    <w:rsid w:val="DD6ECCFE"/>
    <w:rsid w:val="E6751E2B"/>
    <w:rsid w:val="F9BEAF20"/>
    <w:rsid w:val="FCFF6A53"/>
    <w:rsid w:val="FDBF007C"/>
    <w:rsid w:val="FF66CAF2"/>
    <w:rsid w:val="FFCD07B4"/>
    <w:rsid w:val="FFEFA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江门市交通运输局</Company>
  <Pages>3</Pages>
  <Words>556</Words>
  <Characters>583</Characters>
  <Lines>2</Lines>
  <Paragraphs>1</Paragraphs>
  <TotalTime>5</TotalTime>
  <ScaleCrop>false</ScaleCrop>
  <LinksUpToDate>false</LinksUpToDate>
  <CharactersWithSpaces>589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2020-12-17T09:28:00Z</dcterms:created>
  <dc:creator>川贝</dc:creator>
  <cp:lastModifiedBy>greatwall</cp:lastModifiedBy>
  <cp:lastPrinted>2025-12-07T17:06:00Z</cp:lastPrinted>
  <dcterms:modified xsi:type="dcterms:W3CDTF">2026-09-21T15:03:05Z</dcterms:modified>
  <dc:title>评 分 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95D225E2E9FD6CD25D61AB6A3D13981F</vt:lpwstr>
  </property>
  <property fmtid="{D5CDD505-2E9C-101B-9397-08002B2CF9AE}" pid="4" name="KSOTemplateDocerSaveRecord">
    <vt:lpwstr>eyJoZGlkIjoiMTgyNGIxNjE2OTFmNzA3N2RjYWQ1ZDQ2NDI5ZTc5ZGUiLCJ1c2VySWQiOiIxNTU2NTQ1ODQ0In0=</vt:lpwstr>
  </property>
</Properties>
</file>