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09E0F">
      <w:pPr>
        <w:snapToGrid w:val="0"/>
        <w:spacing w:line="560" w:lineRule="exact"/>
        <w:rPr>
          <w:rFonts w:hint="eastAsia" w:eastAsia="黑体"/>
          <w:sz w:val="32"/>
          <w:szCs w:val="32"/>
          <w:lang w:val="en-US" w:eastAsia="zh-CN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  <w:lang w:val="en-US" w:eastAsia="zh-CN"/>
        </w:rPr>
        <w:t>2</w:t>
      </w:r>
    </w:p>
    <w:p w14:paraId="694B6422">
      <w:pPr>
        <w:snapToGrid w:val="0"/>
        <w:spacing w:line="360" w:lineRule="auto"/>
        <w:jc w:val="center"/>
        <w:rPr>
          <w:b/>
          <w:color w:val="333333"/>
          <w:kern w:val="0"/>
          <w:sz w:val="32"/>
          <w:szCs w:val="32"/>
          <w:lang w:val="en"/>
        </w:rPr>
      </w:pPr>
      <w:r>
        <w:rPr>
          <w:rFonts w:eastAsia="方正小标宋简体"/>
          <w:color w:val="333333"/>
          <w:kern w:val="0"/>
          <w:sz w:val="44"/>
          <w:szCs w:val="48"/>
          <w:lang w:val="en"/>
        </w:rPr>
        <w:t>报价单</w:t>
      </w:r>
    </w:p>
    <w:tbl>
      <w:tblPr>
        <w:tblStyle w:val="2"/>
        <w:tblW w:w="77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4913"/>
      </w:tblGrid>
      <w:tr w14:paraId="6337D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FBDB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报价单位（盖</w:t>
            </w:r>
            <w:r>
              <w:rPr>
                <w:rFonts w:hint="eastAsia" w:eastAsia="FangSong_GB2312"/>
                <w:color w:val="333333"/>
                <w:kern w:val="0"/>
                <w:sz w:val="32"/>
                <w:szCs w:val="32"/>
                <w:lang w:val="en"/>
              </w:rPr>
              <w:t>公</w:t>
            </w: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章）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2EF25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5E5A0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4C38A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联系人及联系电话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CE0D6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1188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98984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eastAsia" w:eastAsia="FangSong_GB2312"/>
                <w:color w:val="333333"/>
                <w:kern w:val="0"/>
                <w:sz w:val="32"/>
                <w:szCs w:val="32"/>
                <w:lang w:val="en"/>
              </w:rPr>
              <w:t>公告名称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326CC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bookmarkStart w:id="0" w:name="_GoBack"/>
            <w:bookmarkEnd w:id="0"/>
          </w:p>
        </w:tc>
      </w:tr>
      <w:tr w14:paraId="73C5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0ABA1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hint="eastAsia" w:eastAsia="FangSong_GB2312"/>
                <w:color w:val="333333"/>
                <w:kern w:val="0"/>
                <w:sz w:val="32"/>
                <w:szCs w:val="32"/>
                <w:lang w:val="en"/>
              </w:rPr>
              <w:t>报价</w:t>
            </w: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日期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CDEDC">
            <w:pPr>
              <w:snapToGrid w:val="0"/>
              <w:spacing w:line="520" w:lineRule="exact"/>
              <w:jc w:val="center"/>
              <w:rPr>
                <w:rFonts w:eastAsia="KaiTi_GB2312"/>
                <w:color w:val="333333"/>
                <w:kern w:val="0"/>
                <w:sz w:val="32"/>
                <w:szCs w:val="32"/>
                <w:lang w:val="en"/>
              </w:rPr>
            </w:pPr>
          </w:p>
        </w:tc>
      </w:tr>
      <w:tr w14:paraId="0694D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2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34BB9">
            <w:pPr>
              <w:snapToGrid w:val="0"/>
              <w:spacing w:line="520" w:lineRule="exact"/>
              <w:jc w:val="center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投报总价</w:t>
            </w:r>
          </w:p>
        </w:tc>
        <w:tc>
          <w:tcPr>
            <w:tcW w:w="4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FB0E6">
            <w:pPr>
              <w:snapToGrid w:val="0"/>
              <w:spacing w:line="520" w:lineRule="exact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 xml:space="preserve">¥              </w:t>
            </w:r>
            <w:r>
              <w:rPr>
                <w:rFonts w:eastAsia="FangSong_GB2312"/>
                <w:color w:val="333333"/>
                <w:kern w:val="0"/>
                <w:sz w:val="32"/>
                <w:szCs w:val="32"/>
              </w:rPr>
              <w:t xml:space="preserve">          </w:t>
            </w: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 xml:space="preserve"> 元</w:t>
            </w:r>
          </w:p>
          <w:p w14:paraId="1B64D7B6">
            <w:pPr>
              <w:snapToGrid w:val="0"/>
              <w:spacing w:line="520" w:lineRule="exact"/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</w:pPr>
            <w:r>
              <w:rPr>
                <w:rFonts w:eastAsia="FangSong_GB2312"/>
                <w:color w:val="333333"/>
                <w:kern w:val="0"/>
                <w:sz w:val="32"/>
                <w:szCs w:val="32"/>
                <w:lang w:val="en"/>
              </w:rPr>
              <w:t>（大写：                     ）</w:t>
            </w:r>
          </w:p>
        </w:tc>
      </w:tr>
    </w:tbl>
    <w:p w14:paraId="73E252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467B6"/>
    <w:rsid w:val="000044E3"/>
    <w:rsid w:val="00ED1548"/>
    <w:rsid w:val="00FF3079"/>
    <w:rsid w:val="25C17E53"/>
    <w:rsid w:val="358467B6"/>
    <w:rsid w:val="5A481925"/>
    <w:rsid w:val="672E2F03"/>
    <w:rsid w:val="71AD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44</Characters>
  <Lines>1</Lines>
  <Paragraphs>1</Paragraphs>
  <TotalTime>7</TotalTime>
  <ScaleCrop>false</ScaleCrop>
  <LinksUpToDate>false</LinksUpToDate>
  <CharactersWithSpaces>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2023-07-04T01:43:00Z</dcterms:created>
  <dc:creator>李耀明</dc:creator>
  <cp:lastModifiedBy>hap</cp:lastModifiedBy>
  <dcterms:modified xsi:type="dcterms:W3CDTF">2026-09-21T08:05:24Z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ribbonExt">
    <vt:lpwstr>{"WPSExtOfficeTab":{"OnGetEnabled":false,"OnGetVisible":false}}</vt:lpwstr>
  </property>
  <property fmtid="{D5CDD505-2E9C-101B-9397-08002B2CF9AE}" pid="4" name="ICV">
    <vt:lpwstr>93D02F019F794AF59C07F977CEFE6D44_13</vt:lpwstr>
  </property>
  <property fmtid="{D5CDD505-2E9C-101B-9397-08002B2CF9AE}" pid="5" name="KSOTemplateDocerSaveRecord">
    <vt:lpwstr>eyJoZGlkIjoiNDcyMGZjZWMxMjgxMjJhZDg5YTYxNWU4ODVkMzY0NjMiLCJ1c2VySWQiOiIzMDUwMDc3MzQifQ==</vt:lpwstr>
  </property>
</Properties>
</file>