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296" w:rsidRDefault="00130296" w:rsidP="00130296">
      <w:pPr>
        <w:jc w:val="left"/>
        <w:rPr>
          <w:rFonts w:ascii="方正黑体_GBK" w:eastAsia="方正黑体_GBK" w:hAnsi="CESI黑体-GB2312" w:cs="CESI黑体-GB2312" w:hint="eastAsia"/>
        </w:rPr>
      </w:pPr>
      <w:r w:rsidRPr="00130296">
        <w:rPr>
          <w:rFonts w:ascii="方正黑体_GBK" w:eastAsia="方正黑体_GBK" w:hAnsi="CESI黑体-GB2312" w:cs="CESI黑体-GB2312" w:hint="eastAsia"/>
        </w:rPr>
        <w:t>附件</w:t>
      </w:r>
    </w:p>
    <w:p w:rsidR="00130296" w:rsidRPr="00130296" w:rsidRDefault="00130296" w:rsidP="00130296">
      <w:pPr>
        <w:jc w:val="left"/>
        <w:rPr>
          <w:rFonts w:ascii="方正黑体_GBK" w:eastAsia="方正黑体_GBK" w:hAnsi="CESI黑体-GB2312" w:cs="CESI黑体-GB2312" w:hint="eastAsia"/>
        </w:rPr>
      </w:pPr>
    </w:p>
    <w:p w:rsidR="006963DF" w:rsidRDefault="00130296" w:rsidP="006963DF">
      <w:pPr>
        <w:jc w:val="center"/>
        <w:outlineLvl w:val="0"/>
        <w:rPr>
          <w:rFonts w:ascii="方正小标宋_GBK" w:eastAsia="方正小标宋_GBK" w:hAnsi="方正公文小标宋" w:cs="方正公文小标宋" w:hint="eastAsia"/>
          <w:bCs/>
          <w:spacing w:val="-4"/>
          <w:kern w:val="0"/>
          <w:sz w:val="40"/>
          <w:szCs w:val="40"/>
        </w:rPr>
      </w:pPr>
      <w:r w:rsidRPr="006963DF">
        <w:rPr>
          <w:rFonts w:ascii="方正小标宋_GBK" w:eastAsia="方正小标宋_GBK" w:hAnsi="方正公文小标宋" w:cs="方正公文小标宋" w:hint="eastAsia"/>
          <w:bCs/>
          <w:spacing w:val="-4"/>
          <w:kern w:val="0"/>
          <w:sz w:val="40"/>
          <w:szCs w:val="40"/>
        </w:rPr>
        <w:t>江门市商务局 江门市投资促进局《2026年广东</w:t>
      </w:r>
    </w:p>
    <w:p w:rsidR="006963DF" w:rsidRDefault="00130296" w:rsidP="006963DF">
      <w:pPr>
        <w:jc w:val="center"/>
        <w:outlineLvl w:val="0"/>
        <w:rPr>
          <w:rFonts w:ascii="方正小标宋_GBK" w:eastAsia="方正小标宋_GBK" w:hAnsi="方正公文小标宋" w:cs="方正公文小标宋" w:hint="eastAsia"/>
          <w:bCs/>
          <w:spacing w:val="-4"/>
          <w:kern w:val="0"/>
          <w:sz w:val="40"/>
          <w:szCs w:val="40"/>
        </w:rPr>
      </w:pPr>
      <w:r w:rsidRPr="006963DF">
        <w:rPr>
          <w:rFonts w:ascii="方正小标宋_GBK" w:eastAsia="方正小标宋_GBK" w:hAnsi="方正公文小标宋" w:cs="方正公文小标宋" w:hint="eastAsia"/>
          <w:bCs/>
          <w:spacing w:val="-4"/>
          <w:kern w:val="0"/>
          <w:sz w:val="40"/>
          <w:szCs w:val="40"/>
        </w:rPr>
        <w:t>江门（上海）侨都咖啡产业合作交流活动》</w:t>
      </w:r>
    </w:p>
    <w:p w:rsidR="00130296" w:rsidRPr="006963DF" w:rsidRDefault="00130296" w:rsidP="006963DF">
      <w:pPr>
        <w:jc w:val="center"/>
        <w:outlineLvl w:val="0"/>
        <w:rPr>
          <w:rFonts w:ascii="方正小标宋_GBK" w:eastAsia="方正小标宋_GBK" w:hAnsi="方正公文小标宋" w:cs="方正公文小标宋" w:hint="eastAsia"/>
          <w:bCs/>
          <w:spacing w:val="-4"/>
          <w:kern w:val="0"/>
          <w:sz w:val="40"/>
          <w:szCs w:val="40"/>
        </w:rPr>
      </w:pPr>
      <w:r w:rsidRPr="006963DF">
        <w:rPr>
          <w:rFonts w:ascii="方正小标宋_GBK" w:eastAsia="方正小标宋_GBK" w:hAnsi="方正公文小标宋" w:cs="方正公文小标宋" w:hint="eastAsia"/>
          <w:bCs/>
          <w:spacing w:val="-4"/>
          <w:kern w:val="0"/>
          <w:sz w:val="40"/>
          <w:szCs w:val="40"/>
        </w:rPr>
        <w:t>承办服务采购评审表</w:t>
      </w:r>
    </w:p>
    <w:p w:rsidR="00130296" w:rsidRDefault="00130296" w:rsidP="00130296">
      <w:pPr>
        <w:adjustRightInd w:val="0"/>
        <w:spacing w:line="560" w:lineRule="exact"/>
        <w:contextualSpacing/>
        <w:rPr>
          <w:rFonts w:eastAsia="黑体"/>
          <w:sz w:val="28"/>
          <w:szCs w:val="28"/>
        </w:rPr>
      </w:pPr>
    </w:p>
    <w:p w:rsidR="00130296" w:rsidRDefault="00130296" w:rsidP="00130296">
      <w:pPr>
        <w:adjustRightInd w:val="0"/>
        <w:spacing w:line="560" w:lineRule="exact"/>
        <w:contextualSpacing/>
        <w:rPr>
          <w:rFonts w:eastAsia="黑体"/>
          <w:sz w:val="28"/>
          <w:szCs w:val="28"/>
        </w:rPr>
      </w:pPr>
      <w:r>
        <w:rPr>
          <w:rFonts w:eastAsia="黑体"/>
          <w:sz w:val="28"/>
          <w:szCs w:val="28"/>
        </w:rPr>
        <w:t>供应商名称：</w:t>
      </w:r>
    </w:p>
    <w:tbl>
      <w:tblPr>
        <w:tblpPr w:leftFromText="180" w:rightFromText="180" w:vertAnchor="text" w:horzAnchor="page" w:tblpX="1425" w:tblpY="550"/>
        <w:tblOverlap w:val="never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59"/>
        <w:gridCol w:w="4481"/>
        <w:gridCol w:w="1224"/>
      </w:tblGrid>
      <w:tr w:rsidR="00130296" w:rsidTr="006963DF">
        <w:trPr>
          <w:trHeight w:val="822"/>
        </w:trPr>
        <w:tc>
          <w:tcPr>
            <w:tcW w:w="9464" w:type="dxa"/>
            <w:gridSpan w:val="3"/>
            <w:tcBorders>
              <w:top w:val="nil"/>
              <w:left w:val="nil"/>
              <w:right w:val="nil"/>
            </w:tcBorders>
            <w:vAlign w:val="center"/>
          </w:tcPr>
          <w:p w:rsidR="00130296" w:rsidRDefault="00130296" w:rsidP="006963DF">
            <w:pPr>
              <w:spacing w:line="360" w:lineRule="exact"/>
              <w:rPr>
                <w:rFonts w:eastAsia="黑体"/>
              </w:rPr>
            </w:pPr>
            <w:r>
              <w:rPr>
                <w:rFonts w:eastAsia="黑体"/>
              </w:rPr>
              <w:t>一、资格（资质）符合性审查</w:t>
            </w:r>
          </w:p>
        </w:tc>
      </w:tr>
      <w:tr w:rsidR="00130296" w:rsidTr="006963DF">
        <w:trPr>
          <w:trHeight w:val="1001"/>
        </w:trPr>
        <w:tc>
          <w:tcPr>
            <w:tcW w:w="3759" w:type="dxa"/>
            <w:vAlign w:val="center"/>
          </w:tcPr>
          <w:p w:rsidR="00130296" w:rsidRPr="006963DF" w:rsidRDefault="00130296" w:rsidP="00291377">
            <w:pPr>
              <w:spacing w:line="360" w:lineRule="exact"/>
              <w:jc w:val="center"/>
              <w:rPr>
                <w:rFonts w:ascii="方正黑体_GBK" w:eastAsia="方正黑体_GBK" w:hint="eastAsia"/>
                <w:sz w:val="24"/>
              </w:rPr>
            </w:pPr>
            <w:r w:rsidRPr="006963DF">
              <w:rPr>
                <w:rFonts w:ascii="方正黑体_GBK" w:eastAsia="方正黑体_GBK" w:hint="eastAsia"/>
                <w:sz w:val="24"/>
              </w:rPr>
              <w:t>审查内容</w:t>
            </w:r>
          </w:p>
        </w:tc>
        <w:tc>
          <w:tcPr>
            <w:tcW w:w="4481" w:type="dxa"/>
            <w:vAlign w:val="center"/>
          </w:tcPr>
          <w:p w:rsidR="00130296" w:rsidRPr="006963DF" w:rsidRDefault="00130296" w:rsidP="00291377">
            <w:pPr>
              <w:spacing w:line="360" w:lineRule="exact"/>
              <w:jc w:val="center"/>
              <w:rPr>
                <w:rFonts w:ascii="方正黑体_GBK" w:eastAsia="方正黑体_GBK" w:hint="eastAsia"/>
                <w:sz w:val="24"/>
              </w:rPr>
            </w:pPr>
            <w:r w:rsidRPr="006963DF">
              <w:rPr>
                <w:rFonts w:ascii="方正黑体_GBK" w:eastAsia="方正黑体_GBK" w:hint="eastAsia"/>
                <w:sz w:val="24"/>
              </w:rPr>
              <w:t>具体要求</w:t>
            </w:r>
          </w:p>
        </w:tc>
        <w:tc>
          <w:tcPr>
            <w:tcW w:w="1224" w:type="dxa"/>
            <w:vAlign w:val="center"/>
          </w:tcPr>
          <w:p w:rsidR="00130296" w:rsidRPr="006963DF" w:rsidRDefault="00130296" w:rsidP="00291377">
            <w:pPr>
              <w:spacing w:line="360" w:lineRule="exact"/>
              <w:jc w:val="center"/>
              <w:rPr>
                <w:rFonts w:ascii="方正黑体_GBK" w:eastAsia="方正黑体_GBK" w:hint="eastAsia"/>
                <w:sz w:val="24"/>
              </w:rPr>
            </w:pPr>
            <w:r w:rsidRPr="006963DF">
              <w:rPr>
                <w:rFonts w:ascii="方正黑体_GBK" w:eastAsia="方正黑体_GBK" w:hint="eastAsia"/>
                <w:sz w:val="24"/>
              </w:rPr>
              <w:t>是否</w:t>
            </w:r>
          </w:p>
          <w:p w:rsidR="00130296" w:rsidRPr="006963DF" w:rsidRDefault="00130296" w:rsidP="00291377">
            <w:pPr>
              <w:spacing w:line="360" w:lineRule="exact"/>
              <w:jc w:val="center"/>
              <w:rPr>
                <w:rFonts w:ascii="方正黑体_GBK" w:eastAsia="方正黑体_GBK" w:hint="eastAsia"/>
                <w:sz w:val="24"/>
              </w:rPr>
            </w:pPr>
            <w:r w:rsidRPr="006963DF">
              <w:rPr>
                <w:rFonts w:ascii="方正黑体_GBK" w:eastAsia="方正黑体_GBK" w:hint="eastAsia"/>
                <w:sz w:val="24"/>
              </w:rPr>
              <w:t>符合要求</w:t>
            </w:r>
          </w:p>
        </w:tc>
      </w:tr>
      <w:tr w:rsidR="00130296" w:rsidTr="006963DF">
        <w:trPr>
          <w:trHeight w:val="1725"/>
        </w:trPr>
        <w:tc>
          <w:tcPr>
            <w:tcW w:w="3759" w:type="dxa"/>
            <w:vAlign w:val="center"/>
          </w:tcPr>
          <w:p w:rsidR="00130296" w:rsidRDefault="00130296" w:rsidP="00291377">
            <w:pPr>
              <w:spacing w:line="360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z w:val="24"/>
              </w:rPr>
              <w:t>、是否具有法人资格。</w:t>
            </w:r>
          </w:p>
        </w:tc>
        <w:tc>
          <w:tcPr>
            <w:tcW w:w="4481" w:type="dxa"/>
            <w:vAlign w:val="center"/>
          </w:tcPr>
          <w:p w:rsidR="00130296" w:rsidRDefault="00130296" w:rsidP="00291377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须具有合法经营资格的法人或其他组织（提供营业执照或统一社会信用代码证书）。</w:t>
            </w:r>
          </w:p>
        </w:tc>
        <w:tc>
          <w:tcPr>
            <w:tcW w:w="1224" w:type="dxa"/>
            <w:vAlign w:val="center"/>
          </w:tcPr>
          <w:p w:rsidR="00130296" w:rsidRDefault="00130296" w:rsidP="00291377">
            <w:pPr>
              <w:spacing w:line="360" w:lineRule="exact"/>
              <w:rPr>
                <w:sz w:val="24"/>
              </w:rPr>
            </w:pPr>
          </w:p>
        </w:tc>
      </w:tr>
      <w:tr w:rsidR="00130296" w:rsidTr="006963DF">
        <w:trPr>
          <w:trHeight w:val="1504"/>
        </w:trPr>
        <w:tc>
          <w:tcPr>
            <w:tcW w:w="3759" w:type="dxa"/>
            <w:vAlign w:val="center"/>
          </w:tcPr>
          <w:p w:rsidR="00130296" w:rsidRDefault="00130296" w:rsidP="00291377">
            <w:pPr>
              <w:spacing w:line="360" w:lineRule="exact"/>
              <w:rPr>
                <w:sz w:val="24"/>
              </w:rPr>
            </w:pPr>
          </w:p>
          <w:p w:rsidR="00130296" w:rsidRDefault="00130296" w:rsidP="00291377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2.</w:t>
            </w:r>
            <w:r>
              <w:rPr>
                <w:rFonts w:hint="eastAsia"/>
                <w:sz w:val="24"/>
              </w:rPr>
              <w:t>具有良好的信誉和健全的财务会计制度。</w:t>
            </w:r>
          </w:p>
        </w:tc>
        <w:tc>
          <w:tcPr>
            <w:tcW w:w="4481" w:type="dxa"/>
            <w:vAlign w:val="center"/>
          </w:tcPr>
          <w:p w:rsidR="00130296" w:rsidRDefault="00130296" w:rsidP="00291377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提供“信用中国”网站（</w:t>
            </w:r>
            <w:r>
              <w:rPr>
                <w:rFonts w:hint="eastAsia"/>
                <w:color w:val="000000"/>
                <w:sz w:val="24"/>
              </w:rPr>
              <w:t>http://www.creditchina.gov.cn</w:t>
            </w:r>
            <w:r>
              <w:rPr>
                <w:rFonts w:hint="eastAsia"/>
                <w:color w:val="000000"/>
                <w:sz w:val="24"/>
              </w:rPr>
              <w:t>）的信用信息报告。</w:t>
            </w:r>
          </w:p>
        </w:tc>
        <w:tc>
          <w:tcPr>
            <w:tcW w:w="1224" w:type="dxa"/>
            <w:vAlign w:val="center"/>
          </w:tcPr>
          <w:p w:rsidR="00130296" w:rsidRDefault="00130296" w:rsidP="00291377">
            <w:pPr>
              <w:spacing w:line="360" w:lineRule="exact"/>
              <w:rPr>
                <w:sz w:val="24"/>
              </w:rPr>
            </w:pPr>
          </w:p>
        </w:tc>
      </w:tr>
      <w:tr w:rsidR="00130296" w:rsidTr="006963DF">
        <w:trPr>
          <w:trHeight w:val="1504"/>
        </w:trPr>
        <w:tc>
          <w:tcPr>
            <w:tcW w:w="3759" w:type="dxa"/>
            <w:vAlign w:val="center"/>
          </w:tcPr>
          <w:p w:rsidR="00130296" w:rsidRDefault="00130296" w:rsidP="00291377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3.</w:t>
            </w:r>
            <w:r>
              <w:rPr>
                <w:rFonts w:hint="eastAsia"/>
                <w:sz w:val="24"/>
              </w:rPr>
              <w:t>参加政府采购活动前三年内，在经营活动中没有重大违法记录</w:t>
            </w:r>
          </w:p>
        </w:tc>
        <w:tc>
          <w:tcPr>
            <w:tcW w:w="4481" w:type="dxa"/>
            <w:vAlign w:val="center"/>
          </w:tcPr>
          <w:p w:rsidR="00130296" w:rsidRDefault="00130296" w:rsidP="00291377">
            <w:pPr>
              <w:spacing w:line="36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近三年内在经营活动中没有重大违法记录</w:t>
            </w:r>
            <w:r>
              <w:rPr>
                <w:sz w:val="24"/>
              </w:rPr>
              <w:t>（提供书面声明）。</w:t>
            </w:r>
          </w:p>
        </w:tc>
        <w:tc>
          <w:tcPr>
            <w:tcW w:w="1224" w:type="dxa"/>
            <w:vAlign w:val="center"/>
          </w:tcPr>
          <w:p w:rsidR="00130296" w:rsidRDefault="00130296" w:rsidP="00291377">
            <w:pPr>
              <w:spacing w:line="360" w:lineRule="exact"/>
              <w:rPr>
                <w:sz w:val="24"/>
              </w:rPr>
            </w:pPr>
          </w:p>
        </w:tc>
      </w:tr>
    </w:tbl>
    <w:tbl>
      <w:tblPr>
        <w:tblW w:w="95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2835"/>
        <w:gridCol w:w="4401"/>
        <w:gridCol w:w="1134"/>
      </w:tblGrid>
      <w:tr w:rsidR="00130296" w:rsidTr="006963DF">
        <w:trPr>
          <w:trHeight w:val="493"/>
          <w:jc w:val="center"/>
        </w:trPr>
        <w:tc>
          <w:tcPr>
            <w:tcW w:w="9504" w:type="dxa"/>
            <w:gridSpan w:val="4"/>
            <w:tcBorders>
              <w:left w:val="nil"/>
              <w:right w:val="nil"/>
            </w:tcBorders>
            <w:vAlign w:val="center"/>
          </w:tcPr>
          <w:p w:rsidR="00130296" w:rsidRDefault="00130296" w:rsidP="00291377">
            <w:pPr>
              <w:spacing w:line="400" w:lineRule="exact"/>
              <w:jc w:val="left"/>
              <w:rPr>
                <w:rFonts w:eastAsia="楷体"/>
                <w:sz w:val="28"/>
                <w:szCs w:val="28"/>
              </w:rPr>
            </w:pPr>
            <w:r>
              <w:rPr>
                <w:rFonts w:eastAsia="楷体"/>
                <w:sz w:val="28"/>
                <w:szCs w:val="28"/>
              </w:rPr>
              <w:t>备注：以上为一票否决项，不符合任意一项要求的报价无效</w:t>
            </w:r>
          </w:p>
          <w:p w:rsidR="00130296" w:rsidRDefault="00130296" w:rsidP="00291377">
            <w:pPr>
              <w:spacing w:line="400" w:lineRule="exact"/>
              <w:jc w:val="left"/>
              <w:rPr>
                <w:rFonts w:eastAsia="楷体" w:hint="eastAsia"/>
                <w:sz w:val="28"/>
                <w:szCs w:val="28"/>
              </w:rPr>
            </w:pPr>
          </w:p>
          <w:p w:rsidR="006963DF" w:rsidRDefault="006963DF" w:rsidP="00291377">
            <w:pPr>
              <w:spacing w:line="400" w:lineRule="exact"/>
              <w:jc w:val="left"/>
              <w:rPr>
                <w:rFonts w:eastAsia="楷体" w:hint="eastAsia"/>
                <w:sz w:val="28"/>
                <w:szCs w:val="28"/>
              </w:rPr>
            </w:pPr>
          </w:p>
          <w:p w:rsidR="006963DF" w:rsidRDefault="006963DF" w:rsidP="00291377">
            <w:pPr>
              <w:spacing w:line="400" w:lineRule="exact"/>
              <w:jc w:val="left"/>
              <w:rPr>
                <w:rFonts w:eastAsia="楷体" w:hint="eastAsia"/>
                <w:sz w:val="28"/>
                <w:szCs w:val="28"/>
              </w:rPr>
            </w:pPr>
          </w:p>
          <w:p w:rsidR="00130296" w:rsidRDefault="00130296" w:rsidP="006963DF">
            <w:pPr>
              <w:spacing w:line="400" w:lineRule="exact"/>
              <w:jc w:val="left"/>
              <w:rPr>
                <w:rFonts w:eastAsia="黑体"/>
              </w:rPr>
            </w:pPr>
            <w:r>
              <w:rPr>
                <w:rFonts w:eastAsia="黑体"/>
              </w:rPr>
              <w:t>二、商务水平、技术水平及报价评审</w:t>
            </w:r>
          </w:p>
        </w:tc>
      </w:tr>
      <w:tr w:rsidR="00130296" w:rsidRPr="006963DF" w:rsidTr="006963DF">
        <w:trPr>
          <w:trHeight w:val="560"/>
          <w:jc w:val="center"/>
        </w:trPr>
        <w:tc>
          <w:tcPr>
            <w:tcW w:w="1134" w:type="dxa"/>
            <w:vAlign w:val="center"/>
          </w:tcPr>
          <w:p w:rsidR="00130296" w:rsidRPr="006963DF" w:rsidRDefault="00130296" w:rsidP="00291377">
            <w:pPr>
              <w:spacing w:line="400" w:lineRule="exact"/>
              <w:jc w:val="center"/>
              <w:rPr>
                <w:rFonts w:ascii="方正黑体_GBK" w:eastAsia="方正黑体_GBK" w:hint="eastAsia"/>
                <w:sz w:val="24"/>
              </w:rPr>
            </w:pPr>
            <w:r w:rsidRPr="006963DF">
              <w:rPr>
                <w:rFonts w:ascii="方正黑体_GBK" w:eastAsia="方正黑体_GBK" w:hint="eastAsia"/>
                <w:sz w:val="24"/>
              </w:rPr>
              <w:lastRenderedPageBreak/>
              <w:t>类别</w:t>
            </w:r>
          </w:p>
        </w:tc>
        <w:tc>
          <w:tcPr>
            <w:tcW w:w="2835" w:type="dxa"/>
            <w:vAlign w:val="center"/>
          </w:tcPr>
          <w:p w:rsidR="00130296" w:rsidRPr="006963DF" w:rsidRDefault="00130296" w:rsidP="00291377">
            <w:pPr>
              <w:spacing w:line="400" w:lineRule="exact"/>
              <w:jc w:val="center"/>
              <w:rPr>
                <w:rFonts w:ascii="方正黑体_GBK" w:eastAsia="方正黑体_GBK" w:hint="eastAsia"/>
                <w:sz w:val="24"/>
              </w:rPr>
            </w:pPr>
            <w:r w:rsidRPr="006963DF">
              <w:rPr>
                <w:rFonts w:ascii="方正黑体_GBK" w:eastAsia="方正黑体_GBK" w:hint="eastAsia"/>
                <w:sz w:val="24"/>
              </w:rPr>
              <w:t>一级评价指标</w:t>
            </w:r>
          </w:p>
        </w:tc>
        <w:tc>
          <w:tcPr>
            <w:tcW w:w="4401" w:type="dxa"/>
            <w:vAlign w:val="center"/>
          </w:tcPr>
          <w:p w:rsidR="00130296" w:rsidRPr="006963DF" w:rsidRDefault="00130296" w:rsidP="00291377">
            <w:pPr>
              <w:spacing w:line="400" w:lineRule="exact"/>
              <w:jc w:val="center"/>
              <w:rPr>
                <w:rFonts w:ascii="方正黑体_GBK" w:eastAsia="方正黑体_GBK" w:hint="eastAsia"/>
                <w:sz w:val="24"/>
              </w:rPr>
            </w:pPr>
            <w:r w:rsidRPr="006963DF">
              <w:rPr>
                <w:rFonts w:ascii="方正黑体_GBK" w:eastAsia="方正黑体_GBK" w:hint="eastAsia"/>
                <w:sz w:val="24"/>
              </w:rPr>
              <w:t>二级评价指标</w:t>
            </w:r>
          </w:p>
        </w:tc>
        <w:tc>
          <w:tcPr>
            <w:tcW w:w="1134" w:type="dxa"/>
            <w:vAlign w:val="center"/>
          </w:tcPr>
          <w:p w:rsidR="00130296" w:rsidRPr="006963DF" w:rsidRDefault="00130296" w:rsidP="00291377">
            <w:pPr>
              <w:spacing w:line="400" w:lineRule="exact"/>
              <w:jc w:val="center"/>
              <w:rPr>
                <w:rFonts w:ascii="方正黑体_GBK" w:eastAsia="方正黑体_GBK" w:hint="eastAsia"/>
                <w:sz w:val="24"/>
              </w:rPr>
            </w:pPr>
            <w:r w:rsidRPr="006963DF">
              <w:rPr>
                <w:rFonts w:ascii="方正黑体_GBK" w:eastAsia="方正黑体_GBK" w:hint="eastAsia"/>
                <w:sz w:val="24"/>
              </w:rPr>
              <w:t>评分</w:t>
            </w:r>
          </w:p>
        </w:tc>
      </w:tr>
      <w:tr w:rsidR="00130296" w:rsidTr="006963DF">
        <w:trPr>
          <w:trHeight w:val="610"/>
          <w:jc w:val="center"/>
        </w:trPr>
        <w:tc>
          <w:tcPr>
            <w:tcW w:w="1134" w:type="dxa"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>（一）商务水平（</w:t>
            </w:r>
            <w:r>
              <w:rPr>
                <w:rFonts w:hint="eastAsia"/>
                <w:sz w:val="24"/>
              </w:rPr>
              <w:t>3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分）</w:t>
            </w:r>
          </w:p>
        </w:tc>
        <w:tc>
          <w:tcPr>
            <w:tcW w:w="2835" w:type="dxa"/>
            <w:vAlign w:val="center"/>
          </w:tcPr>
          <w:p w:rsidR="00130296" w:rsidRDefault="00130296" w:rsidP="00291377">
            <w:pPr>
              <w:spacing w:line="40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承接过相关项目业绩情况（</w:t>
            </w:r>
            <w:r>
              <w:rPr>
                <w:rFonts w:hint="eastAsia"/>
                <w:sz w:val="24"/>
              </w:rPr>
              <w:t>30</w:t>
            </w:r>
            <w:r>
              <w:rPr>
                <w:rFonts w:hint="eastAsia"/>
                <w:sz w:val="24"/>
              </w:rPr>
              <w:t>分）</w:t>
            </w:r>
          </w:p>
        </w:tc>
        <w:tc>
          <w:tcPr>
            <w:tcW w:w="4401" w:type="dxa"/>
            <w:vAlign w:val="center"/>
          </w:tcPr>
          <w:p w:rsidR="00130296" w:rsidRDefault="00130296" w:rsidP="00291377">
            <w:pPr>
              <w:tabs>
                <w:tab w:val="left" w:pos="0"/>
                <w:tab w:val="left" w:pos="720"/>
                <w:tab w:val="left" w:pos="1080"/>
              </w:tabs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供应商</w:t>
            </w:r>
            <w:r>
              <w:rPr>
                <w:rFonts w:hint="eastAsia"/>
                <w:sz w:val="24"/>
              </w:rPr>
              <w:t>202</w:t>
            </w: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日至今</w:t>
            </w:r>
            <w:r>
              <w:rPr>
                <w:rFonts w:hint="eastAsia"/>
                <w:sz w:val="24"/>
              </w:rPr>
              <w:t>[</w:t>
            </w:r>
            <w:r>
              <w:rPr>
                <w:rFonts w:hint="eastAsia"/>
                <w:sz w:val="24"/>
              </w:rPr>
              <w:t>以合同签订日期或项目委托书落款日期或中标（或成交）通知书签发日期为准</w:t>
            </w:r>
            <w:r>
              <w:rPr>
                <w:rFonts w:hint="eastAsia"/>
                <w:sz w:val="24"/>
              </w:rPr>
              <w:t>]</w:t>
            </w:r>
            <w:r>
              <w:rPr>
                <w:rFonts w:hint="eastAsia"/>
                <w:sz w:val="24"/>
              </w:rPr>
              <w:t>独立或牵头承担过的相关项目，每个得</w:t>
            </w:r>
            <w:r>
              <w:rPr>
                <w:rFonts w:hint="eastAsia"/>
                <w:sz w:val="24"/>
              </w:rPr>
              <w:t>10</w:t>
            </w:r>
            <w:r>
              <w:rPr>
                <w:rFonts w:hint="eastAsia"/>
                <w:sz w:val="24"/>
              </w:rPr>
              <w:t>分，本项最高得</w:t>
            </w:r>
            <w:r>
              <w:rPr>
                <w:rFonts w:hint="eastAsia"/>
                <w:sz w:val="24"/>
              </w:rPr>
              <w:t>30</w:t>
            </w:r>
            <w:r>
              <w:rPr>
                <w:rFonts w:hint="eastAsia"/>
                <w:sz w:val="24"/>
              </w:rPr>
              <w:t>分；其他或没有的不得分。</w:t>
            </w:r>
          </w:p>
        </w:tc>
        <w:tc>
          <w:tcPr>
            <w:tcW w:w="1134" w:type="dxa"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</w:p>
        </w:tc>
      </w:tr>
      <w:tr w:rsidR="00130296" w:rsidTr="006963DF">
        <w:trPr>
          <w:trHeight w:val="1501"/>
          <w:jc w:val="center"/>
        </w:trPr>
        <w:tc>
          <w:tcPr>
            <w:tcW w:w="1134" w:type="dxa"/>
            <w:vMerge w:val="restart"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>（二）技术水平（</w:t>
            </w:r>
            <w:r>
              <w:rPr>
                <w:sz w:val="24"/>
              </w:rPr>
              <w:t>40</w:t>
            </w:r>
            <w:r>
              <w:rPr>
                <w:sz w:val="24"/>
              </w:rPr>
              <w:t>分）</w:t>
            </w:r>
          </w:p>
        </w:tc>
        <w:tc>
          <w:tcPr>
            <w:tcW w:w="2835" w:type="dxa"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.</w:t>
            </w:r>
            <w:r>
              <w:rPr>
                <w:rFonts w:hint="eastAsia"/>
                <w:sz w:val="24"/>
              </w:rPr>
              <w:t>对</w:t>
            </w:r>
            <w:r>
              <w:rPr>
                <w:sz w:val="24"/>
              </w:rPr>
              <w:t>项目理解程度（</w:t>
            </w:r>
            <w:r>
              <w:rPr>
                <w:sz w:val="24"/>
              </w:rPr>
              <w:t>10</w:t>
            </w:r>
            <w:r>
              <w:rPr>
                <w:sz w:val="24"/>
              </w:rPr>
              <w:t>分）</w:t>
            </w:r>
          </w:p>
        </w:tc>
        <w:tc>
          <w:tcPr>
            <w:tcW w:w="4401" w:type="dxa"/>
            <w:vAlign w:val="center"/>
          </w:tcPr>
          <w:p w:rsidR="00130296" w:rsidRDefault="00130296" w:rsidP="00291377">
            <w:pPr>
              <w:tabs>
                <w:tab w:val="left" w:pos="0"/>
                <w:tab w:val="left" w:pos="720"/>
                <w:tab w:val="left" w:pos="1080"/>
              </w:tabs>
              <w:spacing w:line="4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根据供应商</w:t>
            </w:r>
            <w:r>
              <w:rPr>
                <w:sz w:val="24"/>
              </w:rPr>
              <w:t>对项目需求的理解程度进行综合评分。</w:t>
            </w:r>
            <w:r>
              <w:rPr>
                <w:rFonts w:hint="eastAsia"/>
                <w:sz w:val="24"/>
              </w:rPr>
              <w:t>优：</w:t>
            </w:r>
            <w:r>
              <w:rPr>
                <w:rFonts w:hint="eastAsia"/>
                <w:sz w:val="24"/>
              </w:rPr>
              <w:t>9-10</w:t>
            </w:r>
            <w:r>
              <w:rPr>
                <w:rFonts w:hint="eastAsia"/>
                <w:sz w:val="24"/>
              </w:rPr>
              <w:t>分；良：</w:t>
            </w:r>
            <w:r>
              <w:rPr>
                <w:rFonts w:hint="eastAsia"/>
                <w:sz w:val="24"/>
              </w:rPr>
              <w:t>6-8</w:t>
            </w:r>
            <w:r>
              <w:rPr>
                <w:rFonts w:hint="eastAsia"/>
                <w:sz w:val="24"/>
              </w:rPr>
              <w:t>分；中：</w:t>
            </w:r>
            <w:r>
              <w:rPr>
                <w:rFonts w:hint="eastAsia"/>
                <w:sz w:val="24"/>
              </w:rPr>
              <w:t>4-5</w:t>
            </w:r>
            <w:r>
              <w:rPr>
                <w:rFonts w:hint="eastAsia"/>
                <w:sz w:val="24"/>
              </w:rPr>
              <w:t>分；差</w:t>
            </w:r>
            <w:r>
              <w:rPr>
                <w:rFonts w:hint="eastAsia"/>
                <w:sz w:val="24"/>
              </w:rPr>
              <w:t>0-3</w:t>
            </w:r>
            <w:r>
              <w:rPr>
                <w:rFonts w:hint="eastAsia"/>
                <w:sz w:val="24"/>
              </w:rPr>
              <w:t>分。</w:t>
            </w:r>
          </w:p>
        </w:tc>
        <w:tc>
          <w:tcPr>
            <w:tcW w:w="1134" w:type="dxa"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</w:p>
        </w:tc>
      </w:tr>
      <w:tr w:rsidR="00130296" w:rsidTr="006963DF">
        <w:trPr>
          <w:trHeight w:val="1501"/>
          <w:jc w:val="center"/>
        </w:trPr>
        <w:tc>
          <w:tcPr>
            <w:tcW w:w="1134" w:type="dxa"/>
            <w:vMerge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2.</w:t>
            </w:r>
            <w:r>
              <w:rPr>
                <w:rFonts w:hint="eastAsia"/>
                <w:sz w:val="24"/>
              </w:rPr>
              <w:t>项目总体</w:t>
            </w:r>
            <w:r>
              <w:rPr>
                <w:sz w:val="24"/>
              </w:rPr>
              <w:t>工作思路</w:t>
            </w:r>
            <w:r>
              <w:rPr>
                <w:rFonts w:hint="eastAsia"/>
                <w:sz w:val="24"/>
              </w:rPr>
              <w:t>和</w:t>
            </w:r>
            <w:r>
              <w:rPr>
                <w:sz w:val="24"/>
              </w:rPr>
              <w:t>工作方案（</w:t>
            </w:r>
            <w:r>
              <w:rPr>
                <w:sz w:val="24"/>
              </w:rPr>
              <w:t>15</w:t>
            </w:r>
            <w:r>
              <w:rPr>
                <w:sz w:val="24"/>
              </w:rPr>
              <w:t>分）</w:t>
            </w:r>
          </w:p>
        </w:tc>
        <w:tc>
          <w:tcPr>
            <w:tcW w:w="4401" w:type="dxa"/>
            <w:vAlign w:val="center"/>
          </w:tcPr>
          <w:p w:rsidR="00130296" w:rsidRDefault="00130296" w:rsidP="00291377">
            <w:pPr>
              <w:tabs>
                <w:tab w:val="left" w:pos="0"/>
                <w:tab w:val="left" w:pos="720"/>
                <w:tab w:val="left" w:pos="1080"/>
              </w:tabs>
              <w:spacing w:line="4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工作</w:t>
            </w:r>
            <w:r>
              <w:rPr>
                <w:sz w:val="24"/>
              </w:rPr>
              <w:t>思路和</w:t>
            </w:r>
            <w:r>
              <w:rPr>
                <w:rFonts w:hint="eastAsia"/>
                <w:sz w:val="24"/>
              </w:rPr>
              <w:t>方法</w:t>
            </w:r>
            <w:r>
              <w:rPr>
                <w:sz w:val="24"/>
              </w:rPr>
              <w:t>清晰、明确</w:t>
            </w:r>
            <w:r>
              <w:rPr>
                <w:rFonts w:hint="eastAsia"/>
                <w:sz w:val="24"/>
              </w:rPr>
              <w:t>，根据</w:t>
            </w:r>
            <w:r>
              <w:rPr>
                <w:sz w:val="24"/>
              </w:rPr>
              <w:t>供应商的方案全面、具体、合理</w:t>
            </w:r>
            <w:r>
              <w:rPr>
                <w:rFonts w:hint="eastAsia"/>
                <w:sz w:val="24"/>
              </w:rPr>
              <w:t>度</w:t>
            </w:r>
            <w:r>
              <w:rPr>
                <w:sz w:val="24"/>
              </w:rPr>
              <w:t>进行综合评分</w:t>
            </w:r>
            <w:r>
              <w:rPr>
                <w:rFonts w:hint="eastAsia"/>
                <w:sz w:val="24"/>
              </w:rPr>
              <w:t>。优：</w:t>
            </w:r>
            <w:r>
              <w:rPr>
                <w:sz w:val="24"/>
              </w:rPr>
              <w:t>12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15</w:t>
            </w:r>
            <w:r>
              <w:rPr>
                <w:rFonts w:hint="eastAsia"/>
                <w:sz w:val="24"/>
              </w:rPr>
              <w:t>分；良：</w:t>
            </w:r>
            <w:r>
              <w:rPr>
                <w:rFonts w:hint="eastAsia"/>
                <w:sz w:val="24"/>
              </w:rPr>
              <w:t>8-</w:t>
            </w:r>
            <w:r>
              <w:rPr>
                <w:sz w:val="24"/>
              </w:rPr>
              <w:t>11</w:t>
            </w:r>
            <w:r>
              <w:rPr>
                <w:rFonts w:hint="eastAsia"/>
                <w:sz w:val="24"/>
              </w:rPr>
              <w:t>分；中：</w:t>
            </w:r>
            <w:r>
              <w:rPr>
                <w:rFonts w:hint="eastAsia"/>
                <w:sz w:val="24"/>
              </w:rPr>
              <w:t>4-</w:t>
            </w:r>
            <w:r>
              <w:rPr>
                <w:sz w:val="24"/>
              </w:rPr>
              <w:t>7</w:t>
            </w:r>
            <w:r>
              <w:rPr>
                <w:rFonts w:hint="eastAsia"/>
                <w:sz w:val="24"/>
              </w:rPr>
              <w:t>分；差</w:t>
            </w:r>
            <w:r>
              <w:rPr>
                <w:rFonts w:hint="eastAsia"/>
                <w:sz w:val="24"/>
              </w:rPr>
              <w:t>0-</w:t>
            </w:r>
            <w:r>
              <w:rPr>
                <w:sz w:val="24"/>
              </w:rPr>
              <w:t>3</w:t>
            </w:r>
            <w:r>
              <w:rPr>
                <w:rFonts w:hint="eastAsia"/>
                <w:sz w:val="24"/>
              </w:rPr>
              <w:t>分。</w:t>
            </w:r>
          </w:p>
        </w:tc>
        <w:tc>
          <w:tcPr>
            <w:tcW w:w="1134" w:type="dxa"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</w:p>
        </w:tc>
      </w:tr>
      <w:tr w:rsidR="00130296" w:rsidTr="006963DF">
        <w:trPr>
          <w:trHeight w:val="775"/>
          <w:jc w:val="center"/>
        </w:trPr>
        <w:tc>
          <w:tcPr>
            <w:tcW w:w="1134" w:type="dxa"/>
            <w:vMerge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130296" w:rsidRDefault="00130296" w:rsidP="00291377">
            <w:pPr>
              <w:tabs>
                <w:tab w:val="left" w:pos="0"/>
                <w:tab w:val="left" w:pos="720"/>
                <w:tab w:val="left" w:pos="1080"/>
              </w:tabs>
              <w:spacing w:line="4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3.</w:t>
            </w:r>
            <w:r>
              <w:rPr>
                <w:rFonts w:hint="eastAsia"/>
                <w:sz w:val="24"/>
              </w:rPr>
              <w:t>质量</w:t>
            </w:r>
            <w:r>
              <w:rPr>
                <w:sz w:val="24"/>
              </w:rPr>
              <w:t>、进度保</w:t>
            </w:r>
            <w:r>
              <w:rPr>
                <w:rFonts w:hint="eastAsia"/>
                <w:sz w:val="24"/>
              </w:rPr>
              <w:t>证</w:t>
            </w:r>
            <w:r>
              <w:rPr>
                <w:sz w:val="24"/>
              </w:rPr>
              <w:t>措施（</w:t>
            </w:r>
            <w:r>
              <w:rPr>
                <w:rFonts w:hint="eastAsia"/>
                <w:sz w:val="24"/>
              </w:rPr>
              <w:t>1</w:t>
            </w:r>
            <w:r>
              <w:rPr>
                <w:sz w:val="24"/>
              </w:rPr>
              <w:t>0</w:t>
            </w:r>
            <w:r>
              <w:rPr>
                <w:sz w:val="24"/>
              </w:rPr>
              <w:t>分）</w:t>
            </w:r>
          </w:p>
        </w:tc>
        <w:tc>
          <w:tcPr>
            <w:tcW w:w="4401" w:type="dxa"/>
            <w:vAlign w:val="center"/>
          </w:tcPr>
          <w:p w:rsidR="00130296" w:rsidRDefault="00130296" w:rsidP="00291377">
            <w:pPr>
              <w:tabs>
                <w:tab w:val="left" w:pos="0"/>
                <w:tab w:val="left" w:pos="720"/>
                <w:tab w:val="left" w:pos="1080"/>
              </w:tabs>
              <w:spacing w:line="4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根据供应商</w:t>
            </w:r>
            <w:r>
              <w:rPr>
                <w:sz w:val="24"/>
              </w:rPr>
              <w:t>对本项目的</w:t>
            </w:r>
            <w:r>
              <w:rPr>
                <w:rFonts w:hint="eastAsia"/>
                <w:sz w:val="24"/>
              </w:rPr>
              <w:t>质量</w:t>
            </w:r>
            <w:r>
              <w:rPr>
                <w:sz w:val="24"/>
              </w:rPr>
              <w:t>保障、时间安排是否具体、合理、可行进行综合评分</w:t>
            </w:r>
            <w:r>
              <w:rPr>
                <w:rFonts w:hint="eastAsia"/>
                <w:sz w:val="24"/>
              </w:rPr>
              <w:t>。优：</w:t>
            </w:r>
            <w:r>
              <w:rPr>
                <w:rFonts w:hint="eastAsia"/>
                <w:sz w:val="24"/>
              </w:rPr>
              <w:t>9-10</w:t>
            </w:r>
            <w:r>
              <w:rPr>
                <w:rFonts w:hint="eastAsia"/>
                <w:sz w:val="24"/>
              </w:rPr>
              <w:t>分；良：</w:t>
            </w:r>
            <w:r>
              <w:rPr>
                <w:rFonts w:hint="eastAsia"/>
                <w:sz w:val="24"/>
              </w:rPr>
              <w:t>6-8</w:t>
            </w:r>
            <w:r>
              <w:rPr>
                <w:rFonts w:hint="eastAsia"/>
                <w:sz w:val="24"/>
              </w:rPr>
              <w:t>分；中：</w:t>
            </w:r>
            <w:r>
              <w:rPr>
                <w:rFonts w:hint="eastAsia"/>
                <w:sz w:val="24"/>
              </w:rPr>
              <w:t>4-5</w:t>
            </w:r>
            <w:r>
              <w:rPr>
                <w:rFonts w:hint="eastAsia"/>
                <w:sz w:val="24"/>
              </w:rPr>
              <w:t>分；差</w:t>
            </w:r>
            <w:r>
              <w:rPr>
                <w:rFonts w:hint="eastAsia"/>
                <w:sz w:val="24"/>
              </w:rPr>
              <w:t>0-3</w:t>
            </w:r>
            <w:r>
              <w:rPr>
                <w:rFonts w:hint="eastAsia"/>
                <w:sz w:val="24"/>
              </w:rPr>
              <w:t>分。</w:t>
            </w:r>
          </w:p>
        </w:tc>
        <w:tc>
          <w:tcPr>
            <w:tcW w:w="1134" w:type="dxa"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</w:p>
        </w:tc>
      </w:tr>
      <w:tr w:rsidR="00130296" w:rsidTr="006963DF">
        <w:trPr>
          <w:trHeight w:val="775"/>
          <w:jc w:val="center"/>
        </w:trPr>
        <w:tc>
          <w:tcPr>
            <w:tcW w:w="1134" w:type="dxa"/>
            <w:vMerge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</w:p>
        </w:tc>
        <w:tc>
          <w:tcPr>
            <w:tcW w:w="2835" w:type="dxa"/>
            <w:vAlign w:val="center"/>
          </w:tcPr>
          <w:p w:rsidR="00130296" w:rsidRDefault="00130296" w:rsidP="00291377">
            <w:pPr>
              <w:tabs>
                <w:tab w:val="left" w:pos="0"/>
                <w:tab w:val="left" w:pos="720"/>
                <w:tab w:val="left" w:pos="1080"/>
              </w:tabs>
              <w:spacing w:line="400" w:lineRule="exact"/>
              <w:jc w:val="left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rFonts w:hint="eastAsia"/>
                <w:sz w:val="24"/>
              </w:rPr>
              <w:t>.</w:t>
            </w:r>
            <w:r>
              <w:rPr>
                <w:sz w:val="24"/>
              </w:rPr>
              <w:t>后续</w:t>
            </w:r>
            <w:r>
              <w:rPr>
                <w:rFonts w:hint="eastAsia"/>
                <w:sz w:val="24"/>
              </w:rPr>
              <w:t>技术</w:t>
            </w:r>
            <w:r>
              <w:rPr>
                <w:sz w:val="24"/>
              </w:rPr>
              <w:t>服务（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分）</w:t>
            </w:r>
          </w:p>
        </w:tc>
        <w:tc>
          <w:tcPr>
            <w:tcW w:w="4401" w:type="dxa"/>
            <w:vAlign w:val="center"/>
          </w:tcPr>
          <w:p w:rsidR="00130296" w:rsidRDefault="00130296" w:rsidP="00291377">
            <w:pPr>
              <w:tabs>
                <w:tab w:val="left" w:pos="0"/>
                <w:tab w:val="left" w:pos="720"/>
                <w:tab w:val="left" w:pos="1080"/>
              </w:tabs>
              <w:spacing w:line="400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根据供应商的服务措施</w:t>
            </w:r>
            <w:r>
              <w:rPr>
                <w:sz w:val="24"/>
              </w:rPr>
              <w:t>承诺</w:t>
            </w:r>
            <w:r>
              <w:rPr>
                <w:rFonts w:hint="eastAsia"/>
                <w:sz w:val="24"/>
              </w:rPr>
              <w:t>的</w:t>
            </w:r>
            <w:r>
              <w:rPr>
                <w:sz w:val="24"/>
              </w:rPr>
              <w:t>是否</w:t>
            </w:r>
            <w:r>
              <w:rPr>
                <w:rFonts w:hint="eastAsia"/>
                <w:sz w:val="24"/>
              </w:rPr>
              <w:t>全面</w:t>
            </w:r>
            <w:r>
              <w:rPr>
                <w:sz w:val="24"/>
              </w:rPr>
              <w:t>、具体、合理可行进行综合评分</w:t>
            </w:r>
            <w:r>
              <w:rPr>
                <w:rFonts w:hint="eastAsia"/>
                <w:sz w:val="24"/>
              </w:rPr>
              <w:t>。优：</w:t>
            </w:r>
            <w:r>
              <w:rPr>
                <w:sz w:val="24"/>
              </w:rPr>
              <w:t>5</w:t>
            </w:r>
            <w:r>
              <w:rPr>
                <w:rFonts w:hint="eastAsia"/>
                <w:sz w:val="24"/>
              </w:rPr>
              <w:t>分；良：</w:t>
            </w:r>
            <w:r>
              <w:rPr>
                <w:sz w:val="24"/>
              </w:rPr>
              <w:t>3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4</w:t>
            </w:r>
            <w:r>
              <w:rPr>
                <w:rFonts w:hint="eastAsia"/>
                <w:sz w:val="24"/>
              </w:rPr>
              <w:t>分；中：</w:t>
            </w:r>
            <w:r>
              <w:rPr>
                <w:sz w:val="24"/>
              </w:rPr>
              <w:t>1</w:t>
            </w:r>
            <w:r>
              <w:rPr>
                <w:rFonts w:hint="eastAsia"/>
                <w:sz w:val="24"/>
              </w:rPr>
              <w:t>-</w:t>
            </w:r>
            <w:r>
              <w:rPr>
                <w:sz w:val="24"/>
              </w:rPr>
              <w:t>2</w:t>
            </w:r>
            <w:r>
              <w:rPr>
                <w:rFonts w:hint="eastAsia"/>
                <w:sz w:val="24"/>
              </w:rPr>
              <w:t>分；差</w:t>
            </w:r>
            <w:r>
              <w:rPr>
                <w:rFonts w:hint="eastAsia"/>
                <w:sz w:val="24"/>
              </w:rPr>
              <w:t>0</w:t>
            </w:r>
            <w:r>
              <w:rPr>
                <w:rFonts w:hint="eastAsia"/>
                <w:sz w:val="24"/>
              </w:rPr>
              <w:t>分。</w:t>
            </w:r>
          </w:p>
        </w:tc>
        <w:tc>
          <w:tcPr>
            <w:tcW w:w="1134" w:type="dxa"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</w:p>
        </w:tc>
      </w:tr>
      <w:tr w:rsidR="00130296" w:rsidTr="006963DF">
        <w:trPr>
          <w:trHeight w:val="1755"/>
          <w:jc w:val="center"/>
        </w:trPr>
        <w:tc>
          <w:tcPr>
            <w:tcW w:w="1134" w:type="dxa"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>（三）报价（</w:t>
            </w:r>
            <w:r>
              <w:rPr>
                <w:sz w:val="24"/>
              </w:rPr>
              <w:t>30</w:t>
            </w:r>
            <w:r>
              <w:rPr>
                <w:sz w:val="24"/>
              </w:rPr>
              <w:t>分）</w:t>
            </w:r>
          </w:p>
        </w:tc>
        <w:tc>
          <w:tcPr>
            <w:tcW w:w="2835" w:type="dxa"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>各有效供应商报价中，取最低价为评标基准价，基准价评分为满分，则其他报价的得分＝总分值</w:t>
            </w:r>
            <w:r>
              <w:rPr>
                <w:sz w:val="24"/>
              </w:rPr>
              <w:t>×</w:t>
            </w:r>
            <w:r>
              <w:rPr>
                <w:sz w:val="24"/>
              </w:rPr>
              <w:t>（基准价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报价）</w:t>
            </w:r>
          </w:p>
        </w:tc>
        <w:tc>
          <w:tcPr>
            <w:tcW w:w="4401" w:type="dxa"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  <w:r>
              <w:rPr>
                <w:sz w:val="24"/>
              </w:rPr>
              <w:t>基准价：</w:t>
            </w:r>
            <w:r>
              <w:rPr>
                <w:sz w:val="24"/>
              </w:rPr>
              <w:t xml:space="preserve">          </w:t>
            </w:r>
            <w:r>
              <w:rPr>
                <w:sz w:val="24"/>
              </w:rPr>
              <w:t>报价：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1134" w:type="dxa"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</w:p>
        </w:tc>
      </w:tr>
      <w:tr w:rsidR="00130296" w:rsidTr="006963DF">
        <w:trPr>
          <w:trHeight w:val="569"/>
          <w:jc w:val="center"/>
        </w:trPr>
        <w:tc>
          <w:tcPr>
            <w:tcW w:w="8370" w:type="dxa"/>
            <w:gridSpan w:val="3"/>
            <w:vAlign w:val="center"/>
          </w:tcPr>
          <w:p w:rsidR="00130296" w:rsidRDefault="00130296" w:rsidP="00291377"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合计得分</w:t>
            </w:r>
          </w:p>
        </w:tc>
        <w:tc>
          <w:tcPr>
            <w:tcW w:w="1134" w:type="dxa"/>
            <w:vAlign w:val="center"/>
          </w:tcPr>
          <w:p w:rsidR="00130296" w:rsidRDefault="00130296" w:rsidP="00291377">
            <w:pPr>
              <w:spacing w:line="400" w:lineRule="exact"/>
              <w:rPr>
                <w:sz w:val="24"/>
              </w:rPr>
            </w:pPr>
          </w:p>
        </w:tc>
      </w:tr>
    </w:tbl>
    <w:p w:rsidR="0069782B" w:rsidRPr="00B97761" w:rsidRDefault="00130296" w:rsidP="006963DF">
      <w:pPr>
        <w:wordWrap w:val="0"/>
        <w:spacing w:line="360" w:lineRule="auto"/>
        <w:rPr>
          <w:color w:val="000000" w:themeColor="text1"/>
        </w:rPr>
      </w:pPr>
      <w:r>
        <w:rPr>
          <w:b/>
          <w:sz w:val="24"/>
        </w:rPr>
        <w:t>评分人：</w:t>
      </w:r>
      <w:r>
        <w:rPr>
          <w:b/>
          <w:sz w:val="24"/>
        </w:rPr>
        <w:t xml:space="preserve">                                        </w:t>
      </w:r>
      <w:r>
        <w:rPr>
          <w:b/>
          <w:sz w:val="24"/>
        </w:rPr>
        <w:t>日</w:t>
      </w:r>
      <w:r>
        <w:rPr>
          <w:b/>
          <w:sz w:val="24"/>
        </w:rPr>
        <w:t xml:space="preserve">  </w:t>
      </w:r>
      <w:r>
        <w:rPr>
          <w:b/>
          <w:sz w:val="24"/>
        </w:rPr>
        <w:t>期</w:t>
      </w:r>
      <w:r>
        <w:rPr>
          <w:sz w:val="24"/>
        </w:rPr>
        <w:t>：</w:t>
      </w:r>
      <w:r>
        <w:rPr>
          <w:sz w:val="24"/>
        </w:rPr>
        <w:t xml:space="preserve">   </w:t>
      </w:r>
      <w:bookmarkStart w:id="0" w:name="_GoBack"/>
      <w:bookmarkEnd w:id="0"/>
    </w:p>
    <w:sectPr w:rsidR="0069782B" w:rsidRPr="00B97761" w:rsidSect="006963DF">
      <w:footerReference w:type="even" r:id="rId7"/>
      <w:footerReference w:type="default" r:id="rId8"/>
      <w:pgSz w:w="11906" w:h="16838"/>
      <w:pgMar w:top="2098" w:right="1474" w:bottom="1985" w:left="1588" w:header="851" w:footer="1531" w:gutter="0"/>
      <w:pgNumType w:start="4" w:chapSep="emDash"/>
      <w:cols w:space="425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327D" w:rsidRDefault="007D327D">
      <w:r>
        <w:separator/>
      </w:r>
    </w:p>
  </w:endnote>
  <w:endnote w:type="continuationSeparator" w:id="0">
    <w:p w:rsidR="007D327D" w:rsidRDefault="007D32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ESI黑体-GB2312">
    <w:altName w:val="黑体"/>
    <w:charset w:val="86"/>
    <w:family w:val="auto"/>
    <w:pitch w:val="default"/>
    <w:sig w:usb0="00000000" w:usb1="00000000" w:usb2="00000012" w:usb3="00000000" w:csb0="0004000F" w:csb1="00000000"/>
  </w:font>
  <w:font w:name="方正小标宋_GBK">
    <w:panose1 w:val="03000502000000000000"/>
    <w:charset w:val="86"/>
    <w:family w:val="script"/>
    <w:pitch w:val="variable"/>
    <w:sig w:usb0="00000001" w:usb1="080E0000" w:usb2="00000010" w:usb3="00000000" w:csb0="00040000" w:csb1="00000000"/>
  </w:font>
  <w:font w:name="方正公文小标宋">
    <w:panose1 w:val="02000000000000000000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7B0" w:rsidRDefault="005C4642">
    <w:pPr>
      <w:pStyle w:val="a3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237B0" w:rsidRDefault="007D327D">
    <w:pPr>
      <w:pStyle w:val="a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7B0" w:rsidRDefault="005C4642">
    <w:pPr>
      <w:pStyle w:val="a3"/>
      <w:framePr w:wrap="around" w:vAnchor="text" w:hAnchor="margin" w:xAlign="outside" w:y="1"/>
      <w:rPr>
        <w:rStyle w:val="a6"/>
        <w:rFonts w:eastAsia="宋体"/>
        <w:sz w:val="24"/>
        <w:szCs w:val="24"/>
      </w:rPr>
    </w:pPr>
    <w:r>
      <w:rPr>
        <w:rStyle w:val="a6"/>
        <w:rFonts w:eastAsia="宋体"/>
        <w:sz w:val="24"/>
        <w:szCs w:val="24"/>
      </w:rPr>
      <w:t xml:space="preserve">— </w:t>
    </w:r>
    <w:r>
      <w:rPr>
        <w:rStyle w:val="a6"/>
        <w:rFonts w:eastAsia="宋体"/>
        <w:sz w:val="24"/>
        <w:szCs w:val="24"/>
      </w:rPr>
      <w:fldChar w:fldCharType="begin"/>
    </w:r>
    <w:r>
      <w:rPr>
        <w:rStyle w:val="a6"/>
        <w:rFonts w:eastAsia="宋体"/>
        <w:sz w:val="24"/>
        <w:szCs w:val="24"/>
      </w:rPr>
      <w:instrText xml:space="preserve">PAGE  </w:instrText>
    </w:r>
    <w:r>
      <w:rPr>
        <w:rStyle w:val="a6"/>
        <w:rFonts w:eastAsia="宋体"/>
        <w:sz w:val="24"/>
        <w:szCs w:val="24"/>
      </w:rPr>
      <w:fldChar w:fldCharType="separate"/>
    </w:r>
    <w:r w:rsidR="007D327D">
      <w:rPr>
        <w:rStyle w:val="a6"/>
        <w:rFonts w:eastAsia="宋体"/>
        <w:noProof/>
        <w:sz w:val="24"/>
        <w:szCs w:val="24"/>
      </w:rPr>
      <w:t>4</w:t>
    </w:r>
    <w:r>
      <w:rPr>
        <w:rStyle w:val="a6"/>
        <w:rFonts w:eastAsia="宋体"/>
        <w:sz w:val="24"/>
        <w:szCs w:val="24"/>
      </w:rPr>
      <w:fldChar w:fldCharType="end"/>
    </w:r>
    <w:r>
      <w:rPr>
        <w:rStyle w:val="a6"/>
        <w:rFonts w:eastAsia="宋体"/>
        <w:sz w:val="24"/>
        <w:szCs w:val="24"/>
      </w:rPr>
      <w:t xml:space="preserve"> —</w:t>
    </w:r>
  </w:p>
  <w:p w:rsidR="001237B0" w:rsidRDefault="007D327D">
    <w:pPr>
      <w:pStyle w:val="a3"/>
      <w:ind w:right="360" w:firstLine="360"/>
      <w:rPr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327D" w:rsidRDefault="007D327D">
      <w:r>
        <w:separator/>
      </w:r>
    </w:p>
  </w:footnote>
  <w:footnote w:type="continuationSeparator" w:id="0">
    <w:p w:rsidR="007D327D" w:rsidRDefault="007D32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bordersDoNotSurroundHeader/>
  <w:bordersDoNotSurroundFooter/>
  <w:defaultTabStop w:val="420"/>
  <w:drawingGridHorizontalSpacing w:val="170"/>
  <w:drawingGridVerticalSpacing w:val="579"/>
  <w:displayHorizontalDrawingGridEvery w:val="0"/>
  <w:characterSpacingControl w:val="compressPunctuation"/>
  <w:savePreviewPicture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18F"/>
    <w:rsid w:val="00116B26"/>
    <w:rsid w:val="00130296"/>
    <w:rsid w:val="00193E9D"/>
    <w:rsid w:val="003C64BB"/>
    <w:rsid w:val="0043518F"/>
    <w:rsid w:val="005C4642"/>
    <w:rsid w:val="006963DF"/>
    <w:rsid w:val="0069782B"/>
    <w:rsid w:val="007D327D"/>
    <w:rsid w:val="00AB57A4"/>
    <w:rsid w:val="00B97761"/>
    <w:rsid w:val="00BA0217"/>
    <w:rsid w:val="00C67B47"/>
    <w:rsid w:val="00E1515C"/>
    <w:rsid w:val="00F9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18F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4351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43518F"/>
    <w:rPr>
      <w:rFonts w:ascii="Times New Roman" w:eastAsia="仿宋_GB2312" w:hAnsi="Times New Roman" w:cs="Times New Roman"/>
      <w:sz w:val="18"/>
      <w:szCs w:val="18"/>
    </w:rPr>
  </w:style>
  <w:style w:type="paragraph" w:styleId="a4">
    <w:name w:val="header"/>
    <w:basedOn w:val="a"/>
    <w:link w:val="Char0"/>
    <w:qFormat/>
    <w:rsid w:val="004351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43518F"/>
    <w:rPr>
      <w:rFonts w:ascii="Times New Roman" w:eastAsia="仿宋_GB2312" w:hAnsi="Times New Roman" w:cs="Times New Roman"/>
      <w:sz w:val="18"/>
      <w:szCs w:val="18"/>
    </w:rPr>
  </w:style>
  <w:style w:type="table" w:styleId="a5">
    <w:name w:val="Table Grid"/>
    <w:basedOn w:val="a1"/>
    <w:qFormat/>
    <w:rsid w:val="0043518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qFormat/>
    <w:rsid w:val="0043518F"/>
  </w:style>
  <w:style w:type="paragraph" w:styleId="a7">
    <w:name w:val="Balloon Text"/>
    <w:basedOn w:val="a"/>
    <w:link w:val="Char1"/>
    <w:uiPriority w:val="99"/>
    <w:semiHidden/>
    <w:unhideWhenUsed/>
    <w:rsid w:val="005C4642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C4642"/>
    <w:rPr>
      <w:rFonts w:ascii="Times New Roman" w:eastAsia="仿宋_GB2312" w:hAnsi="Times New Roman" w:cs="Times New Roman"/>
      <w:sz w:val="18"/>
      <w:szCs w:val="18"/>
    </w:rPr>
  </w:style>
  <w:style w:type="table" w:customStyle="1" w:styleId="1">
    <w:name w:val="网格型1"/>
    <w:basedOn w:val="a1"/>
    <w:uiPriority w:val="59"/>
    <w:qFormat/>
    <w:rsid w:val="00F9739D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qFormat="1"/>
    <w:lsdException w:name="footer" w:uiPriority="0" w:qFormat="1"/>
    <w:lsdException w:name="caption" w:uiPriority="35" w:qFormat="1"/>
    <w:lsdException w:name="page number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18F"/>
    <w:pPr>
      <w:widowControl w:val="0"/>
      <w:jc w:val="both"/>
    </w:pPr>
    <w:rPr>
      <w:rFonts w:ascii="Times New Roman" w:eastAsia="仿宋_GB2312" w:hAnsi="Times New Roman" w:cs="Times New Roman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qFormat/>
    <w:rsid w:val="004351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43518F"/>
    <w:rPr>
      <w:rFonts w:ascii="Times New Roman" w:eastAsia="仿宋_GB2312" w:hAnsi="Times New Roman" w:cs="Times New Roman"/>
      <w:sz w:val="18"/>
      <w:szCs w:val="18"/>
    </w:rPr>
  </w:style>
  <w:style w:type="paragraph" w:styleId="a4">
    <w:name w:val="header"/>
    <w:basedOn w:val="a"/>
    <w:link w:val="Char0"/>
    <w:qFormat/>
    <w:rsid w:val="0043518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rsid w:val="0043518F"/>
    <w:rPr>
      <w:rFonts w:ascii="Times New Roman" w:eastAsia="仿宋_GB2312" w:hAnsi="Times New Roman" w:cs="Times New Roman"/>
      <w:sz w:val="18"/>
      <w:szCs w:val="18"/>
    </w:rPr>
  </w:style>
  <w:style w:type="table" w:styleId="a5">
    <w:name w:val="Table Grid"/>
    <w:basedOn w:val="a1"/>
    <w:qFormat/>
    <w:rsid w:val="0043518F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qFormat/>
    <w:rsid w:val="0043518F"/>
  </w:style>
  <w:style w:type="paragraph" w:styleId="a7">
    <w:name w:val="Balloon Text"/>
    <w:basedOn w:val="a"/>
    <w:link w:val="Char1"/>
    <w:uiPriority w:val="99"/>
    <w:semiHidden/>
    <w:unhideWhenUsed/>
    <w:rsid w:val="005C4642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C4642"/>
    <w:rPr>
      <w:rFonts w:ascii="Times New Roman" w:eastAsia="仿宋_GB2312" w:hAnsi="Times New Roman" w:cs="Times New Roman"/>
      <w:sz w:val="18"/>
      <w:szCs w:val="18"/>
    </w:rPr>
  </w:style>
  <w:style w:type="table" w:customStyle="1" w:styleId="1">
    <w:name w:val="网格型1"/>
    <w:basedOn w:val="a1"/>
    <w:uiPriority w:val="59"/>
    <w:qFormat/>
    <w:rsid w:val="00F9739D"/>
    <w:rPr>
      <w:rFonts w:ascii="Calibri" w:eastAsia="宋体" w:hAnsi="Calibri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142</Words>
  <Characters>811</Characters>
  <Application>Microsoft Office Word</Application>
  <DocSecurity>0</DocSecurity>
  <Lines>6</Lines>
  <Paragraphs>1</Paragraphs>
  <ScaleCrop>false</ScaleCrop>
  <Company>Microsoft</Company>
  <LinksUpToDate>false</LinksUpToDate>
  <CharactersWithSpaces>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3</cp:revision>
  <cp:lastPrinted>2026-10-09T03:26:00Z</cp:lastPrinted>
  <dcterms:created xsi:type="dcterms:W3CDTF">2026-10-09T03:23:00Z</dcterms:created>
  <dcterms:modified xsi:type="dcterms:W3CDTF">2026-10-09T03:26:00Z</dcterms:modified>
</cp:coreProperties>
</file>